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35075" w14:textId="77777777" w:rsidR="00AE05B0" w:rsidRDefault="00AE05B0">
      <w:pPr>
        <w:tabs>
          <w:tab w:val="right" w:pos="9072"/>
        </w:tabs>
        <w:jc w:val="center"/>
        <w:rPr>
          <w:rFonts w:ascii="Verdana" w:hAnsi="Verdana"/>
          <w:b/>
          <w:sz w:val="18"/>
          <w:szCs w:val="18"/>
        </w:rPr>
      </w:pPr>
    </w:p>
    <w:p w14:paraId="4B926D19" w14:textId="77777777" w:rsidR="00AE05B0" w:rsidRDefault="00AE05B0">
      <w:pPr>
        <w:tabs>
          <w:tab w:val="right" w:pos="9072"/>
        </w:tabs>
        <w:jc w:val="center"/>
        <w:rPr>
          <w:rFonts w:ascii="Verdana" w:hAnsi="Verdana"/>
          <w:b/>
          <w:sz w:val="18"/>
          <w:szCs w:val="18"/>
        </w:rPr>
      </w:pPr>
    </w:p>
    <w:p w14:paraId="4B7034B1" w14:textId="77777777" w:rsidR="00AE05B0" w:rsidRDefault="00AE05B0">
      <w:pPr>
        <w:tabs>
          <w:tab w:val="right" w:pos="9072"/>
        </w:tabs>
        <w:jc w:val="center"/>
        <w:rPr>
          <w:rFonts w:ascii="Arial" w:hAnsi="Arial" w:cs="Arial"/>
          <w:b/>
          <w:sz w:val="18"/>
          <w:szCs w:val="18"/>
        </w:rPr>
      </w:pPr>
    </w:p>
    <w:p w14:paraId="2AA2579F" w14:textId="77777777" w:rsidR="00AE05B0" w:rsidRDefault="00AE05B0">
      <w:pPr>
        <w:tabs>
          <w:tab w:val="right" w:pos="9072"/>
        </w:tabs>
        <w:jc w:val="center"/>
        <w:rPr>
          <w:rFonts w:ascii="Arial" w:hAnsi="Arial" w:cs="Arial"/>
          <w:b/>
          <w:sz w:val="18"/>
          <w:szCs w:val="18"/>
        </w:rPr>
      </w:pPr>
    </w:p>
    <w:p w14:paraId="31084920" w14:textId="77777777" w:rsidR="00AE05B0" w:rsidRDefault="001A6298">
      <w:pPr>
        <w:spacing w:before="120" w:after="120" w:line="276" w:lineRule="auto"/>
        <w:contextualSpacing/>
        <w:jc w:val="center"/>
        <w:rPr>
          <w:rFonts w:ascii="Arial" w:hAnsi="Arial"/>
          <w:b/>
          <w:lang w:eastAsia="ar-SA"/>
        </w:rPr>
      </w:pPr>
      <w:r>
        <w:rPr>
          <w:noProof/>
        </w:rPr>
        <mc:AlternateContent>
          <mc:Choice Requires="wps">
            <w:drawing>
              <wp:anchor distT="0" distB="0" distL="114300" distR="114300" simplePos="0" relativeHeight="251659264" behindDoc="0" locked="0" layoutInCell="1" allowOverlap="1" wp14:anchorId="7C1098F4" wp14:editId="63BC1F74">
                <wp:simplePos x="0" y="0"/>
                <wp:positionH relativeFrom="column">
                  <wp:posOffset>4569461</wp:posOffset>
                </wp:positionH>
                <wp:positionV relativeFrom="paragraph">
                  <wp:posOffset>123190</wp:posOffset>
                </wp:positionV>
                <wp:extent cx="1341120" cy="540385"/>
                <wp:effectExtent l="0" t="0" r="11430"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1120" cy="540385"/>
                        </a:xfrm>
                        <a:prstGeom prst="rect">
                          <a:avLst/>
                        </a:prstGeom>
                        <a:solidFill>
                          <a:sysClr val="window" lastClr="FFFFFF"/>
                        </a:solidFill>
                        <a:ln w="3175" cap="flat" cmpd="sng" algn="ctr">
                          <a:solidFill>
                            <a:sysClr val="windowText" lastClr="000000"/>
                          </a:solidFill>
                          <a:prstDash val="solid"/>
                          <a:miter lim="800000"/>
                        </a:ln>
                        <a:effectLst/>
                      </wps:spPr>
                      <wps:txbx>
                        <w:txbxContent>
                          <w:p w14:paraId="3D7E24C0" w14:textId="2E7CFD58" w:rsidR="00AE05B0" w:rsidRDefault="001A6298">
                            <w:pPr>
                              <w:jc w:val="center"/>
                              <w:rPr>
                                <w:rFonts w:ascii="Arial" w:hAnsi="Arial"/>
                                <w:sz w:val="56"/>
                                <w:szCs w:val="56"/>
                              </w:rPr>
                            </w:pPr>
                            <w:r>
                              <w:rPr>
                                <w:rFonts w:ascii="Arial" w:hAnsi="Arial"/>
                                <w:sz w:val="56"/>
                                <w:szCs w:val="56"/>
                              </w:rPr>
                              <w:t>XXV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C1098F4" id="Prostokąt 4" o:spid="_x0000_s1026" style="position:absolute;left:0;text-align:left;margin-left:359.8pt;margin-top:9.7pt;width:105.6pt;height:4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" fillcolor="window" strokecolor="windowText" strokeweight=".25pt">
                <v:path arrowok="t"/>
                <v:textbox>
                  <w:txbxContent>
                    <w:p w14:paraId="3D7E24C0" w14:textId="2E7CFD58" w:rsidR="00AE05B0" w:rsidRDefault="001A6298">
                      <w:pPr>
                        <w:jc w:val="center"/>
                        <w:rPr>
                          <w:rFonts w:ascii="Arial" w:hAnsi="Arial"/>
                          <w:sz w:val="56"/>
                          <w:szCs w:val="56"/>
                        </w:rPr>
                      </w:pPr>
                      <w:r>
                        <w:rPr>
                          <w:rFonts w:ascii="Arial" w:hAnsi="Arial"/>
                          <w:sz w:val="56"/>
                          <w:szCs w:val="56"/>
                        </w:rPr>
                        <w:t>XXV</w:t>
                      </w:r>
                    </w:p>
                  </w:txbxContent>
                </v:textbox>
              </v:rect>
            </w:pict>
          </mc:Fallback>
        </mc:AlternateContent>
      </w:r>
    </w:p>
    <w:p w14:paraId="25EA2CB7" w14:textId="77777777" w:rsidR="00AE05B0" w:rsidRDefault="00AE05B0">
      <w:pPr>
        <w:spacing w:before="120" w:after="120" w:line="276" w:lineRule="auto"/>
        <w:contextualSpacing/>
        <w:jc w:val="center"/>
        <w:rPr>
          <w:rFonts w:ascii="Arial" w:hAnsi="Arial"/>
          <w:b/>
          <w:lang w:eastAsia="ar-SA"/>
        </w:rPr>
      </w:pPr>
    </w:p>
    <w:p w14:paraId="23C22506" w14:textId="77777777" w:rsidR="00AE05B0" w:rsidRDefault="00AE05B0">
      <w:pPr>
        <w:tabs>
          <w:tab w:val="right" w:pos="9072"/>
        </w:tabs>
        <w:jc w:val="center"/>
        <w:rPr>
          <w:rFonts w:ascii="Arial" w:hAnsi="Arial"/>
          <w:b/>
          <w:sz w:val="18"/>
          <w:szCs w:val="18"/>
        </w:rPr>
      </w:pPr>
    </w:p>
    <w:p w14:paraId="6A132806" w14:textId="77777777" w:rsidR="00AE05B0" w:rsidRDefault="00AE05B0">
      <w:pPr>
        <w:tabs>
          <w:tab w:val="right" w:pos="9072"/>
        </w:tabs>
        <w:jc w:val="center"/>
        <w:rPr>
          <w:rFonts w:ascii="Arial" w:hAnsi="Arial"/>
          <w:b/>
          <w:sz w:val="18"/>
          <w:szCs w:val="18"/>
        </w:rPr>
      </w:pPr>
    </w:p>
    <w:p w14:paraId="7BF36E01" w14:textId="77777777" w:rsidR="00AE05B0" w:rsidRDefault="00AE05B0">
      <w:pPr>
        <w:tabs>
          <w:tab w:val="right" w:pos="9072"/>
        </w:tabs>
        <w:jc w:val="center"/>
        <w:rPr>
          <w:rFonts w:ascii="Arial" w:hAnsi="Arial"/>
          <w:b/>
          <w:sz w:val="18"/>
          <w:szCs w:val="18"/>
        </w:rPr>
      </w:pPr>
    </w:p>
    <w:p w14:paraId="44D017EC" w14:textId="77777777" w:rsidR="00AE05B0" w:rsidRDefault="00AE05B0">
      <w:pPr>
        <w:spacing w:before="120" w:after="120" w:line="276" w:lineRule="auto"/>
        <w:contextualSpacing/>
        <w:jc w:val="center"/>
        <w:rPr>
          <w:rFonts w:ascii="Arial" w:eastAsia="Arial Unicode MS" w:hAnsi="Arial"/>
          <w:lang w:val="pl" w:eastAsia="ar-SA"/>
        </w:rPr>
      </w:pPr>
    </w:p>
    <w:p w14:paraId="7E328070" w14:textId="77777777" w:rsidR="00AE05B0" w:rsidRDefault="00AE05B0">
      <w:pPr>
        <w:spacing w:before="120" w:after="120" w:line="276" w:lineRule="auto"/>
        <w:contextualSpacing/>
        <w:jc w:val="center"/>
        <w:rPr>
          <w:rFonts w:ascii="Arial" w:eastAsia="Arial Unicode MS" w:hAnsi="Arial"/>
          <w:lang w:val="pl" w:eastAsia="ar-SA"/>
        </w:rPr>
      </w:pPr>
    </w:p>
    <w:p w14:paraId="7276425E" w14:textId="77777777" w:rsidR="00AE05B0" w:rsidRDefault="00AE05B0">
      <w:pPr>
        <w:spacing w:before="120" w:after="120" w:line="276" w:lineRule="auto"/>
        <w:contextualSpacing/>
        <w:jc w:val="center"/>
        <w:rPr>
          <w:rFonts w:ascii="Arial" w:eastAsia="Arial Unicode MS" w:hAnsi="Arial"/>
          <w:lang w:val="pl" w:eastAsia="ar-SA"/>
        </w:rPr>
      </w:pPr>
    </w:p>
    <w:p w14:paraId="3DDD0FC0" w14:textId="77777777" w:rsidR="00AE05B0" w:rsidRDefault="00AE05B0">
      <w:pPr>
        <w:spacing w:before="120" w:after="120" w:line="276" w:lineRule="auto"/>
        <w:contextualSpacing/>
        <w:jc w:val="center"/>
        <w:rPr>
          <w:rFonts w:ascii="Arial" w:eastAsia="Arial Unicode MS" w:hAnsi="Arial"/>
          <w:lang w:val="pl" w:eastAsia="ar-SA"/>
        </w:rPr>
      </w:pPr>
    </w:p>
    <w:p w14:paraId="64B21F7A" w14:textId="77777777" w:rsidR="00AE05B0" w:rsidRDefault="00AE05B0">
      <w:pPr>
        <w:spacing w:before="120" w:after="120" w:line="276" w:lineRule="auto"/>
        <w:contextualSpacing/>
        <w:jc w:val="center"/>
        <w:rPr>
          <w:rFonts w:ascii="Arial" w:eastAsia="Arial Unicode MS" w:hAnsi="Arial"/>
          <w:lang w:val="pl" w:eastAsia="ar-SA"/>
        </w:rPr>
      </w:pPr>
    </w:p>
    <w:p w14:paraId="206E6649" w14:textId="77777777" w:rsidR="00AE05B0" w:rsidRDefault="00AE05B0">
      <w:pPr>
        <w:spacing w:before="120" w:after="120" w:line="276" w:lineRule="auto"/>
        <w:contextualSpacing/>
        <w:jc w:val="center"/>
        <w:rPr>
          <w:rFonts w:ascii="Arial" w:eastAsia="Arial Unicode MS" w:hAnsi="Arial"/>
          <w:lang w:val="pl" w:eastAsia="ar-SA"/>
        </w:rPr>
      </w:pPr>
    </w:p>
    <w:p w14:paraId="4656C5A0" w14:textId="77777777" w:rsidR="00AE05B0" w:rsidRDefault="001A6298">
      <w:pPr>
        <w:spacing w:before="120" w:after="120" w:line="276" w:lineRule="auto"/>
        <w:contextualSpacing/>
        <w:jc w:val="center"/>
        <w:rPr>
          <w:rFonts w:ascii="Arial" w:eastAsia="Arial Unicode MS" w:hAnsi="Arial"/>
          <w:sz w:val="22"/>
          <w:szCs w:val="22"/>
          <w:lang w:val="pl" w:eastAsia="ar-SA"/>
        </w:rPr>
      </w:pPr>
      <w:r>
        <w:rPr>
          <w:rFonts w:ascii="Arial" w:eastAsia="Arial Unicode MS" w:hAnsi="Arial"/>
          <w:sz w:val="22"/>
          <w:szCs w:val="22"/>
          <w:lang w:val="pl" w:eastAsia="ar-SA"/>
        </w:rPr>
        <w:t>SPECYFIKACJA TECHNICZNA WYKONANIA i ODBIORU ROBÓT BUDOWLANYCH</w:t>
      </w:r>
    </w:p>
    <w:p w14:paraId="09E8736E" w14:textId="77777777" w:rsidR="00AE05B0" w:rsidRDefault="00AE05B0">
      <w:pPr>
        <w:spacing w:before="120" w:after="120" w:line="276" w:lineRule="auto"/>
        <w:contextualSpacing/>
        <w:jc w:val="center"/>
        <w:rPr>
          <w:rFonts w:ascii="Arial" w:eastAsia="Arial Unicode MS" w:hAnsi="Arial"/>
          <w:sz w:val="22"/>
          <w:szCs w:val="22"/>
          <w:lang w:val="pl" w:eastAsia="ar-SA"/>
        </w:rPr>
      </w:pPr>
    </w:p>
    <w:p w14:paraId="35A0F07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A3502B4"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5EB5A38F"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79507BA3" w14:textId="77777777" w:rsidR="00AE05B0" w:rsidRDefault="001A6298">
      <w:pPr>
        <w:keepNext/>
        <w:tabs>
          <w:tab w:val="left" w:pos="1134"/>
        </w:tabs>
        <w:jc w:val="center"/>
        <w:outlineLvl w:val="2"/>
        <w:rPr>
          <w:rFonts w:ascii="Arial" w:hAnsi="Arial" w:cs="Arial"/>
          <w:bCs/>
          <w:iCs/>
          <w:sz w:val="22"/>
          <w:szCs w:val="22"/>
          <w:lang w:val="pl"/>
        </w:rPr>
      </w:pPr>
      <w:r>
        <w:rPr>
          <w:rFonts w:ascii="Arial" w:hAnsi="Arial" w:cs="Arial"/>
          <w:bCs/>
          <w:iCs/>
          <w:sz w:val="22"/>
          <w:szCs w:val="22"/>
          <w:lang w:val="pl"/>
        </w:rPr>
        <w:t xml:space="preserve">D - </w:t>
      </w:r>
      <w:r>
        <w:rPr>
          <w:rFonts w:ascii="Arial" w:eastAsia="Arial Unicode MS" w:hAnsi="Arial" w:cs="Arial"/>
          <w:sz w:val="22"/>
          <w:szCs w:val="22"/>
          <w:lang w:val="pl" w:eastAsia="ar-SA"/>
        </w:rPr>
        <w:t>08.02.02</w:t>
      </w:r>
    </w:p>
    <w:p w14:paraId="1FA4227D" w14:textId="77777777" w:rsidR="00AE05B0" w:rsidRDefault="00AE05B0">
      <w:pPr>
        <w:keepNext/>
        <w:tabs>
          <w:tab w:val="left" w:pos="1134"/>
        </w:tabs>
        <w:jc w:val="center"/>
        <w:outlineLvl w:val="2"/>
        <w:rPr>
          <w:rFonts w:ascii="Arial" w:hAnsi="Arial" w:cs="Arial"/>
          <w:bCs/>
          <w:iCs/>
          <w:sz w:val="22"/>
          <w:szCs w:val="22"/>
        </w:rPr>
      </w:pPr>
    </w:p>
    <w:p w14:paraId="76CBDC11" w14:textId="77777777" w:rsidR="00AE05B0" w:rsidRDefault="00AE05B0">
      <w:pPr>
        <w:spacing w:before="120" w:after="120" w:line="276" w:lineRule="auto"/>
        <w:contextualSpacing/>
        <w:jc w:val="center"/>
        <w:rPr>
          <w:rFonts w:ascii="Arial" w:hAnsi="Arial" w:cs="Arial"/>
          <w:bCs/>
          <w:iCs/>
          <w:sz w:val="22"/>
          <w:szCs w:val="22"/>
        </w:rPr>
      </w:pPr>
    </w:p>
    <w:p w14:paraId="05C65D08" w14:textId="77777777" w:rsidR="00AE05B0" w:rsidRDefault="001A6298">
      <w:pPr>
        <w:tabs>
          <w:tab w:val="right" w:pos="9072"/>
        </w:tabs>
        <w:jc w:val="center"/>
        <w:rPr>
          <w:rFonts w:ascii="Verdana" w:hAnsi="Verdana"/>
          <w:b/>
          <w:sz w:val="18"/>
          <w:szCs w:val="18"/>
        </w:rPr>
      </w:pPr>
      <w:r>
        <w:rPr>
          <w:rFonts w:ascii="Arial" w:hAnsi="Arial" w:cs="Arial"/>
          <w:bCs/>
          <w:iCs/>
          <w:sz w:val="22"/>
          <w:szCs w:val="22"/>
          <w:lang w:val="pl"/>
        </w:rPr>
        <w:t>CHODNIKI Z BRUKOWEJ KOSTKI BETONOWEJ</w:t>
      </w:r>
    </w:p>
    <w:p w14:paraId="25EBC244" w14:textId="77777777" w:rsidR="00AE05B0" w:rsidRDefault="00AE05B0">
      <w:pPr>
        <w:tabs>
          <w:tab w:val="right" w:pos="9072"/>
        </w:tabs>
        <w:jc w:val="center"/>
        <w:rPr>
          <w:rFonts w:ascii="Verdana" w:hAnsi="Verdana"/>
          <w:b/>
          <w:sz w:val="18"/>
          <w:szCs w:val="18"/>
        </w:rPr>
      </w:pPr>
    </w:p>
    <w:p w14:paraId="608873AE"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6DCAD744"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19B12B9D" w14:textId="77777777" w:rsidR="00AE05B0" w:rsidRDefault="00AE05B0">
      <w:pPr>
        <w:spacing w:before="120" w:after="120" w:line="276" w:lineRule="auto"/>
        <w:contextualSpacing/>
        <w:jc w:val="center"/>
        <w:rPr>
          <w:rFonts w:ascii="Verdana" w:eastAsia="Arial Unicode MS" w:hAnsi="Verdana" w:cs="Arial Unicode MS"/>
          <w:lang w:val="pl" w:eastAsia="ar-SA"/>
        </w:rPr>
      </w:pPr>
    </w:p>
    <w:p w14:paraId="3CE2ECB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89F27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CADEFBD" w14:textId="77777777" w:rsidR="00AE05B0" w:rsidRDefault="00AE05B0">
      <w:pPr>
        <w:tabs>
          <w:tab w:val="left" w:pos="1134"/>
        </w:tabs>
        <w:jc w:val="center"/>
        <w:rPr>
          <w:rFonts w:ascii="Verdana" w:hAnsi="Verdana"/>
          <w:b/>
          <w:sz w:val="18"/>
          <w:szCs w:val="18"/>
        </w:rPr>
      </w:pPr>
    </w:p>
    <w:p w14:paraId="77D30710"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5C2F61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3686F68" w14:textId="77777777" w:rsidR="00AE05B0" w:rsidRDefault="00AE05B0">
      <w:pPr>
        <w:tabs>
          <w:tab w:val="right" w:pos="9072"/>
        </w:tabs>
        <w:jc w:val="center"/>
        <w:rPr>
          <w:rFonts w:ascii="Verdana" w:hAnsi="Verdana"/>
          <w:b/>
          <w:sz w:val="18"/>
          <w:szCs w:val="18"/>
        </w:rPr>
      </w:pPr>
    </w:p>
    <w:p w14:paraId="6886BD86" w14:textId="77777777" w:rsidR="00AE05B0" w:rsidRDefault="00AE05B0">
      <w:pPr>
        <w:rPr>
          <w:rFonts w:ascii="Verdana" w:hAnsi="Verdana"/>
          <w:b/>
          <w:sz w:val="18"/>
          <w:szCs w:val="18"/>
        </w:rPr>
      </w:pPr>
    </w:p>
    <w:p w14:paraId="1421A83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A3F9E2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5A2F2E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74DF669"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F3209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E352F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969066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2D281C1A"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6CAD421"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5E38E927"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48555E0D"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E05ED3F"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46B392B"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707CF1B2"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04513A0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3B2B8B23"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108595D5" w14:textId="77777777" w:rsidR="00AE05B0" w:rsidRDefault="00AE05B0">
      <w:pPr>
        <w:spacing w:before="120" w:after="120" w:line="276" w:lineRule="auto"/>
        <w:contextualSpacing/>
        <w:jc w:val="center"/>
        <w:rPr>
          <w:rFonts w:ascii="Verdana" w:eastAsia="Arial Unicode MS" w:hAnsi="Verdana" w:cs="Arial Unicode MS"/>
          <w:highlight w:val="cyan"/>
          <w:lang w:val="pl" w:eastAsia="ar-SA"/>
        </w:rPr>
      </w:pPr>
    </w:p>
    <w:p w14:paraId="6FD1D73B" w14:textId="77777777" w:rsidR="00AE05B0" w:rsidRDefault="00AE05B0">
      <w:pPr>
        <w:spacing w:before="120" w:after="120" w:line="276" w:lineRule="auto"/>
        <w:contextualSpacing/>
        <w:rPr>
          <w:rFonts w:ascii="Arial" w:eastAsia="Arial Unicode MS" w:hAnsi="Arial" w:cs="Arial"/>
          <w:sz w:val="22"/>
          <w:szCs w:val="22"/>
          <w:lang w:val="pl" w:eastAsia="ar-SA"/>
        </w:rPr>
      </w:pPr>
    </w:p>
    <w:p w14:paraId="603ADDE1"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5EECDC"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4DB191E2"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365C66" w14:textId="77777777" w:rsidR="00AE05B0" w:rsidRDefault="00AE05B0">
      <w:pPr>
        <w:spacing w:before="120" w:after="120" w:line="276" w:lineRule="auto"/>
        <w:contextualSpacing/>
        <w:jc w:val="center"/>
        <w:rPr>
          <w:rFonts w:ascii="Arial" w:eastAsia="Arial Unicode MS" w:hAnsi="Arial" w:cs="Arial"/>
          <w:sz w:val="22"/>
          <w:szCs w:val="22"/>
          <w:lang w:val="pl" w:eastAsia="ar-SA"/>
        </w:rPr>
      </w:pPr>
    </w:p>
    <w:p w14:paraId="308391F8" w14:textId="475E7423" w:rsidR="00AE05B0" w:rsidRDefault="001A6298">
      <w:pPr>
        <w:spacing w:before="120" w:after="120" w:line="276" w:lineRule="auto"/>
        <w:contextualSpacing/>
        <w:jc w:val="center"/>
        <w:rPr>
          <w:rFonts w:ascii="Arial" w:eastAsia="Arial Unicode MS" w:hAnsi="Arial" w:cs="Arial"/>
          <w:sz w:val="22"/>
          <w:szCs w:val="22"/>
          <w:lang w:val="pl" w:eastAsia="ar-SA"/>
        </w:rPr>
      </w:pPr>
      <w:r>
        <w:rPr>
          <w:rFonts w:ascii="Arial" w:eastAsia="Arial Unicode MS" w:hAnsi="Arial" w:cs="Arial"/>
          <w:sz w:val="22"/>
          <w:szCs w:val="22"/>
          <w:lang w:val="pl" w:eastAsia="ar-SA"/>
        </w:rPr>
        <w:t>Sierpień 202</w:t>
      </w:r>
      <w:r w:rsidR="00DE67CE">
        <w:rPr>
          <w:rFonts w:ascii="Arial" w:eastAsia="Arial Unicode MS" w:hAnsi="Arial" w:cs="Arial"/>
          <w:sz w:val="22"/>
          <w:szCs w:val="22"/>
          <w:lang w:val="pl" w:eastAsia="ar-SA"/>
        </w:rPr>
        <w:t>2</w:t>
      </w:r>
    </w:p>
    <w:p w14:paraId="42839390" w14:textId="77777777" w:rsidR="00AE05B0" w:rsidRDefault="00AE05B0">
      <w:pPr>
        <w:tabs>
          <w:tab w:val="right" w:pos="9072"/>
        </w:tabs>
        <w:jc w:val="center"/>
        <w:rPr>
          <w:rFonts w:ascii="Arial" w:hAnsi="Arial" w:cs="Arial"/>
          <w:b/>
          <w:sz w:val="18"/>
          <w:szCs w:val="18"/>
        </w:rPr>
      </w:pPr>
    </w:p>
    <w:p w14:paraId="4CC0C531" w14:textId="77777777" w:rsidR="00AE05B0" w:rsidRDefault="00AE05B0">
      <w:pPr>
        <w:tabs>
          <w:tab w:val="right" w:pos="9072"/>
        </w:tabs>
        <w:ind w:left="142"/>
        <w:jc w:val="center"/>
        <w:rPr>
          <w:rFonts w:ascii="Arial" w:hAnsi="Arial" w:cs="Arial"/>
          <w:b/>
          <w:sz w:val="18"/>
          <w:szCs w:val="18"/>
        </w:rPr>
      </w:pPr>
    </w:p>
    <w:p w14:paraId="1A59C664" w14:textId="77777777" w:rsidR="00AE05B0" w:rsidRDefault="00AE05B0">
      <w:pPr>
        <w:tabs>
          <w:tab w:val="right" w:pos="9072"/>
        </w:tabs>
        <w:jc w:val="center"/>
        <w:rPr>
          <w:rFonts w:ascii="Arial" w:hAnsi="Arial" w:cs="Arial"/>
          <w:b/>
          <w:sz w:val="18"/>
          <w:szCs w:val="18"/>
        </w:rPr>
      </w:pPr>
    </w:p>
    <w:p w14:paraId="011C98CA" w14:textId="77777777" w:rsidR="00AE05B0" w:rsidRDefault="00AE05B0">
      <w:pPr>
        <w:spacing w:before="120" w:after="120" w:line="276" w:lineRule="auto"/>
        <w:contextualSpacing/>
        <w:jc w:val="center"/>
        <w:rPr>
          <w:rFonts w:ascii="Arial" w:eastAsia="Arial Unicode MS" w:hAnsi="Arial" w:cs="Arial"/>
          <w:lang w:val="pl" w:eastAsia="ar-SA"/>
        </w:rPr>
      </w:pPr>
    </w:p>
    <w:p w14:paraId="411E222C" w14:textId="77777777" w:rsidR="00AE05B0" w:rsidRDefault="00AE05B0">
      <w:pPr>
        <w:spacing w:before="120" w:after="120" w:line="276" w:lineRule="auto"/>
        <w:contextualSpacing/>
        <w:jc w:val="center"/>
        <w:rPr>
          <w:rFonts w:ascii="Arial" w:eastAsia="Arial Unicode MS" w:hAnsi="Arial" w:cs="Arial"/>
          <w:lang w:val="pl" w:eastAsia="ar-SA"/>
        </w:rPr>
      </w:pPr>
    </w:p>
    <w:p w14:paraId="3C11D2F1" w14:textId="77777777" w:rsidR="00AE05B0" w:rsidRDefault="00AE05B0">
      <w:pPr>
        <w:tabs>
          <w:tab w:val="right" w:pos="9072"/>
        </w:tabs>
        <w:jc w:val="center"/>
        <w:rPr>
          <w:rFonts w:ascii="Arial" w:hAnsi="Arial" w:cs="Arial"/>
          <w:b/>
          <w:sz w:val="18"/>
          <w:szCs w:val="18"/>
        </w:rPr>
      </w:pPr>
    </w:p>
    <w:p w14:paraId="12D64E81" w14:textId="77777777" w:rsidR="00AE05B0" w:rsidRDefault="00AE05B0">
      <w:pPr>
        <w:tabs>
          <w:tab w:val="right" w:pos="9072"/>
        </w:tabs>
        <w:jc w:val="center"/>
        <w:rPr>
          <w:rFonts w:ascii="Arial" w:hAnsi="Arial" w:cs="Arial"/>
          <w:b/>
          <w:sz w:val="18"/>
          <w:szCs w:val="18"/>
        </w:rPr>
      </w:pPr>
    </w:p>
    <w:p w14:paraId="428E745E" w14:textId="77777777" w:rsidR="00AE05B0" w:rsidRDefault="00AE05B0">
      <w:pPr>
        <w:tabs>
          <w:tab w:val="right" w:pos="9072"/>
        </w:tabs>
        <w:jc w:val="center"/>
        <w:rPr>
          <w:rFonts w:ascii="Arial" w:hAnsi="Arial" w:cs="Arial"/>
        </w:rPr>
      </w:pPr>
    </w:p>
    <w:p w14:paraId="6E131B41" w14:textId="77777777" w:rsidR="00AE05B0" w:rsidRDefault="001A6298">
      <w:pPr>
        <w:spacing w:before="120" w:after="120" w:line="276" w:lineRule="auto"/>
        <w:ind w:left="851"/>
        <w:contextualSpacing/>
        <w:rPr>
          <w:rFonts w:ascii="Arial" w:eastAsia="Arial Unicode MS" w:hAnsi="Arial" w:cs="Arial"/>
          <w:sz w:val="24"/>
          <w:szCs w:val="24"/>
          <w:lang w:val="pl" w:eastAsia="ar-SA"/>
        </w:rPr>
      </w:pPr>
      <w:r>
        <w:rPr>
          <w:rFonts w:ascii="Arial" w:eastAsia="Arial Unicode MS" w:hAnsi="Arial" w:cs="Arial"/>
          <w:sz w:val="24"/>
          <w:szCs w:val="24"/>
          <w:lang w:val="pl" w:eastAsia="ar-SA"/>
        </w:rPr>
        <w:t>SPIS TREŚCI:</w:t>
      </w:r>
    </w:p>
    <w:p w14:paraId="6E097609" w14:textId="77777777" w:rsidR="00AE05B0" w:rsidRDefault="00AE05B0">
      <w:pPr>
        <w:spacing w:before="120" w:after="120" w:line="276" w:lineRule="auto"/>
        <w:ind w:left="851"/>
        <w:contextualSpacing/>
        <w:jc w:val="center"/>
        <w:rPr>
          <w:rFonts w:ascii="Arial" w:eastAsia="Arial Unicode MS" w:hAnsi="Arial" w:cs="Arial"/>
          <w:lang w:val="pl" w:eastAsia="ar-SA"/>
        </w:rPr>
      </w:pPr>
    </w:p>
    <w:p w14:paraId="7C0226FC"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0" w:history="1">
        <w:r w:rsidR="001A6298">
          <w:rPr>
            <w:rStyle w:val="Hipercze"/>
            <w:rFonts w:ascii="Arial" w:hAnsi="Arial" w:cs="Arial"/>
            <w:b w:val="0"/>
            <w:noProof/>
            <w:color w:val="auto"/>
            <w:u w:val="none"/>
          </w:rPr>
          <w:t xml:space="preserve">1.   WSTĘP </w:t>
        </w:r>
        <w:r w:rsidR="001A6298">
          <w:rPr>
            <w:rFonts w:ascii="Arial" w:hAnsi="Arial" w:cs="Arial"/>
            <w:b w:val="0"/>
            <w:noProof/>
            <w:webHidden/>
          </w:rPr>
          <w:tab/>
          <w:t>3</w:t>
        </w:r>
      </w:hyperlink>
    </w:p>
    <w:p w14:paraId="799E8B27"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6" w:history="1">
        <w:r w:rsidR="001A6298">
          <w:rPr>
            <w:rStyle w:val="Hipercze"/>
            <w:rFonts w:ascii="Arial" w:hAnsi="Arial" w:cs="Arial"/>
            <w:b w:val="0"/>
            <w:noProof/>
            <w:color w:val="auto"/>
            <w:u w:val="none"/>
          </w:rPr>
          <w:t xml:space="preserve">2.   MATERIAŁY </w:t>
        </w:r>
        <w:r w:rsidR="001A6298">
          <w:rPr>
            <w:rFonts w:ascii="Arial" w:hAnsi="Arial" w:cs="Arial"/>
            <w:b w:val="0"/>
            <w:noProof/>
            <w:webHidden/>
          </w:rPr>
          <w:tab/>
          <w:t xml:space="preserve"> 3</w:t>
        </w:r>
      </w:hyperlink>
    </w:p>
    <w:p w14:paraId="524D4FE0"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37" w:history="1">
        <w:r w:rsidR="001A6298">
          <w:rPr>
            <w:rStyle w:val="Hipercze"/>
            <w:rFonts w:ascii="Arial" w:hAnsi="Arial" w:cs="Arial"/>
            <w:b w:val="0"/>
            <w:noProof/>
            <w:color w:val="auto"/>
            <w:u w:val="none"/>
          </w:rPr>
          <w:t xml:space="preserve">3.   SPRZĘT </w:t>
        </w:r>
        <w:r w:rsidR="001A6298">
          <w:rPr>
            <w:rFonts w:ascii="Arial" w:hAnsi="Arial" w:cs="Arial"/>
            <w:b w:val="0"/>
            <w:noProof/>
            <w:webHidden/>
          </w:rPr>
          <w:tab/>
          <w:t>4</w:t>
        </w:r>
      </w:hyperlink>
    </w:p>
    <w:p w14:paraId="7AFE3630" w14:textId="77777777" w:rsidR="00AE05B0" w:rsidRDefault="00000000">
      <w:pPr>
        <w:pStyle w:val="Spistreci1"/>
        <w:tabs>
          <w:tab w:val="clear" w:pos="7371"/>
          <w:tab w:val="left" w:pos="142"/>
          <w:tab w:val="right" w:leader="dot" w:pos="9498"/>
        </w:tabs>
        <w:ind w:left="851"/>
        <w:rPr>
          <w:rFonts w:ascii="Arial" w:eastAsiaTheme="minorEastAsia" w:hAnsi="Arial" w:cs="Arial"/>
          <w:b w:val="0"/>
          <w:noProof/>
        </w:rPr>
      </w:pPr>
      <w:hyperlink w:anchor="_Toc34917739" w:history="1">
        <w:r w:rsidR="001A6298">
          <w:rPr>
            <w:rStyle w:val="Hipercze"/>
            <w:rFonts w:ascii="Arial" w:hAnsi="Arial" w:cs="Arial"/>
            <w:b w:val="0"/>
            <w:bCs/>
            <w:noProof/>
            <w:color w:val="auto"/>
            <w:u w:val="none"/>
          </w:rPr>
          <w:t>4.</w:t>
        </w:r>
        <w:r w:rsidR="001A6298">
          <w:rPr>
            <w:rStyle w:val="Hipercze"/>
            <w:rFonts w:ascii="Arial" w:hAnsi="Arial" w:cs="Arial"/>
            <w:b w:val="0"/>
            <w:noProof/>
            <w:color w:val="auto"/>
            <w:u w:val="none"/>
          </w:rPr>
          <w:t xml:space="preserve">   TRANSPORT </w:t>
        </w:r>
        <w:r w:rsidR="001A6298">
          <w:rPr>
            <w:rFonts w:ascii="Arial" w:hAnsi="Arial" w:cs="Arial"/>
            <w:b w:val="0"/>
            <w:noProof/>
            <w:webHidden/>
          </w:rPr>
          <w:tab/>
          <w:t xml:space="preserve"> 4</w:t>
        </w:r>
      </w:hyperlink>
    </w:p>
    <w:p w14:paraId="0571CC46" w14:textId="77777777" w:rsidR="00AE05B0" w:rsidRDefault="001A6298">
      <w:pPr>
        <w:pStyle w:val="Spistreci1"/>
        <w:tabs>
          <w:tab w:val="left" w:pos="142"/>
          <w:tab w:val="right" w:leader="dot" w:pos="9090"/>
        </w:tabs>
        <w:ind w:left="851"/>
        <w:rPr>
          <w:rFonts w:ascii="Arial" w:eastAsiaTheme="minorEastAsia" w:hAnsi="Arial" w:cs="Arial"/>
          <w:b w:val="0"/>
          <w:noProof/>
        </w:rPr>
      </w:pPr>
      <w:r>
        <w:rPr>
          <w:rStyle w:val="Hipercze"/>
          <w:rFonts w:ascii="Arial" w:hAnsi="Arial" w:cs="Arial"/>
          <w:b w:val="0"/>
          <w:bCs/>
          <w:noProof/>
          <w:color w:val="auto"/>
          <w:u w:val="none"/>
        </w:rPr>
        <w:t>5.   WYKONANIE ROBÓT .………………………………………………………….…………………… 5</w:t>
      </w:r>
    </w:p>
    <w:p w14:paraId="79B63E37" w14:textId="77777777" w:rsidR="00AE05B0" w:rsidRDefault="001A6298">
      <w:pPr>
        <w:pStyle w:val="Spistreci1"/>
        <w:tabs>
          <w:tab w:val="left" w:pos="142"/>
          <w:tab w:val="right" w:leader="dot" w:pos="9090"/>
        </w:tabs>
        <w:ind w:left="851"/>
        <w:rPr>
          <w:rFonts w:ascii="Arial" w:eastAsiaTheme="minorEastAsia" w:hAnsi="Arial" w:cs="Arial"/>
          <w:b w:val="0"/>
          <w:noProof/>
        </w:rPr>
      </w:pPr>
      <w:r>
        <w:rPr>
          <w:rFonts w:ascii="Arial" w:hAnsi="Arial" w:cs="Arial"/>
          <w:b w:val="0"/>
          <w:noProof/>
        </w:rPr>
        <w:t>6.   KONTROLA JAKOŚCI ROBÓT .……………………………………………………………………. 6</w:t>
      </w:r>
    </w:p>
    <w:p w14:paraId="5F7DCB4D"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6" w:history="1">
        <w:r w:rsidR="001A6298">
          <w:rPr>
            <w:rStyle w:val="Hipercze"/>
            <w:rFonts w:ascii="Arial" w:hAnsi="Arial" w:cs="Arial"/>
            <w:b w:val="0"/>
            <w:noProof/>
            <w:color w:val="auto"/>
            <w:u w:val="none"/>
          </w:rPr>
          <w:t xml:space="preserve">7.   OBMIAR ROBÓT </w:t>
        </w:r>
        <w:r w:rsidR="001A6298">
          <w:rPr>
            <w:rFonts w:ascii="Arial" w:hAnsi="Arial" w:cs="Arial"/>
            <w:b w:val="0"/>
            <w:noProof/>
            <w:webHidden/>
          </w:rPr>
          <w:tab/>
          <w:t>6</w:t>
        </w:r>
      </w:hyperlink>
    </w:p>
    <w:p w14:paraId="77ED249B"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7" w:history="1">
        <w:r w:rsidR="001A6298">
          <w:rPr>
            <w:rStyle w:val="Hipercze"/>
            <w:rFonts w:ascii="Arial" w:hAnsi="Arial" w:cs="Arial"/>
            <w:b w:val="0"/>
            <w:noProof/>
            <w:color w:val="auto"/>
            <w:u w:val="none"/>
          </w:rPr>
          <w:t xml:space="preserve">8.   ODBIÓR ROBÓT </w:t>
        </w:r>
        <w:r w:rsidR="001A6298">
          <w:rPr>
            <w:rFonts w:ascii="Arial" w:hAnsi="Arial" w:cs="Arial"/>
            <w:b w:val="0"/>
            <w:noProof/>
            <w:webHidden/>
          </w:rPr>
          <w:tab/>
          <w:t xml:space="preserve"> 6</w:t>
        </w:r>
      </w:hyperlink>
    </w:p>
    <w:p w14:paraId="5FA25421"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48" w:history="1">
        <w:r w:rsidR="001A6298">
          <w:rPr>
            <w:rStyle w:val="Hipercze"/>
            <w:rFonts w:ascii="Arial" w:hAnsi="Arial" w:cs="Arial"/>
            <w:b w:val="0"/>
            <w:noProof/>
            <w:color w:val="auto"/>
            <w:u w:val="none"/>
          </w:rPr>
          <w:t xml:space="preserve">9.   PODSTAWA PŁATNOŚCI </w:t>
        </w:r>
        <w:r w:rsidR="001A6298">
          <w:rPr>
            <w:rFonts w:ascii="Arial" w:hAnsi="Arial" w:cs="Arial"/>
            <w:b w:val="0"/>
            <w:noProof/>
            <w:webHidden/>
          </w:rPr>
          <w:tab/>
          <w:t>6</w:t>
        </w:r>
      </w:hyperlink>
    </w:p>
    <w:p w14:paraId="71825FB6" w14:textId="77777777" w:rsidR="00AE05B0" w:rsidRDefault="00000000">
      <w:pPr>
        <w:pStyle w:val="Spistreci1"/>
        <w:tabs>
          <w:tab w:val="clear" w:pos="7371"/>
          <w:tab w:val="right" w:leader="dot" w:pos="9498"/>
        </w:tabs>
        <w:ind w:left="851"/>
        <w:rPr>
          <w:rFonts w:ascii="Arial" w:eastAsiaTheme="minorEastAsia" w:hAnsi="Arial" w:cs="Arial"/>
          <w:b w:val="0"/>
          <w:noProof/>
        </w:rPr>
      </w:pPr>
      <w:hyperlink w:anchor="_Toc34917750" w:history="1">
        <w:r w:rsidR="001A6298">
          <w:rPr>
            <w:rStyle w:val="Hipercze"/>
            <w:rFonts w:ascii="Arial" w:hAnsi="Arial" w:cs="Arial"/>
            <w:b w:val="0"/>
            <w:noProof/>
            <w:color w:val="auto"/>
            <w:u w:val="none"/>
          </w:rPr>
          <w:t xml:space="preserve">10. PRZEPISY ZWIĄZANE </w:t>
        </w:r>
        <w:r w:rsidR="001A6298">
          <w:rPr>
            <w:rFonts w:ascii="Arial" w:hAnsi="Arial" w:cs="Arial"/>
            <w:b w:val="0"/>
            <w:noProof/>
            <w:webHidden/>
          </w:rPr>
          <w:tab/>
          <w:t xml:space="preserve"> 7</w:t>
        </w:r>
      </w:hyperlink>
    </w:p>
    <w:p w14:paraId="319EAE46" w14:textId="77777777" w:rsidR="00AE05B0" w:rsidRDefault="00AE05B0">
      <w:pPr>
        <w:tabs>
          <w:tab w:val="right" w:leader="dot" w:pos="9498"/>
        </w:tabs>
        <w:jc w:val="center"/>
        <w:rPr>
          <w:rFonts w:ascii="Arial" w:hAnsi="Arial" w:cs="Arial"/>
          <w:b/>
          <w:sz w:val="18"/>
          <w:szCs w:val="18"/>
        </w:rPr>
      </w:pPr>
    </w:p>
    <w:p w14:paraId="2F906F4C" w14:textId="77777777" w:rsidR="00AE05B0" w:rsidRDefault="00AE05B0">
      <w:pPr>
        <w:tabs>
          <w:tab w:val="right" w:pos="9072"/>
        </w:tabs>
        <w:jc w:val="center"/>
        <w:rPr>
          <w:rFonts w:ascii="Arial" w:hAnsi="Arial" w:cs="Arial"/>
          <w:b/>
          <w:sz w:val="18"/>
          <w:szCs w:val="18"/>
        </w:rPr>
      </w:pPr>
    </w:p>
    <w:p w14:paraId="530A9578" w14:textId="77777777" w:rsidR="00AE05B0" w:rsidRDefault="00AE05B0">
      <w:pPr>
        <w:tabs>
          <w:tab w:val="right" w:pos="9072"/>
        </w:tabs>
        <w:jc w:val="center"/>
        <w:rPr>
          <w:rFonts w:ascii="Arial" w:hAnsi="Arial" w:cs="Arial"/>
          <w:b/>
          <w:sz w:val="18"/>
          <w:szCs w:val="18"/>
        </w:rPr>
      </w:pPr>
    </w:p>
    <w:p w14:paraId="5814F4C9" w14:textId="77777777" w:rsidR="00AE05B0" w:rsidRDefault="00AE05B0">
      <w:pPr>
        <w:spacing w:before="60" w:after="120"/>
        <w:jc w:val="both"/>
        <w:rPr>
          <w:rFonts w:ascii="Arial" w:hAnsi="Arial" w:cs="Arial"/>
          <w:b/>
          <w:sz w:val="18"/>
          <w:szCs w:val="18"/>
        </w:rPr>
      </w:pPr>
    </w:p>
    <w:p w14:paraId="36FF94D8" w14:textId="77777777" w:rsidR="00AE05B0" w:rsidRDefault="00AE05B0">
      <w:pPr>
        <w:spacing w:before="60" w:after="120"/>
        <w:jc w:val="both"/>
        <w:rPr>
          <w:rFonts w:ascii="Arial" w:hAnsi="Arial" w:cs="Arial"/>
          <w:b/>
          <w:sz w:val="18"/>
          <w:szCs w:val="18"/>
        </w:rPr>
      </w:pPr>
    </w:p>
    <w:p w14:paraId="05FDE36F" w14:textId="77777777" w:rsidR="00AE05B0" w:rsidRDefault="00AE05B0">
      <w:pPr>
        <w:tabs>
          <w:tab w:val="left" w:pos="1134"/>
        </w:tabs>
        <w:jc w:val="both"/>
        <w:rPr>
          <w:rFonts w:ascii="Arial" w:hAnsi="Arial" w:cs="Arial"/>
          <w:b/>
          <w:sz w:val="18"/>
          <w:szCs w:val="18"/>
        </w:rPr>
      </w:pPr>
    </w:p>
    <w:p w14:paraId="780ADF4E"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5425A63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4365DDE6"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FEA58F"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522331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0EF8E3"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356ED5C9"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780C582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0C9E0192" w14:textId="77777777" w:rsidR="00AE05B0" w:rsidRDefault="00AE05B0">
      <w:pPr>
        <w:tabs>
          <w:tab w:val="left" w:pos="708"/>
          <w:tab w:val="left" w:pos="1134"/>
          <w:tab w:val="center" w:pos="4536"/>
          <w:tab w:val="right" w:pos="9072"/>
        </w:tabs>
        <w:jc w:val="center"/>
        <w:rPr>
          <w:rFonts w:ascii="Arial" w:hAnsi="Arial" w:cs="Arial"/>
          <w:b/>
          <w:bCs/>
          <w:sz w:val="18"/>
          <w:szCs w:val="18"/>
        </w:rPr>
      </w:pPr>
    </w:p>
    <w:p w14:paraId="24AF0333" w14:textId="77777777" w:rsidR="00AE05B0" w:rsidRDefault="00AE05B0">
      <w:pPr>
        <w:pStyle w:val="Rozdzia"/>
        <w:ind w:left="0" w:firstLine="0"/>
        <w:jc w:val="center"/>
        <w:rPr>
          <w:rFonts w:ascii="Arial" w:hAnsi="Arial" w:cs="Arial"/>
          <w:sz w:val="24"/>
          <w:szCs w:val="24"/>
        </w:rPr>
      </w:pPr>
    </w:p>
    <w:p w14:paraId="691A881A" w14:textId="77777777" w:rsidR="00AE05B0" w:rsidRDefault="00AE05B0">
      <w:pPr>
        <w:pStyle w:val="Rozdzia"/>
        <w:ind w:left="0" w:firstLine="0"/>
        <w:jc w:val="center"/>
        <w:rPr>
          <w:rFonts w:ascii="Arial" w:hAnsi="Arial" w:cs="Arial"/>
          <w:sz w:val="24"/>
          <w:szCs w:val="24"/>
        </w:rPr>
      </w:pPr>
    </w:p>
    <w:p w14:paraId="39E43FB6" w14:textId="77777777" w:rsidR="00AE05B0" w:rsidRDefault="00AE05B0">
      <w:pPr>
        <w:pStyle w:val="Rozdzia"/>
        <w:ind w:left="0" w:firstLine="0"/>
        <w:jc w:val="center"/>
        <w:rPr>
          <w:rFonts w:ascii="Arial" w:hAnsi="Arial" w:cs="Arial"/>
          <w:sz w:val="24"/>
          <w:szCs w:val="24"/>
        </w:rPr>
      </w:pPr>
    </w:p>
    <w:p w14:paraId="046D0309" w14:textId="77777777" w:rsidR="00AE05B0" w:rsidRDefault="001A6298">
      <w:pPr>
        <w:widowControl/>
        <w:rPr>
          <w:rFonts w:ascii="Arial" w:hAnsi="Arial" w:cs="Arial"/>
          <w:b/>
          <w:bCs/>
          <w:sz w:val="18"/>
          <w:szCs w:val="18"/>
        </w:rPr>
      </w:pPr>
      <w:r>
        <w:rPr>
          <w:rFonts w:ascii="Arial" w:hAnsi="Arial" w:cs="Arial"/>
          <w:sz w:val="18"/>
          <w:szCs w:val="18"/>
        </w:rPr>
        <w:br w:type="page"/>
      </w:r>
    </w:p>
    <w:p w14:paraId="651A228B"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lastRenderedPageBreak/>
        <w:t xml:space="preserve">      WSTĘP</w:t>
      </w:r>
    </w:p>
    <w:p w14:paraId="36AC2A21"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Przedmiot STWIORB</w:t>
      </w:r>
    </w:p>
    <w:p w14:paraId="05D90298" w14:textId="77777777" w:rsidR="00AE05B0" w:rsidRDefault="001A6298">
      <w:pPr>
        <w:overflowPunct w:val="0"/>
        <w:autoSpaceDE w:val="0"/>
        <w:autoSpaceDN w:val="0"/>
        <w:adjustRightInd w:val="0"/>
        <w:ind w:left="993" w:firstLine="567"/>
        <w:jc w:val="both"/>
        <w:textAlignment w:val="baseline"/>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dla zadania pn.:</w:t>
      </w:r>
    </w:p>
    <w:p w14:paraId="72E4DEC6" w14:textId="77777777" w:rsidR="004905B1" w:rsidRPr="004905B1" w:rsidRDefault="004905B1" w:rsidP="004905B1">
      <w:pPr>
        <w:overflowPunct w:val="0"/>
        <w:autoSpaceDE w:val="0"/>
        <w:autoSpaceDN w:val="0"/>
        <w:adjustRightInd w:val="0"/>
        <w:ind w:left="993" w:firstLine="567"/>
        <w:jc w:val="both"/>
        <w:textAlignment w:val="baseline"/>
        <w:rPr>
          <w:rFonts w:ascii="Arial" w:hAnsi="Arial" w:cs="Arial"/>
          <w:sz w:val="18"/>
          <w:szCs w:val="18"/>
        </w:rPr>
      </w:pPr>
      <w:r w:rsidRPr="004905B1">
        <w:rPr>
          <w:rFonts w:ascii="Arial" w:hAnsi="Arial" w:cs="Arial"/>
          <w:sz w:val="18"/>
          <w:szCs w:val="18"/>
        </w:rPr>
        <w:t>„„Przebudowa drogi powiatowej Nr 1 161R klasy "G"- głównej relacji Tuszów Narodowy - Chorzelów - Mielec w km 25+900 - 26+771,80 w m. Chorzelów polegająca na przebudowie: drogi dla pieszych na drogę dla pieszych i rowerów, drogi dla pieszych, zatok autobusowych wraz z peronami przystankowymi i dojściami do peronów””.</w:t>
      </w:r>
    </w:p>
    <w:p w14:paraId="045FE0BB" w14:textId="77777777" w:rsidR="00AE05B0" w:rsidRDefault="00AE05B0">
      <w:pPr>
        <w:suppressAutoHyphens/>
        <w:ind w:left="993"/>
        <w:jc w:val="center"/>
        <w:rPr>
          <w:rFonts w:ascii="Arial" w:hAnsi="Arial" w:cs="Arial"/>
          <w:sz w:val="18"/>
          <w:szCs w:val="18"/>
        </w:rPr>
      </w:pPr>
    </w:p>
    <w:p w14:paraId="6D3D226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stosowania </w:t>
      </w:r>
      <w:proofErr w:type="spellStart"/>
      <w:r>
        <w:rPr>
          <w:rFonts w:ascii="Arial" w:hAnsi="Arial" w:cs="Arial"/>
          <w:sz w:val="18"/>
          <w:szCs w:val="18"/>
        </w:rPr>
        <w:t>STWiORB</w:t>
      </w:r>
      <w:proofErr w:type="spellEnd"/>
    </w:p>
    <w:p w14:paraId="5D5D934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Specyfikacja Techniczna Wykonania i Odbioru Robót Budowlanych jest stosowana jako Dokument Przetargowy i Kontraktowy przy zlecaniu i realizacji Robót wymienionych w punkcie 1.1.</w:t>
      </w:r>
    </w:p>
    <w:p w14:paraId="69E8A858" w14:textId="77777777" w:rsidR="00AE05B0" w:rsidRDefault="00AE05B0">
      <w:pPr>
        <w:pStyle w:val="Nag2"/>
        <w:numPr>
          <w:ilvl w:val="0"/>
          <w:numId w:val="0"/>
        </w:numPr>
        <w:ind w:left="993"/>
        <w:rPr>
          <w:rFonts w:ascii="Arial" w:hAnsi="Arial" w:cs="Arial"/>
          <w:sz w:val="18"/>
          <w:szCs w:val="18"/>
        </w:rPr>
      </w:pPr>
    </w:p>
    <w:p w14:paraId="1D8F1ABA"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Zakres Robót objętych </w:t>
      </w:r>
      <w:proofErr w:type="spellStart"/>
      <w:r>
        <w:rPr>
          <w:rFonts w:ascii="Arial" w:hAnsi="Arial" w:cs="Arial"/>
          <w:sz w:val="18"/>
          <w:szCs w:val="18"/>
        </w:rPr>
        <w:t>STWiORB</w:t>
      </w:r>
      <w:proofErr w:type="spellEnd"/>
    </w:p>
    <w:p w14:paraId="1601147C" w14:textId="77777777" w:rsidR="00AE05B0" w:rsidRDefault="001A6298">
      <w:pPr>
        <w:pStyle w:val="Tekstpodstawowy2"/>
        <w:ind w:left="993" w:firstLine="567"/>
        <w:rPr>
          <w:rFonts w:ascii="Arial" w:hAnsi="Arial" w:cs="Arial"/>
          <w:color w:val="auto"/>
          <w:sz w:val="18"/>
          <w:szCs w:val="18"/>
        </w:rPr>
      </w:pPr>
      <w:r>
        <w:rPr>
          <w:rFonts w:ascii="Arial" w:hAnsi="Arial" w:cs="Arial"/>
          <w:color w:val="auto"/>
          <w:sz w:val="18"/>
          <w:szCs w:val="18"/>
        </w:rPr>
        <w:t xml:space="preserve">Ustalenia zawarte w niniejszej </w:t>
      </w:r>
      <w:proofErr w:type="spellStart"/>
      <w:r>
        <w:rPr>
          <w:rFonts w:ascii="Arial" w:hAnsi="Arial" w:cs="Arial"/>
          <w:color w:val="auto"/>
          <w:sz w:val="18"/>
          <w:szCs w:val="18"/>
        </w:rPr>
        <w:t>STWiORB</w:t>
      </w:r>
      <w:proofErr w:type="spellEnd"/>
      <w:r>
        <w:rPr>
          <w:rFonts w:ascii="Arial" w:hAnsi="Arial" w:cs="Arial"/>
          <w:color w:val="auto"/>
          <w:sz w:val="18"/>
          <w:szCs w:val="18"/>
        </w:rPr>
        <w:t xml:space="preserve"> dotyczą zasad prowadzenia robót związanych z wykonaniem nawierzchni chodników z brukowej kostki betonowej gr. 8 i 6 cm na podsypce cementowo-piaskowej 1:4.</w:t>
      </w:r>
    </w:p>
    <w:p w14:paraId="427B9464" w14:textId="77777777" w:rsidR="00AE05B0" w:rsidRDefault="00AE05B0">
      <w:pPr>
        <w:pStyle w:val="Tekstpodstawowy2"/>
        <w:ind w:left="993"/>
        <w:rPr>
          <w:rFonts w:ascii="Arial" w:hAnsi="Arial" w:cs="Arial"/>
          <w:color w:val="auto"/>
          <w:sz w:val="18"/>
          <w:szCs w:val="18"/>
        </w:rPr>
      </w:pPr>
    </w:p>
    <w:p w14:paraId="19F894C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Określenia podstawowe</w:t>
      </w:r>
    </w:p>
    <w:p w14:paraId="70703E9A"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 xml:space="preserve">Obramowanie chodników – </w:t>
      </w:r>
      <w:r>
        <w:rPr>
          <w:rFonts w:ascii="Arial" w:hAnsi="Arial" w:cs="Arial"/>
          <w:sz w:val="18"/>
          <w:szCs w:val="18"/>
        </w:rPr>
        <w:t>umocnienie bocznych krawędzi chodnika wykonane z obrzeży betonowych, krawężników lub innych materiałów</w:t>
      </w:r>
    </w:p>
    <w:p w14:paraId="1D1E8F83"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Koryto chodnika –</w:t>
      </w:r>
      <w:r>
        <w:rPr>
          <w:rFonts w:ascii="Arial" w:hAnsi="Arial" w:cs="Arial"/>
          <w:sz w:val="18"/>
          <w:szCs w:val="18"/>
        </w:rPr>
        <w:t xml:space="preserve"> element uformowany w podłożu w celu ułożenia w nim konstrukcji chodnika.</w:t>
      </w:r>
    </w:p>
    <w:p w14:paraId="387447E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Podsypka –</w:t>
      </w:r>
      <w:r>
        <w:rPr>
          <w:rFonts w:ascii="Arial" w:hAnsi="Arial" w:cs="Arial"/>
          <w:sz w:val="18"/>
          <w:szCs w:val="18"/>
        </w:rPr>
        <w:t xml:space="preserve"> warstwa wyrównawcza ułożona bezpośrednio na podłożu.</w:t>
      </w:r>
    </w:p>
    <w:p w14:paraId="5FF7C61B" w14:textId="77777777" w:rsidR="00AE05B0" w:rsidRDefault="001A6298">
      <w:pPr>
        <w:numPr>
          <w:ilvl w:val="2"/>
          <w:numId w:val="10"/>
        </w:numPr>
        <w:tabs>
          <w:tab w:val="left" w:pos="1560"/>
        </w:tabs>
        <w:ind w:left="1560" w:hanging="567"/>
        <w:jc w:val="both"/>
        <w:rPr>
          <w:rFonts w:ascii="Arial" w:hAnsi="Arial" w:cs="Arial"/>
          <w:sz w:val="18"/>
          <w:szCs w:val="18"/>
        </w:rPr>
      </w:pPr>
      <w:r>
        <w:rPr>
          <w:rFonts w:ascii="Arial" w:hAnsi="Arial" w:cs="Arial"/>
          <w:b/>
          <w:sz w:val="18"/>
          <w:szCs w:val="18"/>
        </w:rPr>
        <w:t>Pozostałe określenia</w:t>
      </w:r>
      <w:r>
        <w:rPr>
          <w:rFonts w:ascii="Arial" w:hAnsi="Arial" w:cs="Arial"/>
          <w:sz w:val="18"/>
          <w:szCs w:val="18"/>
        </w:rPr>
        <w:t xml:space="preserve"> są zgodne z obowiązującymi odpowiednimi normami i z definicjami podanymi w D</w:t>
      </w:r>
      <w:r>
        <w:rPr>
          <w:rFonts w:ascii="Arial" w:hAnsi="Arial" w:cs="Arial"/>
          <w:sz w:val="18"/>
          <w:szCs w:val="18"/>
        </w:rPr>
        <w:noBreakHyphen/>
        <w:t>M.00.00.00. „Wymagania ogólne” pkt. 1.4.</w:t>
      </w:r>
    </w:p>
    <w:p w14:paraId="3F77DB71" w14:textId="77777777" w:rsidR="00AE05B0" w:rsidRDefault="00AE05B0">
      <w:pPr>
        <w:ind w:left="993"/>
        <w:jc w:val="both"/>
        <w:rPr>
          <w:rFonts w:ascii="Arial" w:hAnsi="Arial" w:cs="Arial"/>
          <w:sz w:val="18"/>
          <w:szCs w:val="18"/>
        </w:rPr>
      </w:pPr>
    </w:p>
    <w:p w14:paraId="742A4B86" w14:textId="77777777" w:rsidR="00AE05B0" w:rsidRDefault="001A6298">
      <w:pPr>
        <w:pStyle w:val="Aga21"/>
        <w:spacing w:after="60"/>
        <w:ind w:left="992" w:firstLine="0"/>
        <w:rPr>
          <w:rFonts w:ascii="Arial" w:hAnsi="Arial" w:cs="Arial"/>
          <w:sz w:val="18"/>
          <w:szCs w:val="18"/>
        </w:rPr>
      </w:pPr>
      <w:r>
        <w:rPr>
          <w:rFonts w:ascii="Arial" w:hAnsi="Arial" w:cs="Arial"/>
          <w:sz w:val="18"/>
          <w:szCs w:val="18"/>
        </w:rPr>
        <w:t xml:space="preserve">   Ogólne wymagania dotyczące Robót</w:t>
      </w:r>
    </w:p>
    <w:p w14:paraId="15A04CD7" w14:textId="77777777" w:rsidR="00AE05B0" w:rsidRDefault="001A6298">
      <w:pPr>
        <w:ind w:left="993" w:firstLine="567"/>
        <w:jc w:val="both"/>
        <w:rPr>
          <w:rFonts w:ascii="Arial" w:hAnsi="Arial" w:cs="Arial"/>
          <w:sz w:val="18"/>
          <w:szCs w:val="18"/>
        </w:rPr>
      </w:pPr>
      <w:r>
        <w:rPr>
          <w:rFonts w:ascii="Arial" w:hAnsi="Arial" w:cs="Arial"/>
          <w:sz w:val="18"/>
          <w:szCs w:val="18"/>
        </w:rPr>
        <w:t xml:space="preserve">Ogólne wymagania dotyczące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1.5.</w:t>
      </w:r>
    </w:p>
    <w:p w14:paraId="41B0A301" w14:textId="77777777" w:rsidR="00AE05B0" w:rsidRDefault="00AE05B0">
      <w:pPr>
        <w:ind w:left="993"/>
        <w:jc w:val="both"/>
        <w:rPr>
          <w:rFonts w:ascii="Arial" w:hAnsi="Arial" w:cs="Arial"/>
          <w:sz w:val="18"/>
          <w:szCs w:val="18"/>
        </w:rPr>
      </w:pPr>
    </w:p>
    <w:p w14:paraId="306A4178" w14:textId="77777777" w:rsidR="00AE05B0" w:rsidRDefault="00AE05B0">
      <w:pPr>
        <w:ind w:left="993"/>
        <w:jc w:val="both"/>
        <w:rPr>
          <w:rFonts w:ascii="Arial" w:hAnsi="Arial" w:cs="Arial"/>
          <w:sz w:val="18"/>
          <w:szCs w:val="18"/>
        </w:rPr>
      </w:pPr>
    </w:p>
    <w:p w14:paraId="775E65D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MATERIAŁY</w:t>
      </w:r>
    </w:p>
    <w:p w14:paraId="7B75F3B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wymagania dotyczące materiałów, ich pozyskiwania i składowania podano w </w:t>
      </w:r>
      <w:proofErr w:type="spellStart"/>
      <w:r>
        <w:rPr>
          <w:rFonts w:ascii="Arial" w:hAnsi="Arial" w:cs="Arial"/>
          <w:sz w:val="18"/>
          <w:szCs w:val="18"/>
        </w:rPr>
        <w:t>STWiORB</w:t>
      </w:r>
      <w:proofErr w:type="spellEnd"/>
      <w:r>
        <w:rPr>
          <w:rFonts w:ascii="Arial" w:hAnsi="Arial" w:cs="Arial"/>
          <w:sz w:val="18"/>
          <w:szCs w:val="18"/>
        </w:rPr>
        <w:t xml:space="preserve"> D</w:t>
      </w:r>
      <w:r>
        <w:rPr>
          <w:rFonts w:ascii="Arial" w:hAnsi="Arial" w:cs="Arial"/>
          <w:sz w:val="18"/>
          <w:szCs w:val="18"/>
        </w:rPr>
        <w:noBreakHyphen/>
        <w:t>M.00.00.00. „Wymagania ogólne” pkt. 2.</w:t>
      </w:r>
    </w:p>
    <w:p w14:paraId="7713DB8B" w14:textId="77777777" w:rsidR="00AE05B0" w:rsidRDefault="00AE05B0">
      <w:pPr>
        <w:ind w:left="993"/>
        <w:jc w:val="both"/>
        <w:rPr>
          <w:rFonts w:ascii="Arial" w:hAnsi="Arial" w:cs="Arial"/>
          <w:sz w:val="18"/>
          <w:szCs w:val="18"/>
        </w:rPr>
      </w:pPr>
    </w:p>
    <w:p w14:paraId="4FDA4D85"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Podstawowe wymagania dotyczące materiałów</w:t>
      </w:r>
    </w:p>
    <w:p w14:paraId="04DCC20F"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Wszystkie materiały użyte do budowy powinny pochodzić tylko ze źródeł uzgodnionych i zatwierdzonych przez Inżyniera. Kostka z odzysku powinna być w dobrym stanie, tylko w takim przypadku można ja ponownie wbudować – musi to zostać uzgodnione i zaakceptowane przez Inżyniera. Źródła materiałów powinny być wybrane przez wykonawcę z wyprzedzeniem przed rozpoczęciem robót nie później niż 3 tygodnie. </w:t>
      </w:r>
    </w:p>
    <w:p w14:paraId="240D6BA7" w14:textId="77777777" w:rsidR="00AE05B0" w:rsidRDefault="00AE05B0">
      <w:pPr>
        <w:ind w:left="993"/>
        <w:jc w:val="both"/>
        <w:rPr>
          <w:rFonts w:ascii="Arial" w:hAnsi="Arial" w:cs="Arial"/>
          <w:b/>
          <w:sz w:val="18"/>
          <w:szCs w:val="18"/>
        </w:rPr>
      </w:pPr>
    </w:p>
    <w:p w14:paraId="31E7B3F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Brukowa kostka betonowa</w:t>
      </w:r>
    </w:p>
    <w:p w14:paraId="20F003D1"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Do wykonania robót należy użyć brukowej kostki betonowej nowej, która powinna spełniać wymagania techniczne dla betonowej kostki brukowej określone wg normy PN-EN 1338 tabela 1.</w:t>
      </w:r>
    </w:p>
    <w:p w14:paraId="32CF30C8" w14:textId="77777777" w:rsidR="00AE05B0" w:rsidRDefault="001A6298">
      <w:pPr>
        <w:pStyle w:val="Tekstpodstawowywcity2"/>
        <w:ind w:left="993"/>
        <w:rPr>
          <w:rFonts w:ascii="Arial" w:hAnsi="Arial" w:cs="Arial"/>
          <w:sz w:val="18"/>
          <w:szCs w:val="18"/>
        </w:rPr>
      </w:pPr>
      <w:r>
        <w:rPr>
          <w:rFonts w:ascii="Arial" w:hAnsi="Arial" w:cs="Arial"/>
          <w:sz w:val="18"/>
          <w:szCs w:val="18"/>
        </w:rPr>
        <w:t>Kolorystyka kostki winna być zgodna z projektem.</w:t>
      </w:r>
    </w:p>
    <w:p w14:paraId="518F49EA" w14:textId="77777777" w:rsidR="00AE05B0" w:rsidRDefault="00AE05B0">
      <w:pPr>
        <w:pStyle w:val="Tekstpodstawowywcity2"/>
        <w:ind w:left="993"/>
        <w:rPr>
          <w:rFonts w:ascii="Arial" w:hAnsi="Arial" w:cs="Arial"/>
          <w:sz w:val="18"/>
          <w:szCs w:val="18"/>
        </w:rPr>
      </w:pPr>
    </w:p>
    <w:p w14:paraId="01136702" w14:textId="77777777" w:rsidR="00AE05B0" w:rsidRDefault="001A6298">
      <w:pPr>
        <w:pStyle w:val="Tekstpodstawowywcity2"/>
        <w:rPr>
          <w:rFonts w:ascii="Arial" w:hAnsi="Arial" w:cs="Arial"/>
          <w:sz w:val="18"/>
          <w:szCs w:val="18"/>
        </w:rPr>
      </w:pPr>
      <w:r>
        <w:rPr>
          <w:rFonts w:ascii="Arial" w:hAnsi="Arial" w:cs="Arial"/>
          <w:sz w:val="18"/>
          <w:szCs w:val="18"/>
        </w:rPr>
        <w:tab/>
        <w:t xml:space="preserve">     Tabela 1. Wymagania dla betonowej kostki brukowej</w:t>
      </w:r>
    </w:p>
    <w:p w14:paraId="606378C3" w14:textId="77777777" w:rsidR="00AE05B0" w:rsidRDefault="00AE05B0">
      <w:pPr>
        <w:pStyle w:val="Tekstpodstawowywcity2"/>
        <w:ind w:left="0"/>
        <w:rPr>
          <w:rFonts w:ascii="Arial" w:hAnsi="Arial" w:cs="Arial"/>
          <w:sz w:val="18"/>
          <w:szCs w:val="18"/>
        </w:rPr>
      </w:pPr>
    </w:p>
    <w:tbl>
      <w:tblPr>
        <w:tblW w:w="9087" w:type="dxa"/>
        <w:jc w:val="right"/>
        <w:tblLayout w:type="fixed"/>
        <w:tblLook w:val="01E0" w:firstRow="1" w:lastRow="1" w:firstColumn="1" w:lastColumn="1" w:noHBand="0" w:noVBand="0"/>
      </w:tblPr>
      <w:tblGrid>
        <w:gridCol w:w="572"/>
        <w:gridCol w:w="2977"/>
        <w:gridCol w:w="1275"/>
        <w:gridCol w:w="1002"/>
        <w:gridCol w:w="983"/>
        <w:gridCol w:w="2278"/>
      </w:tblGrid>
      <w:tr w:rsidR="00AE05B0" w14:paraId="5661A13C" w14:textId="77777777">
        <w:trPr>
          <w:tblHeader/>
          <w:jc w:val="right"/>
        </w:trPr>
        <w:tc>
          <w:tcPr>
            <w:tcW w:w="572" w:type="dxa"/>
            <w:tcBorders>
              <w:top w:val="single" w:sz="4" w:space="0" w:color="auto"/>
              <w:left w:val="single" w:sz="4" w:space="0" w:color="auto"/>
              <w:bottom w:val="single" w:sz="4" w:space="0" w:color="auto"/>
              <w:right w:val="single" w:sz="4" w:space="0" w:color="auto"/>
            </w:tcBorders>
          </w:tcPr>
          <w:p w14:paraId="631CC427"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Lp.</w:t>
            </w:r>
          </w:p>
        </w:tc>
        <w:tc>
          <w:tcPr>
            <w:tcW w:w="2977" w:type="dxa"/>
            <w:tcBorders>
              <w:top w:val="single" w:sz="4" w:space="0" w:color="auto"/>
              <w:left w:val="single" w:sz="4" w:space="0" w:color="auto"/>
              <w:bottom w:val="single" w:sz="4" w:space="0" w:color="auto"/>
              <w:right w:val="single" w:sz="4" w:space="0" w:color="auto"/>
            </w:tcBorders>
          </w:tcPr>
          <w:p w14:paraId="619E0660"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Cecha</w:t>
            </w:r>
          </w:p>
        </w:tc>
        <w:tc>
          <w:tcPr>
            <w:tcW w:w="1275" w:type="dxa"/>
            <w:tcBorders>
              <w:top w:val="single" w:sz="4" w:space="0" w:color="auto"/>
              <w:left w:val="single" w:sz="4" w:space="0" w:color="auto"/>
              <w:bottom w:val="single" w:sz="4" w:space="0" w:color="auto"/>
              <w:right w:val="single" w:sz="4" w:space="0" w:color="auto"/>
            </w:tcBorders>
          </w:tcPr>
          <w:p w14:paraId="06677489"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Załącznik normy</w:t>
            </w:r>
          </w:p>
        </w:tc>
        <w:tc>
          <w:tcPr>
            <w:tcW w:w="4263" w:type="dxa"/>
            <w:gridSpan w:val="3"/>
            <w:tcBorders>
              <w:top w:val="single" w:sz="4" w:space="0" w:color="auto"/>
              <w:left w:val="single" w:sz="4" w:space="0" w:color="auto"/>
              <w:bottom w:val="single" w:sz="4" w:space="0" w:color="auto"/>
              <w:right w:val="single" w:sz="4" w:space="0" w:color="auto"/>
            </w:tcBorders>
          </w:tcPr>
          <w:p w14:paraId="49EE4F36" w14:textId="77777777" w:rsidR="00AE05B0" w:rsidRDefault="001A6298">
            <w:pPr>
              <w:overflowPunct w:val="0"/>
              <w:autoSpaceDE w:val="0"/>
              <w:autoSpaceDN w:val="0"/>
              <w:adjustRightInd w:val="0"/>
              <w:spacing w:before="120"/>
              <w:jc w:val="center"/>
              <w:textAlignment w:val="baseline"/>
              <w:rPr>
                <w:rFonts w:ascii="Arial" w:hAnsi="Arial" w:cs="Arial"/>
                <w:sz w:val="18"/>
                <w:szCs w:val="18"/>
              </w:rPr>
            </w:pPr>
            <w:r>
              <w:rPr>
                <w:rFonts w:ascii="Arial" w:hAnsi="Arial" w:cs="Arial"/>
                <w:sz w:val="18"/>
                <w:szCs w:val="18"/>
              </w:rPr>
              <w:t>Wymaganie</w:t>
            </w:r>
          </w:p>
        </w:tc>
      </w:tr>
      <w:tr w:rsidR="00AE05B0" w14:paraId="3A6CB820" w14:textId="77777777">
        <w:trPr>
          <w:jc w:val="right"/>
        </w:trPr>
        <w:tc>
          <w:tcPr>
            <w:tcW w:w="572" w:type="dxa"/>
            <w:tcBorders>
              <w:top w:val="double" w:sz="4" w:space="0" w:color="auto"/>
              <w:left w:val="single" w:sz="4" w:space="0" w:color="auto"/>
              <w:bottom w:val="single" w:sz="4" w:space="0" w:color="auto"/>
              <w:right w:val="single" w:sz="4" w:space="0" w:color="auto"/>
            </w:tcBorders>
          </w:tcPr>
          <w:p w14:paraId="7A7353BC"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1</w:t>
            </w:r>
          </w:p>
        </w:tc>
        <w:tc>
          <w:tcPr>
            <w:tcW w:w="2977" w:type="dxa"/>
            <w:tcBorders>
              <w:top w:val="double" w:sz="4" w:space="0" w:color="auto"/>
              <w:left w:val="single" w:sz="4" w:space="0" w:color="auto"/>
              <w:bottom w:val="single" w:sz="4" w:space="0" w:color="auto"/>
            </w:tcBorders>
          </w:tcPr>
          <w:p w14:paraId="35604471"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Kształt i wymiary</w:t>
            </w:r>
          </w:p>
        </w:tc>
        <w:tc>
          <w:tcPr>
            <w:tcW w:w="1275" w:type="dxa"/>
            <w:tcBorders>
              <w:top w:val="double" w:sz="4" w:space="0" w:color="auto"/>
              <w:bottom w:val="single" w:sz="4" w:space="0" w:color="auto"/>
            </w:tcBorders>
          </w:tcPr>
          <w:p w14:paraId="492E6151"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c>
          <w:tcPr>
            <w:tcW w:w="4263" w:type="dxa"/>
            <w:gridSpan w:val="3"/>
            <w:tcBorders>
              <w:top w:val="double" w:sz="4" w:space="0" w:color="auto"/>
              <w:left w:val="nil"/>
              <w:bottom w:val="single" w:sz="4" w:space="0" w:color="auto"/>
              <w:right w:val="single" w:sz="4" w:space="0" w:color="auto"/>
            </w:tcBorders>
          </w:tcPr>
          <w:p w14:paraId="13583818" w14:textId="77777777" w:rsidR="00AE05B0" w:rsidRDefault="00AE05B0">
            <w:pPr>
              <w:overflowPunct w:val="0"/>
              <w:autoSpaceDE w:val="0"/>
              <w:autoSpaceDN w:val="0"/>
              <w:adjustRightInd w:val="0"/>
              <w:spacing w:before="60" w:after="60"/>
              <w:jc w:val="both"/>
              <w:textAlignment w:val="baseline"/>
              <w:rPr>
                <w:rFonts w:ascii="Arial" w:hAnsi="Arial" w:cs="Arial"/>
                <w:sz w:val="18"/>
                <w:szCs w:val="18"/>
              </w:rPr>
            </w:pPr>
          </w:p>
        </w:tc>
      </w:tr>
      <w:tr w:rsidR="00AE05B0" w14:paraId="1D24689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77E0816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1.1</w:t>
            </w:r>
          </w:p>
        </w:tc>
        <w:tc>
          <w:tcPr>
            <w:tcW w:w="2977" w:type="dxa"/>
            <w:tcBorders>
              <w:top w:val="single" w:sz="4" w:space="0" w:color="auto"/>
              <w:left w:val="single" w:sz="4" w:space="0" w:color="auto"/>
              <w:bottom w:val="single" w:sz="4" w:space="0" w:color="auto"/>
              <w:right w:val="single" w:sz="4" w:space="0" w:color="auto"/>
            </w:tcBorders>
          </w:tcPr>
          <w:p w14:paraId="7AD2690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Dopuszczalne odchyłki w mm od zadeklarowanych wymiarów kostki, grubości &lt; </w:t>
            </w:r>
            <w:smartTag w:uri="urn:schemas-microsoft-com:office:smarttags" w:element="metricconverter">
              <w:smartTagPr>
                <w:attr w:name="ProductID" w:val="100 mm"/>
              </w:smartTagPr>
              <w:r>
                <w:rPr>
                  <w:rFonts w:ascii="Arial" w:hAnsi="Arial" w:cs="Arial"/>
                  <w:sz w:val="18"/>
                  <w:szCs w:val="18"/>
                </w:rPr>
                <w:t>100 mm</w:t>
              </w:r>
            </w:smartTag>
          </w:p>
        </w:tc>
        <w:tc>
          <w:tcPr>
            <w:tcW w:w="1275" w:type="dxa"/>
            <w:tcBorders>
              <w:top w:val="single" w:sz="4" w:space="0" w:color="auto"/>
              <w:left w:val="single" w:sz="4" w:space="0" w:color="auto"/>
              <w:bottom w:val="single" w:sz="4" w:space="0" w:color="auto"/>
              <w:right w:val="single" w:sz="4" w:space="0" w:color="auto"/>
            </w:tcBorders>
          </w:tcPr>
          <w:p w14:paraId="7514D69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1985" w:type="dxa"/>
            <w:gridSpan w:val="2"/>
            <w:tcBorders>
              <w:top w:val="single" w:sz="4" w:space="0" w:color="auto"/>
              <w:left w:val="single" w:sz="4" w:space="0" w:color="auto"/>
              <w:bottom w:val="single" w:sz="4" w:space="0" w:color="auto"/>
              <w:right w:val="single" w:sz="4" w:space="0" w:color="auto"/>
            </w:tcBorders>
          </w:tcPr>
          <w:p w14:paraId="3B79219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Długość   Szerokość   Grubość</w:t>
            </w:r>
          </w:p>
          <w:p w14:paraId="310B7E3F" w14:textId="77777777" w:rsidR="00AE05B0" w:rsidRDefault="00AE05B0">
            <w:pPr>
              <w:overflowPunct w:val="0"/>
              <w:autoSpaceDE w:val="0"/>
              <w:autoSpaceDN w:val="0"/>
              <w:adjustRightInd w:val="0"/>
              <w:jc w:val="center"/>
              <w:textAlignment w:val="baseline"/>
              <w:rPr>
                <w:rFonts w:ascii="Arial" w:hAnsi="Arial" w:cs="Arial"/>
                <w:sz w:val="18"/>
                <w:szCs w:val="18"/>
              </w:rPr>
            </w:pPr>
          </w:p>
          <w:p w14:paraId="20F6F42E"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2            ± 2            ± 3</w:t>
            </w:r>
          </w:p>
        </w:tc>
        <w:tc>
          <w:tcPr>
            <w:tcW w:w="2278" w:type="dxa"/>
            <w:tcBorders>
              <w:top w:val="single" w:sz="4" w:space="0" w:color="auto"/>
              <w:left w:val="single" w:sz="4" w:space="0" w:color="auto"/>
              <w:bottom w:val="single" w:sz="4" w:space="0" w:color="auto"/>
              <w:right w:val="single" w:sz="4" w:space="0" w:color="auto"/>
            </w:tcBorders>
          </w:tcPr>
          <w:p w14:paraId="3D025284"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Różnica pomiędzy dwoma po-miarami grubości, tej samej kostki, powinna być ≤ </w:t>
            </w:r>
            <w:smartTag w:uri="urn:schemas-microsoft-com:office:smarttags" w:element="metricconverter">
              <w:smartTagPr>
                <w:attr w:name="ProductID" w:val="3 mm"/>
              </w:smartTagPr>
              <w:r>
                <w:rPr>
                  <w:rFonts w:ascii="Arial" w:hAnsi="Arial" w:cs="Arial"/>
                  <w:sz w:val="18"/>
                  <w:szCs w:val="18"/>
                </w:rPr>
                <w:t>3 mm</w:t>
              </w:r>
            </w:smartTag>
          </w:p>
        </w:tc>
      </w:tr>
      <w:tr w:rsidR="00AE05B0" w14:paraId="4A293546"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8CC81F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1.2</w:t>
            </w:r>
          </w:p>
        </w:tc>
        <w:tc>
          <w:tcPr>
            <w:tcW w:w="2977" w:type="dxa"/>
            <w:tcBorders>
              <w:top w:val="single" w:sz="4" w:space="0" w:color="auto"/>
              <w:left w:val="single" w:sz="4" w:space="0" w:color="auto"/>
              <w:bottom w:val="single" w:sz="4" w:space="0" w:color="auto"/>
              <w:right w:val="single" w:sz="4" w:space="0" w:color="auto"/>
            </w:tcBorders>
          </w:tcPr>
          <w:p w14:paraId="78A344F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Odchyłki płaskości i pofalowania</w:t>
            </w:r>
          </w:p>
          <w:p w14:paraId="2A9975D9"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(jeśli maksymalne wymiary kostki &gt; </w:t>
            </w:r>
            <w:smartTag w:uri="urn:schemas-microsoft-com:office:smarttags" w:element="metricconverter">
              <w:smartTagPr>
                <w:attr w:name="ProductID" w:val="300 mm"/>
              </w:smartTagPr>
              <w:r>
                <w:rPr>
                  <w:rFonts w:ascii="Arial" w:hAnsi="Arial" w:cs="Arial"/>
                  <w:sz w:val="18"/>
                  <w:szCs w:val="18"/>
                </w:rPr>
                <w:t>300 mm</w:t>
              </w:r>
            </w:smartTag>
            <w:r>
              <w:rPr>
                <w:rFonts w:ascii="Arial" w:hAnsi="Arial" w:cs="Arial"/>
                <w:sz w:val="18"/>
                <w:szCs w:val="18"/>
              </w:rPr>
              <w:t>), przy długości pomiarowej:</w:t>
            </w:r>
          </w:p>
          <w:p w14:paraId="5C4ACFA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300mm</w:t>
            </w:r>
          </w:p>
          <w:p w14:paraId="3D0C76D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400mm</w:t>
            </w:r>
          </w:p>
        </w:tc>
        <w:tc>
          <w:tcPr>
            <w:tcW w:w="1275" w:type="dxa"/>
            <w:tcBorders>
              <w:top w:val="single" w:sz="4" w:space="0" w:color="auto"/>
              <w:left w:val="single" w:sz="4" w:space="0" w:color="auto"/>
              <w:bottom w:val="single" w:sz="4" w:space="0" w:color="auto"/>
              <w:right w:val="single" w:sz="4" w:space="0" w:color="auto"/>
            </w:tcBorders>
          </w:tcPr>
          <w:p w14:paraId="2237A252"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C</w:t>
            </w:r>
          </w:p>
        </w:tc>
        <w:tc>
          <w:tcPr>
            <w:tcW w:w="4263" w:type="dxa"/>
            <w:gridSpan w:val="3"/>
            <w:tcBorders>
              <w:top w:val="single" w:sz="4" w:space="0" w:color="auto"/>
              <w:left w:val="single" w:sz="4" w:space="0" w:color="auto"/>
              <w:bottom w:val="single" w:sz="4" w:space="0" w:color="auto"/>
              <w:right w:val="single" w:sz="4" w:space="0" w:color="auto"/>
            </w:tcBorders>
          </w:tcPr>
          <w:p w14:paraId="4B5AEE91"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Maksymalna (w mm)</w:t>
            </w:r>
          </w:p>
          <w:p w14:paraId="7A7F152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wypukłość:                      wklęsłość:</w:t>
            </w:r>
          </w:p>
          <w:p w14:paraId="785B6942" w14:textId="77777777" w:rsidR="00AE05B0" w:rsidRDefault="00AE05B0">
            <w:pPr>
              <w:overflowPunct w:val="0"/>
              <w:autoSpaceDE w:val="0"/>
              <w:autoSpaceDN w:val="0"/>
              <w:adjustRightInd w:val="0"/>
              <w:jc w:val="both"/>
              <w:textAlignment w:val="baseline"/>
              <w:rPr>
                <w:rFonts w:ascii="Arial" w:hAnsi="Arial" w:cs="Arial"/>
                <w:sz w:val="18"/>
                <w:szCs w:val="18"/>
              </w:rPr>
            </w:pPr>
          </w:p>
          <w:p w14:paraId="65E1FEFD"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w:t>
            </w:r>
          </w:p>
          <w:p w14:paraId="2A000D0C" w14:textId="77777777" w:rsidR="00AE05B0" w:rsidRDefault="00AE05B0">
            <w:pPr>
              <w:overflowPunct w:val="0"/>
              <w:autoSpaceDE w:val="0"/>
              <w:autoSpaceDN w:val="0"/>
              <w:adjustRightInd w:val="0"/>
              <w:jc w:val="both"/>
              <w:textAlignment w:val="baseline"/>
              <w:rPr>
                <w:rFonts w:ascii="Arial" w:hAnsi="Arial" w:cs="Arial"/>
                <w:sz w:val="18"/>
                <w:szCs w:val="18"/>
              </w:rPr>
            </w:pPr>
          </w:p>
          <w:p w14:paraId="5F0156B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1,5                                    1,0</w:t>
            </w:r>
          </w:p>
          <w:p w14:paraId="516927D0"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                 2,0                                    1,5</w:t>
            </w:r>
          </w:p>
        </w:tc>
      </w:tr>
      <w:tr w:rsidR="00AE05B0" w14:paraId="061102CC"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29ED88AF"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w:t>
            </w:r>
          </w:p>
        </w:tc>
        <w:tc>
          <w:tcPr>
            <w:tcW w:w="8515" w:type="dxa"/>
            <w:gridSpan w:val="5"/>
            <w:tcBorders>
              <w:top w:val="single" w:sz="4" w:space="0" w:color="auto"/>
              <w:left w:val="single" w:sz="4" w:space="0" w:color="auto"/>
              <w:bottom w:val="single" w:sz="4" w:space="0" w:color="auto"/>
              <w:right w:val="single" w:sz="4" w:space="0" w:color="auto"/>
            </w:tcBorders>
          </w:tcPr>
          <w:p w14:paraId="18A17BA4"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Właściwości fizyczne i mechaniczne</w:t>
            </w:r>
          </w:p>
        </w:tc>
      </w:tr>
      <w:tr w:rsidR="00AE05B0" w14:paraId="66BBD6DB"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55A4F2C5" w14:textId="77777777" w:rsidR="00AE05B0" w:rsidRDefault="001A6298">
            <w:pPr>
              <w:overflowPunct w:val="0"/>
              <w:autoSpaceDE w:val="0"/>
              <w:autoSpaceDN w:val="0"/>
              <w:adjustRightInd w:val="0"/>
              <w:spacing w:before="60" w:after="60"/>
              <w:jc w:val="center"/>
              <w:textAlignment w:val="baseline"/>
              <w:rPr>
                <w:rFonts w:ascii="Arial" w:hAnsi="Arial" w:cs="Arial"/>
                <w:sz w:val="18"/>
                <w:szCs w:val="18"/>
              </w:rPr>
            </w:pPr>
            <w:r>
              <w:rPr>
                <w:rFonts w:ascii="Arial" w:hAnsi="Arial" w:cs="Arial"/>
                <w:sz w:val="18"/>
                <w:szCs w:val="18"/>
              </w:rPr>
              <w:t>2a</w:t>
            </w:r>
          </w:p>
        </w:tc>
        <w:tc>
          <w:tcPr>
            <w:tcW w:w="2977" w:type="dxa"/>
            <w:tcBorders>
              <w:top w:val="single" w:sz="4" w:space="0" w:color="auto"/>
              <w:left w:val="single" w:sz="4" w:space="0" w:color="auto"/>
              <w:bottom w:val="single" w:sz="4" w:space="0" w:color="auto"/>
              <w:right w:val="single" w:sz="4" w:space="0" w:color="auto"/>
            </w:tcBorders>
          </w:tcPr>
          <w:p w14:paraId="3402654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 xml:space="preserve">Nasiąkliwość </w:t>
            </w:r>
          </w:p>
        </w:tc>
        <w:tc>
          <w:tcPr>
            <w:tcW w:w="5538" w:type="dxa"/>
            <w:gridSpan w:val="4"/>
            <w:tcBorders>
              <w:top w:val="single" w:sz="4" w:space="0" w:color="auto"/>
              <w:left w:val="single" w:sz="4" w:space="0" w:color="auto"/>
              <w:bottom w:val="single" w:sz="4" w:space="0" w:color="auto"/>
              <w:right w:val="single" w:sz="4" w:space="0" w:color="auto"/>
            </w:tcBorders>
          </w:tcPr>
          <w:p w14:paraId="5AF43C58" w14:textId="77777777" w:rsidR="00AE05B0" w:rsidRDefault="001A6298">
            <w:pPr>
              <w:overflowPunct w:val="0"/>
              <w:autoSpaceDE w:val="0"/>
              <w:autoSpaceDN w:val="0"/>
              <w:adjustRightInd w:val="0"/>
              <w:spacing w:before="60" w:after="60"/>
              <w:jc w:val="both"/>
              <w:textAlignment w:val="baseline"/>
              <w:rPr>
                <w:rFonts w:ascii="Arial" w:hAnsi="Arial" w:cs="Arial"/>
                <w:sz w:val="18"/>
                <w:szCs w:val="18"/>
              </w:rPr>
            </w:pPr>
            <w:r>
              <w:rPr>
                <w:rFonts w:ascii="Arial" w:hAnsi="Arial" w:cs="Arial"/>
                <w:sz w:val="18"/>
                <w:szCs w:val="18"/>
              </w:rPr>
              <w:t>max. 5 %</w:t>
            </w:r>
          </w:p>
        </w:tc>
      </w:tr>
      <w:tr w:rsidR="00AE05B0" w14:paraId="15909BA0"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4F2E760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2.1</w:t>
            </w:r>
          </w:p>
        </w:tc>
        <w:tc>
          <w:tcPr>
            <w:tcW w:w="2977" w:type="dxa"/>
            <w:tcBorders>
              <w:top w:val="single" w:sz="4" w:space="0" w:color="auto"/>
              <w:left w:val="single" w:sz="4" w:space="0" w:color="auto"/>
              <w:bottom w:val="single" w:sz="4" w:space="0" w:color="auto"/>
              <w:right w:val="single" w:sz="4" w:space="0" w:color="auto"/>
            </w:tcBorders>
          </w:tcPr>
          <w:p w14:paraId="447409D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Odporność na zamrażanie/rozmrażanie z </w:t>
            </w:r>
            <w:r>
              <w:rPr>
                <w:rFonts w:ascii="Arial" w:hAnsi="Arial" w:cs="Arial"/>
                <w:sz w:val="18"/>
                <w:szCs w:val="18"/>
              </w:rPr>
              <w:lastRenderedPageBreak/>
              <w:t xml:space="preserve">udziałem soli odladzających </w:t>
            </w:r>
          </w:p>
          <w:p w14:paraId="32AB837C"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(wg klasy 3, zał. D)</w:t>
            </w:r>
          </w:p>
        </w:tc>
        <w:tc>
          <w:tcPr>
            <w:tcW w:w="1275" w:type="dxa"/>
            <w:tcBorders>
              <w:top w:val="single" w:sz="4" w:space="0" w:color="auto"/>
              <w:left w:val="single" w:sz="4" w:space="0" w:color="auto"/>
              <w:bottom w:val="single" w:sz="4" w:space="0" w:color="auto"/>
              <w:right w:val="single" w:sz="4" w:space="0" w:color="auto"/>
            </w:tcBorders>
          </w:tcPr>
          <w:p w14:paraId="78DFECDB"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lastRenderedPageBreak/>
              <w:t>D</w:t>
            </w:r>
          </w:p>
        </w:tc>
        <w:tc>
          <w:tcPr>
            <w:tcW w:w="4263" w:type="dxa"/>
            <w:gridSpan w:val="3"/>
            <w:tcBorders>
              <w:top w:val="single" w:sz="4" w:space="0" w:color="auto"/>
              <w:left w:val="single" w:sz="4" w:space="0" w:color="auto"/>
              <w:bottom w:val="single" w:sz="4" w:space="0" w:color="auto"/>
              <w:right w:val="single" w:sz="4" w:space="0" w:color="auto"/>
            </w:tcBorders>
          </w:tcPr>
          <w:p w14:paraId="418E9255"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Ubytek masy po badaniu: wartość średnia ≤ 1,0 kg/m</w:t>
            </w:r>
            <w:r>
              <w:rPr>
                <w:rFonts w:ascii="Arial" w:hAnsi="Arial" w:cs="Arial"/>
                <w:sz w:val="18"/>
                <w:szCs w:val="18"/>
                <w:vertAlign w:val="superscript"/>
              </w:rPr>
              <w:t>2</w:t>
            </w:r>
            <w:r>
              <w:rPr>
                <w:rFonts w:ascii="Arial" w:hAnsi="Arial" w:cs="Arial"/>
                <w:sz w:val="18"/>
                <w:szCs w:val="18"/>
              </w:rPr>
              <w:t xml:space="preserve">, przy czym każdy pojedynczy wynik &lt; 1,5 </w:t>
            </w:r>
            <w:r>
              <w:rPr>
                <w:rFonts w:ascii="Arial" w:hAnsi="Arial" w:cs="Arial"/>
                <w:sz w:val="18"/>
                <w:szCs w:val="18"/>
              </w:rPr>
              <w:lastRenderedPageBreak/>
              <w:t>kg/m</w:t>
            </w:r>
            <w:r>
              <w:rPr>
                <w:rFonts w:ascii="Arial" w:hAnsi="Arial" w:cs="Arial"/>
                <w:sz w:val="18"/>
                <w:szCs w:val="18"/>
                <w:vertAlign w:val="superscript"/>
              </w:rPr>
              <w:t>2</w:t>
            </w:r>
            <w:r>
              <w:rPr>
                <w:rFonts w:ascii="Arial" w:hAnsi="Arial" w:cs="Arial"/>
                <w:sz w:val="18"/>
                <w:szCs w:val="18"/>
              </w:rPr>
              <w:t xml:space="preserve"> </w:t>
            </w:r>
          </w:p>
        </w:tc>
      </w:tr>
      <w:tr w:rsidR="00AE05B0" w14:paraId="442E19C9"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67AF0D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lastRenderedPageBreak/>
              <w:t>2.2</w:t>
            </w:r>
          </w:p>
        </w:tc>
        <w:tc>
          <w:tcPr>
            <w:tcW w:w="2977" w:type="dxa"/>
            <w:tcBorders>
              <w:top w:val="single" w:sz="4" w:space="0" w:color="auto"/>
              <w:left w:val="single" w:sz="4" w:space="0" w:color="auto"/>
              <w:bottom w:val="single" w:sz="4" w:space="0" w:color="auto"/>
              <w:right w:val="single" w:sz="4" w:space="0" w:color="auto"/>
            </w:tcBorders>
          </w:tcPr>
          <w:p w14:paraId="419E74C7"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Wytrzymałość na rozciąganie przy rozłupywaniu</w:t>
            </w:r>
          </w:p>
        </w:tc>
        <w:tc>
          <w:tcPr>
            <w:tcW w:w="1275" w:type="dxa"/>
            <w:tcBorders>
              <w:top w:val="single" w:sz="4" w:space="0" w:color="auto"/>
              <w:left w:val="single" w:sz="4" w:space="0" w:color="auto"/>
              <w:bottom w:val="single" w:sz="4" w:space="0" w:color="auto"/>
              <w:right w:val="single" w:sz="4" w:space="0" w:color="auto"/>
            </w:tcBorders>
          </w:tcPr>
          <w:p w14:paraId="76F2D16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C5857D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Wytrzymałość charakterystyczna T≥3,6 </w:t>
            </w:r>
            <w:proofErr w:type="spellStart"/>
            <w:r>
              <w:rPr>
                <w:rFonts w:ascii="Arial" w:hAnsi="Arial" w:cs="Arial"/>
                <w:sz w:val="18"/>
                <w:szCs w:val="18"/>
              </w:rPr>
              <w:t>MPa</w:t>
            </w:r>
            <w:proofErr w:type="spellEnd"/>
            <w:r>
              <w:rPr>
                <w:rFonts w:ascii="Arial" w:hAnsi="Arial" w:cs="Arial"/>
                <w:sz w:val="18"/>
                <w:szCs w:val="18"/>
              </w:rPr>
              <w:t xml:space="preserve">. Każdy pojedynczy wynik ≥2,9 </w:t>
            </w:r>
            <w:proofErr w:type="spellStart"/>
            <w:r>
              <w:rPr>
                <w:rFonts w:ascii="Arial" w:hAnsi="Arial" w:cs="Arial"/>
                <w:sz w:val="18"/>
                <w:szCs w:val="18"/>
              </w:rPr>
              <w:t>MPa</w:t>
            </w:r>
            <w:proofErr w:type="spellEnd"/>
            <w:r>
              <w:rPr>
                <w:rFonts w:ascii="Arial" w:hAnsi="Arial" w:cs="Arial"/>
                <w:sz w:val="18"/>
                <w:szCs w:val="18"/>
              </w:rPr>
              <w:t xml:space="preserve"> i nie powinien wykazywać obciążenia niszczącego mniejszego niż 250 N/mm długości rozłupania</w:t>
            </w:r>
          </w:p>
        </w:tc>
      </w:tr>
      <w:tr w:rsidR="00AE05B0" w14:paraId="2F6E5CAD"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37A00F95"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2.3</w:t>
            </w:r>
          </w:p>
        </w:tc>
        <w:tc>
          <w:tcPr>
            <w:tcW w:w="2977" w:type="dxa"/>
            <w:tcBorders>
              <w:top w:val="single" w:sz="4" w:space="0" w:color="auto"/>
              <w:left w:val="single" w:sz="4" w:space="0" w:color="auto"/>
              <w:bottom w:val="single" w:sz="4" w:space="0" w:color="auto"/>
              <w:right w:val="single" w:sz="4" w:space="0" w:color="auto"/>
            </w:tcBorders>
          </w:tcPr>
          <w:p w14:paraId="12829F9F"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 xml:space="preserve">Trwałość   </w:t>
            </w:r>
          </w:p>
          <w:p w14:paraId="38325E18"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(ze względu na wytrzymałość)</w:t>
            </w:r>
          </w:p>
        </w:tc>
        <w:tc>
          <w:tcPr>
            <w:tcW w:w="1275" w:type="dxa"/>
            <w:tcBorders>
              <w:top w:val="single" w:sz="4" w:space="0" w:color="auto"/>
              <w:left w:val="single" w:sz="4" w:space="0" w:color="auto"/>
              <w:bottom w:val="single" w:sz="4" w:space="0" w:color="auto"/>
              <w:right w:val="single" w:sz="4" w:space="0" w:color="auto"/>
            </w:tcBorders>
          </w:tcPr>
          <w:p w14:paraId="7F5095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F</w:t>
            </w:r>
          </w:p>
        </w:tc>
        <w:tc>
          <w:tcPr>
            <w:tcW w:w="4263" w:type="dxa"/>
            <w:gridSpan w:val="3"/>
            <w:tcBorders>
              <w:top w:val="single" w:sz="4" w:space="0" w:color="auto"/>
              <w:left w:val="single" w:sz="4" w:space="0" w:color="auto"/>
              <w:bottom w:val="single" w:sz="4" w:space="0" w:color="auto"/>
              <w:right w:val="single" w:sz="4" w:space="0" w:color="auto"/>
            </w:tcBorders>
          </w:tcPr>
          <w:p w14:paraId="51867CC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Kostki mają zadawalającą trwałość (wytrzymałość) jeśli spełnione są wymagania </w:t>
            </w:r>
            <w:proofErr w:type="spellStart"/>
            <w:r>
              <w:rPr>
                <w:rFonts w:ascii="Arial" w:hAnsi="Arial" w:cs="Arial"/>
                <w:sz w:val="18"/>
                <w:szCs w:val="18"/>
              </w:rPr>
              <w:t>pktu</w:t>
            </w:r>
            <w:proofErr w:type="spellEnd"/>
            <w:r>
              <w:rPr>
                <w:rFonts w:ascii="Arial" w:hAnsi="Arial" w:cs="Arial"/>
                <w:sz w:val="18"/>
                <w:szCs w:val="18"/>
              </w:rPr>
              <w:t xml:space="preserve"> 2.2 oraz istnieje normalna konserwacja</w:t>
            </w:r>
          </w:p>
        </w:tc>
      </w:tr>
      <w:tr w:rsidR="00AE05B0" w14:paraId="02CFF6C2" w14:textId="77777777">
        <w:trPr>
          <w:jc w:val="right"/>
        </w:trPr>
        <w:tc>
          <w:tcPr>
            <w:tcW w:w="572" w:type="dxa"/>
            <w:vMerge w:val="restart"/>
            <w:tcBorders>
              <w:top w:val="single" w:sz="4" w:space="0" w:color="auto"/>
              <w:left w:val="single" w:sz="4" w:space="0" w:color="auto"/>
              <w:right w:val="single" w:sz="4" w:space="0" w:color="auto"/>
            </w:tcBorders>
          </w:tcPr>
          <w:p w14:paraId="37E6260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2.4</w:t>
            </w:r>
          </w:p>
        </w:tc>
        <w:tc>
          <w:tcPr>
            <w:tcW w:w="2977" w:type="dxa"/>
            <w:vMerge w:val="restart"/>
            <w:tcBorders>
              <w:top w:val="single" w:sz="4" w:space="0" w:color="auto"/>
              <w:left w:val="single" w:sz="4" w:space="0" w:color="auto"/>
              <w:right w:val="single" w:sz="4" w:space="0" w:color="auto"/>
            </w:tcBorders>
          </w:tcPr>
          <w:p w14:paraId="134D9178"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 xml:space="preserve">Odporność na ścieranie </w:t>
            </w:r>
          </w:p>
          <w:p w14:paraId="21D2618B"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(wg klasy 3 oznaczenia H normy)</w:t>
            </w:r>
          </w:p>
        </w:tc>
        <w:tc>
          <w:tcPr>
            <w:tcW w:w="1275" w:type="dxa"/>
            <w:vMerge w:val="restart"/>
            <w:tcBorders>
              <w:top w:val="single" w:sz="4" w:space="0" w:color="auto"/>
              <w:left w:val="single" w:sz="4" w:space="0" w:color="auto"/>
              <w:right w:val="single" w:sz="4" w:space="0" w:color="auto"/>
            </w:tcBorders>
          </w:tcPr>
          <w:p w14:paraId="1EF4C6C6"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G i H</w:t>
            </w:r>
          </w:p>
        </w:tc>
        <w:tc>
          <w:tcPr>
            <w:tcW w:w="4263" w:type="dxa"/>
            <w:gridSpan w:val="3"/>
            <w:tcBorders>
              <w:top w:val="single" w:sz="4" w:space="0" w:color="auto"/>
              <w:left w:val="single" w:sz="4" w:space="0" w:color="auto"/>
              <w:bottom w:val="single" w:sz="4" w:space="0" w:color="auto"/>
              <w:right w:val="single" w:sz="4" w:space="0" w:color="auto"/>
            </w:tcBorders>
            <w:shd w:val="clear" w:color="auto" w:fill="auto"/>
          </w:tcPr>
          <w:p w14:paraId="2F7A5307"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Pomiar wykonany na tarczy</w:t>
            </w:r>
          </w:p>
        </w:tc>
      </w:tr>
      <w:tr w:rsidR="00AE05B0" w14:paraId="15D31C28" w14:textId="77777777">
        <w:trPr>
          <w:jc w:val="right"/>
        </w:trPr>
        <w:tc>
          <w:tcPr>
            <w:tcW w:w="572" w:type="dxa"/>
            <w:vMerge/>
            <w:tcBorders>
              <w:left w:val="single" w:sz="4" w:space="0" w:color="auto"/>
              <w:right w:val="single" w:sz="4" w:space="0" w:color="auto"/>
            </w:tcBorders>
          </w:tcPr>
          <w:p w14:paraId="7F3A2154"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right w:val="single" w:sz="4" w:space="0" w:color="auto"/>
            </w:tcBorders>
          </w:tcPr>
          <w:p w14:paraId="741D7DD7"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right w:val="single" w:sz="4" w:space="0" w:color="auto"/>
            </w:tcBorders>
          </w:tcPr>
          <w:p w14:paraId="2A71884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608610A4"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szerokiej ściernej,              wg zał. G normy – badanie podstawowe</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12393F4B" w14:textId="77777777" w:rsidR="00AE05B0" w:rsidRDefault="001A6298">
            <w:pPr>
              <w:overflowPunct w:val="0"/>
              <w:autoSpaceDE w:val="0"/>
              <w:autoSpaceDN w:val="0"/>
              <w:adjustRightInd w:val="0"/>
              <w:jc w:val="center"/>
              <w:textAlignment w:val="baseline"/>
              <w:rPr>
                <w:rFonts w:ascii="Arial" w:hAnsi="Arial" w:cs="Arial"/>
                <w:sz w:val="18"/>
                <w:szCs w:val="18"/>
              </w:rPr>
            </w:pPr>
            <w:proofErr w:type="spellStart"/>
            <w:r>
              <w:rPr>
                <w:rFonts w:ascii="Arial" w:hAnsi="Arial" w:cs="Arial"/>
                <w:sz w:val="18"/>
                <w:szCs w:val="18"/>
              </w:rPr>
              <w:t>Böhmego</w:t>
            </w:r>
            <w:proofErr w:type="spellEnd"/>
            <w:r>
              <w:rPr>
                <w:rFonts w:ascii="Arial" w:hAnsi="Arial" w:cs="Arial"/>
                <w:sz w:val="18"/>
                <w:szCs w:val="18"/>
              </w:rPr>
              <w:t>,</w:t>
            </w:r>
          </w:p>
          <w:p w14:paraId="393DE04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wg zał. H normy – badanie alternatywne</w:t>
            </w:r>
          </w:p>
        </w:tc>
      </w:tr>
      <w:tr w:rsidR="00AE05B0" w14:paraId="60221DA9" w14:textId="77777777">
        <w:trPr>
          <w:jc w:val="right"/>
        </w:trPr>
        <w:tc>
          <w:tcPr>
            <w:tcW w:w="572" w:type="dxa"/>
            <w:vMerge/>
            <w:tcBorders>
              <w:left w:val="single" w:sz="4" w:space="0" w:color="auto"/>
              <w:bottom w:val="single" w:sz="4" w:space="0" w:color="auto"/>
              <w:right w:val="single" w:sz="4" w:space="0" w:color="auto"/>
            </w:tcBorders>
          </w:tcPr>
          <w:p w14:paraId="5EEBDBC2" w14:textId="77777777" w:rsidR="00AE05B0" w:rsidRDefault="00AE05B0">
            <w:pPr>
              <w:overflowPunct w:val="0"/>
              <w:autoSpaceDE w:val="0"/>
              <w:autoSpaceDN w:val="0"/>
              <w:adjustRightInd w:val="0"/>
              <w:jc w:val="center"/>
              <w:textAlignment w:val="baseline"/>
              <w:rPr>
                <w:rFonts w:ascii="Arial" w:hAnsi="Arial" w:cs="Arial"/>
                <w:sz w:val="18"/>
                <w:szCs w:val="18"/>
              </w:rPr>
            </w:pPr>
          </w:p>
        </w:tc>
        <w:tc>
          <w:tcPr>
            <w:tcW w:w="2977" w:type="dxa"/>
            <w:vMerge/>
            <w:tcBorders>
              <w:left w:val="single" w:sz="4" w:space="0" w:color="auto"/>
              <w:bottom w:val="single" w:sz="4" w:space="0" w:color="auto"/>
              <w:right w:val="single" w:sz="4" w:space="0" w:color="auto"/>
            </w:tcBorders>
          </w:tcPr>
          <w:p w14:paraId="195A8848"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275" w:type="dxa"/>
            <w:vMerge/>
            <w:tcBorders>
              <w:left w:val="single" w:sz="4" w:space="0" w:color="auto"/>
              <w:bottom w:val="single" w:sz="4" w:space="0" w:color="auto"/>
              <w:right w:val="single" w:sz="4" w:space="0" w:color="auto"/>
            </w:tcBorders>
          </w:tcPr>
          <w:p w14:paraId="412AEDB9" w14:textId="77777777" w:rsidR="00AE05B0" w:rsidRDefault="00AE05B0">
            <w:pPr>
              <w:overflowPunct w:val="0"/>
              <w:autoSpaceDE w:val="0"/>
              <w:autoSpaceDN w:val="0"/>
              <w:adjustRightInd w:val="0"/>
              <w:jc w:val="both"/>
              <w:textAlignment w:val="baseline"/>
              <w:rPr>
                <w:rFonts w:ascii="Arial" w:hAnsi="Arial" w:cs="Arial"/>
                <w:sz w:val="18"/>
                <w:szCs w:val="18"/>
              </w:rPr>
            </w:pPr>
          </w:p>
        </w:tc>
        <w:tc>
          <w:tcPr>
            <w:tcW w:w="1002" w:type="dxa"/>
            <w:tcBorders>
              <w:top w:val="single" w:sz="4" w:space="0" w:color="auto"/>
              <w:left w:val="single" w:sz="4" w:space="0" w:color="auto"/>
              <w:bottom w:val="single" w:sz="4" w:space="0" w:color="auto"/>
              <w:right w:val="single" w:sz="4" w:space="0" w:color="auto"/>
            </w:tcBorders>
            <w:shd w:val="clear" w:color="auto" w:fill="auto"/>
          </w:tcPr>
          <w:p w14:paraId="26EEBB8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 xml:space="preserve">≤ </w:t>
            </w:r>
            <w:smartTag w:uri="urn:schemas-microsoft-com:office:smarttags" w:element="metricconverter">
              <w:smartTagPr>
                <w:attr w:name="ProductID" w:val="23 mm"/>
              </w:smartTagPr>
              <w:r>
                <w:rPr>
                  <w:rFonts w:ascii="Arial" w:hAnsi="Arial" w:cs="Arial"/>
                  <w:sz w:val="18"/>
                  <w:szCs w:val="18"/>
                </w:rPr>
                <w:t>23 mm</w:t>
              </w:r>
            </w:smartTag>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tcPr>
          <w:p w14:paraId="2F9E1F43" w14:textId="77777777" w:rsidR="00AE05B0" w:rsidRDefault="001A6298">
            <w:pPr>
              <w:overflowPunct w:val="0"/>
              <w:autoSpaceDE w:val="0"/>
              <w:autoSpaceDN w:val="0"/>
              <w:adjustRightInd w:val="0"/>
              <w:jc w:val="both"/>
              <w:textAlignment w:val="baseline"/>
              <w:rPr>
                <w:rFonts w:ascii="Arial" w:hAnsi="Arial" w:cs="Arial"/>
                <w:sz w:val="18"/>
                <w:szCs w:val="18"/>
              </w:rPr>
            </w:pPr>
            <w:r>
              <w:rPr>
                <w:rFonts w:ascii="Arial" w:hAnsi="Arial" w:cs="Arial"/>
                <w:sz w:val="18"/>
                <w:szCs w:val="18"/>
              </w:rPr>
              <w:t>≤20 000mm</w:t>
            </w:r>
            <w:r>
              <w:rPr>
                <w:rFonts w:ascii="Arial" w:hAnsi="Arial" w:cs="Arial"/>
                <w:sz w:val="18"/>
                <w:szCs w:val="18"/>
                <w:vertAlign w:val="superscript"/>
              </w:rPr>
              <w:t>3</w:t>
            </w:r>
            <w:r>
              <w:rPr>
                <w:rFonts w:ascii="Arial" w:hAnsi="Arial" w:cs="Arial"/>
                <w:sz w:val="18"/>
                <w:szCs w:val="18"/>
              </w:rPr>
              <w:t>/5000 mm</w:t>
            </w:r>
            <w:r>
              <w:rPr>
                <w:rFonts w:ascii="Arial" w:hAnsi="Arial" w:cs="Arial"/>
                <w:sz w:val="18"/>
                <w:szCs w:val="18"/>
                <w:vertAlign w:val="superscript"/>
              </w:rPr>
              <w:t>2</w:t>
            </w:r>
            <w:r>
              <w:rPr>
                <w:rFonts w:ascii="Arial" w:hAnsi="Arial" w:cs="Arial"/>
                <w:sz w:val="18"/>
                <w:szCs w:val="18"/>
              </w:rPr>
              <w:t xml:space="preserve"> </w:t>
            </w:r>
          </w:p>
        </w:tc>
      </w:tr>
      <w:tr w:rsidR="00AE05B0" w14:paraId="30DF5203" w14:textId="77777777">
        <w:trPr>
          <w:jc w:val="right"/>
        </w:trPr>
        <w:tc>
          <w:tcPr>
            <w:tcW w:w="572" w:type="dxa"/>
            <w:tcBorders>
              <w:top w:val="single" w:sz="4" w:space="0" w:color="auto"/>
              <w:left w:val="single" w:sz="4" w:space="0" w:color="auto"/>
              <w:bottom w:val="single" w:sz="4" w:space="0" w:color="auto"/>
              <w:right w:val="single" w:sz="4" w:space="0" w:color="auto"/>
            </w:tcBorders>
          </w:tcPr>
          <w:p w14:paraId="17D8D1CF"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2.5</w:t>
            </w:r>
          </w:p>
        </w:tc>
        <w:tc>
          <w:tcPr>
            <w:tcW w:w="2977" w:type="dxa"/>
            <w:tcBorders>
              <w:top w:val="single" w:sz="4" w:space="0" w:color="auto"/>
              <w:left w:val="single" w:sz="4" w:space="0" w:color="auto"/>
              <w:bottom w:val="single" w:sz="4" w:space="0" w:color="auto"/>
              <w:right w:val="single" w:sz="4" w:space="0" w:color="auto"/>
            </w:tcBorders>
          </w:tcPr>
          <w:p w14:paraId="73F5BDE0" w14:textId="77777777" w:rsidR="00AE05B0" w:rsidRDefault="001A6298">
            <w:pPr>
              <w:overflowPunct w:val="0"/>
              <w:autoSpaceDE w:val="0"/>
              <w:autoSpaceDN w:val="0"/>
              <w:adjustRightInd w:val="0"/>
              <w:textAlignment w:val="baseline"/>
              <w:rPr>
                <w:rFonts w:ascii="Arial" w:hAnsi="Arial" w:cs="Arial"/>
                <w:sz w:val="18"/>
                <w:szCs w:val="18"/>
              </w:rPr>
            </w:pPr>
            <w:r>
              <w:rPr>
                <w:rFonts w:ascii="Arial" w:hAnsi="Arial" w:cs="Arial"/>
                <w:sz w:val="18"/>
                <w:szCs w:val="18"/>
              </w:rPr>
              <w:t>Odporność na poślizg/poślizgnięcie</w:t>
            </w:r>
          </w:p>
        </w:tc>
        <w:tc>
          <w:tcPr>
            <w:tcW w:w="1275" w:type="dxa"/>
            <w:tcBorders>
              <w:top w:val="single" w:sz="4" w:space="0" w:color="auto"/>
              <w:left w:val="single" w:sz="4" w:space="0" w:color="auto"/>
              <w:bottom w:val="single" w:sz="4" w:space="0" w:color="auto"/>
              <w:right w:val="single" w:sz="4" w:space="0" w:color="auto"/>
            </w:tcBorders>
          </w:tcPr>
          <w:p w14:paraId="358225C0" w14:textId="77777777" w:rsidR="00AE05B0" w:rsidRDefault="001A6298">
            <w:pPr>
              <w:overflowPunct w:val="0"/>
              <w:autoSpaceDE w:val="0"/>
              <w:autoSpaceDN w:val="0"/>
              <w:adjustRightInd w:val="0"/>
              <w:jc w:val="center"/>
              <w:textAlignment w:val="baseline"/>
              <w:rPr>
                <w:rFonts w:ascii="Arial" w:hAnsi="Arial" w:cs="Arial"/>
                <w:sz w:val="18"/>
                <w:szCs w:val="18"/>
              </w:rPr>
            </w:pPr>
            <w:r>
              <w:rPr>
                <w:rFonts w:ascii="Arial" w:hAnsi="Arial" w:cs="Arial"/>
                <w:sz w:val="18"/>
                <w:szCs w:val="18"/>
              </w:rPr>
              <w:t>I</w:t>
            </w:r>
          </w:p>
        </w:tc>
        <w:tc>
          <w:tcPr>
            <w:tcW w:w="4263" w:type="dxa"/>
            <w:gridSpan w:val="3"/>
            <w:tcBorders>
              <w:top w:val="single" w:sz="4" w:space="0" w:color="auto"/>
              <w:left w:val="single" w:sz="4" w:space="0" w:color="auto"/>
              <w:bottom w:val="single" w:sz="4" w:space="0" w:color="auto"/>
              <w:right w:val="single" w:sz="4" w:space="0" w:color="auto"/>
            </w:tcBorders>
          </w:tcPr>
          <w:p w14:paraId="5CEEF577"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górna powierzchnia kostki nie była szlifowana lub polerowana – zadawalająca odporność,</w:t>
            </w:r>
          </w:p>
          <w:p w14:paraId="564BB158" w14:textId="77777777" w:rsidR="00AE05B0" w:rsidRDefault="001A6298">
            <w:pPr>
              <w:widowControl/>
              <w:numPr>
                <w:ilvl w:val="0"/>
                <w:numId w:val="8"/>
              </w:numPr>
              <w:tabs>
                <w:tab w:val="clear" w:pos="377"/>
                <w:tab w:val="num" w:pos="176"/>
              </w:tabs>
              <w:overflowPunct w:val="0"/>
              <w:autoSpaceDE w:val="0"/>
              <w:autoSpaceDN w:val="0"/>
              <w:adjustRightInd w:val="0"/>
              <w:ind w:left="176" w:hanging="176"/>
              <w:textAlignment w:val="baseline"/>
              <w:rPr>
                <w:rFonts w:ascii="Arial" w:hAnsi="Arial" w:cs="Arial"/>
                <w:sz w:val="18"/>
                <w:szCs w:val="18"/>
              </w:rPr>
            </w:pPr>
            <w:r>
              <w:rPr>
                <w:rFonts w:ascii="Arial" w:hAnsi="Arial" w:cs="Arial"/>
                <w:sz w:val="18"/>
                <w:szCs w:val="18"/>
              </w:rPr>
              <w:t>jeśli wyjątkowo wymaga się podania wartości odporności na poślizg/poślizgnięcie – należy zadeklarować minimalną jej wartość pomierzoną wg zał. I normy (wahadłowym przyrządem do badania tarcia)</w:t>
            </w:r>
          </w:p>
        </w:tc>
      </w:tr>
    </w:tbl>
    <w:p w14:paraId="025A1D27" w14:textId="77777777" w:rsidR="00AE05B0" w:rsidRDefault="00AE05B0">
      <w:pPr>
        <w:pStyle w:val="Tekstpodstawowywcity2"/>
        <w:ind w:left="993"/>
        <w:rPr>
          <w:rFonts w:ascii="Arial" w:hAnsi="Arial" w:cs="Arial"/>
          <w:sz w:val="18"/>
          <w:szCs w:val="18"/>
        </w:rPr>
      </w:pPr>
    </w:p>
    <w:p w14:paraId="561D0F6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Materiały na podsypkę i wypełnienia szczelin </w:t>
      </w:r>
    </w:p>
    <w:p w14:paraId="33E498AB" w14:textId="77777777" w:rsidR="00AE05B0" w:rsidRDefault="001A6298">
      <w:pPr>
        <w:numPr>
          <w:ilvl w:val="12"/>
          <w:numId w:val="0"/>
        </w:numPr>
        <w:ind w:left="993" w:firstLine="567"/>
        <w:jc w:val="both"/>
        <w:rPr>
          <w:rFonts w:ascii="Arial" w:hAnsi="Arial" w:cs="Arial"/>
          <w:sz w:val="18"/>
          <w:szCs w:val="18"/>
        </w:rPr>
      </w:pPr>
      <w:r>
        <w:rPr>
          <w:rFonts w:ascii="Arial" w:hAnsi="Arial" w:cs="Arial"/>
          <w:sz w:val="18"/>
          <w:szCs w:val="18"/>
        </w:rPr>
        <w:t>Jako podsypkę należy stosować mieszankę cementowo-piaskową w stosunku 1:4 z cementu powszechnego użytku klasy 32,5 wg PN-EN 197-1 i z piasku naturalnego gat. 1 spełniającego wymagania PN-B-06712, wody wg PN-EN 1008.</w:t>
      </w:r>
    </w:p>
    <w:p w14:paraId="63C1B614" w14:textId="77777777" w:rsidR="00AE05B0" w:rsidRDefault="001A6298">
      <w:pPr>
        <w:ind w:left="993" w:firstLine="567"/>
        <w:jc w:val="both"/>
        <w:rPr>
          <w:rFonts w:ascii="Arial" w:hAnsi="Arial" w:cs="Arial"/>
          <w:sz w:val="18"/>
          <w:szCs w:val="18"/>
        </w:rPr>
      </w:pPr>
      <w:r>
        <w:rPr>
          <w:rFonts w:ascii="Arial" w:hAnsi="Arial" w:cs="Arial"/>
          <w:sz w:val="18"/>
          <w:szCs w:val="18"/>
        </w:rPr>
        <w:t>Jako wypełnienie szczelin należy stosować piasek naturalny gat. 1 spełniającego wymagania PN-B-06712.</w:t>
      </w:r>
    </w:p>
    <w:p w14:paraId="197314EE" w14:textId="77777777" w:rsidR="00AE05B0" w:rsidRDefault="00AE05B0">
      <w:pPr>
        <w:pStyle w:val="Aga21"/>
        <w:numPr>
          <w:ilvl w:val="0"/>
          <w:numId w:val="0"/>
        </w:numPr>
        <w:ind w:left="993"/>
        <w:rPr>
          <w:rFonts w:ascii="Arial" w:hAnsi="Arial" w:cs="Arial"/>
          <w:sz w:val="18"/>
          <w:szCs w:val="18"/>
        </w:rPr>
      </w:pPr>
    </w:p>
    <w:p w14:paraId="6EF6A502"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Przechowywanie i składowanie materiałów</w:t>
      </w:r>
    </w:p>
    <w:p w14:paraId="07252090"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Kostki betonowe powinny być składowane w pozycji wbudowania na otwartej przestrzeni, na podłożu wyrównanym i odwodnionym z zastosowaniem podkładek i przekładek lub na paletach transportowych.</w:t>
      </w:r>
    </w:p>
    <w:p w14:paraId="365ED7E8" w14:textId="77777777" w:rsidR="00AE05B0" w:rsidRDefault="001A6298">
      <w:pPr>
        <w:pStyle w:val="StylTekstpodstawowyVerdana11pt"/>
        <w:ind w:left="993" w:firstLine="567"/>
        <w:rPr>
          <w:rFonts w:ascii="Arial" w:hAnsi="Arial" w:cs="Arial"/>
          <w:sz w:val="18"/>
          <w:szCs w:val="18"/>
        </w:rPr>
      </w:pPr>
      <w:r>
        <w:rPr>
          <w:rFonts w:ascii="Arial" w:hAnsi="Arial" w:cs="Arial"/>
          <w:sz w:val="18"/>
          <w:szCs w:val="18"/>
        </w:rPr>
        <w:t>Piasek należy gromadzić w pryzmach na dobrze odwodnionym placu w warunkach zabezpieczających go zanieczyszczeniem i przed wymieszaniem różnych rodzajów i frakcji.</w:t>
      </w:r>
    </w:p>
    <w:p w14:paraId="6F8D9D78" w14:textId="77777777" w:rsidR="00AE05B0" w:rsidRDefault="001A6298">
      <w:pPr>
        <w:pStyle w:val="StylTekstpodstawowyVerdana11pt"/>
        <w:ind w:left="993" w:firstLine="567"/>
        <w:rPr>
          <w:rFonts w:ascii="Arial" w:hAnsi="Arial" w:cs="Arial"/>
          <w:b/>
          <w:sz w:val="18"/>
          <w:szCs w:val="18"/>
        </w:rPr>
      </w:pPr>
      <w:r>
        <w:rPr>
          <w:rFonts w:ascii="Arial" w:hAnsi="Arial" w:cs="Arial"/>
          <w:sz w:val="18"/>
          <w:szCs w:val="18"/>
        </w:rPr>
        <w:t>Cement należy przechowywać nie dłużej niż 3 miesiące wg BN-88/6731-08.</w:t>
      </w:r>
    </w:p>
    <w:p w14:paraId="26DEFBA8" w14:textId="77777777" w:rsidR="00AE05B0" w:rsidRDefault="00AE05B0">
      <w:pPr>
        <w:ind w:left="993"/>
        <w:jc w:val="both"/>
        <w:rPr>
          <w:rFonts w:ascii="Arial" w:hAnsi="Arial" w:cs="Arial"/>
          <w:b/>
          <w:sz w:val="18"/>
          <w:szCs w:val="18"/>
        </w:rPr>
      </w:pPr>
    </w:p>
    <w:p w14:paraId="536927A2" w14:textId="77777777" w:rsidR="00AE05B0" w:rsidRDefault="00AE05B0">
      <w:pPr>
        <w:ind w:left="993"/>
        <w:jc w:val="both"/>
        <w:rPr>
          <w:rFonts w:ascii="Arial" w:hAnsi="Arial" w:cs="Arial"/>
          <w:b/>
          <w:sz w:val="18"/>
          <w:szCs w:val="18"/>
        </w:rPr>
      </w:pPr>
    </w:p>
    <w:p w14:paraId="04225642"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SPRZĘT </w:t>
      </w:r>
    </w:p>
    <w:p w14:paraId="3453E4BD" w14:textId="77777777" w:rsidR="00AE05B0" w:rsidRDefault="001A6298">
      <w:pPr>
        <w:ind w:left="993" w:firstLine="567"/>
        <w:jc w:val="both"/>
        <w:rPr>
          <w:rFonts w:ascii="Arial" w:hAnsi="Arial" w:cs="Arial"/>
          <w:sz w:val="18"/>
          <w:szCs w:val="18"/>
        </w:rPr>
      </w:pPr>
      <w:r>
        <w:rPr>
          <w:rFonts w:ascii="Arial" w:hAnsi="Arial" w:cs="Arial"/>
          <w:sz w:val="18"/>
          <w:szCs w:val="18"/>
        </w:rPr>
        <w:t xml:space="preserve">Ogólne wymagania dotyczące sprzętu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3.</w:t>
      </w:r>
    </w:p>
    <w:p w14:paraId="117AFA6F" w14:textId="77777777" w:rsidR="00AE05B0" w:rsidRDefault="001A6298">
      <w:pPr>
        <w:ind w:left="993" w:firstLine="567"/>
        <w:jc w:val="both"/>
        <w:rPr>
          <w:rFonts w:ascii="Arial" w:hAnsi="Arial" w:cs="Arial"/>
          <w:sz w:val="18"/>
          <w:szCs w:val="18"/>
        </w:rPr>
      </w:pPr>
      <w:r>
        <w:rPr>
          <w:rStyle w:val="Aga1Znak"/>
          <w:rFonts w:ascii="Arial" w:hAnsi="Arial" w:cs="Arial"/>
          <w:b w:val="0"/>
          <w:sz w:val="18"/>
          <w:szCs w:val="18"/>
        </w:rPr>
        <w:t>Roboty wykonuje się ręcznie przy pomocy drobnego sprzętu z zastosowaniem zagęszczarek</w:t>
      </w:r>
      <w:r>
        <w:rPr>
          <w:rFonts w:ascii="Arial" w:hAnsi="Arial" w:cs="Arial"/>
          <w:sz w:val="18"/>
          <w:szCs w:val="18"/>
        </w:rPr>
        <w:t xml:space="preserve"> wibracyjnych płytowych z osłoną elastomerową, ubijaków ręcznych lub mechanicznych, sprzęt do cięcia kostek.</w:t>
      </w:r>
    </w:p>
    <w:p w14:paraId="35E62AA6"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Do wykonywania podsypki piaskowej można stosować małe spycharki, równiarki a do zagęszczania również małe walce statyczne i wibracyjne.</w:t>
      </w:r>
    </w:p>
    <w:p w14:paraId="59FEF03B" w14:textId="77777777" w:rsidR="00AE05B0" w:rsidRDefault="001A6298">
      <w:pPr>
        <w:numPr>
          <w:ilvl w:val="12"/>
          <w:numId w:val="0"/>
        </w:numPr>
        <w:ind w:left="1701" w:hanging="141"/>
        <w:jc w:val="both"/>
        <w:rPr>
          <w:rFonts w:ascii="Arial" w:hAnsi="Arial" w:cs="Arial"/>
          <w:sz w:val="18"/>
          <w:szCs w:val="18"/>
        </w:rPr>
      </w:pPr>
      <w:r>
        <w:rPr>
          <w:rFonts w:ascii="Arial" w:hAnsi="Arial" w:cs="Arial"/>
          <w:sz w:val="18"/>
          <w:szCs w:val="18"/>
        </w:rPr>
        <w:t>Do wytwarzania betonu na ławy:</w:t>
      </w:r>
    </w:p>
    <w:p w14:paraId="2452DDA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wytwórnia stacjonarne do wytwarzania mieszanki betonowej wyposażona w urządzenia do wagowego dozowania składników,</w:t>
      </w:r>
    </w:p>
    <w:p w14:paraId="1A0F1250"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samochody samowyładowcze do transportu wyprodukowanej mieszanki betonowej.</w:t>
      </w:r>
    </w:p>
    <w:p w14:paraId="4F3E4015" w14:textId="77777777" w:rsidR="00AE05B0" w:rsidRDefault="00AE05B0">
      <w:pPr>
        <w:jc w:val="both"/>
        <w:rPr>
          <w:rFonts w:ascii="Arial" w:hAnsi="Arial" w:cs="Arial"/>
          <w:sz w:val="18"/>
          <w:szCs w:val="18"/>
        </w:rPr>
      </w:pPr>
    </w:p>
    <w:p w14:paraId="222D483D" w14:textId="77777777" w:rsidR="00AE05B0" w:rsidRDefault="00AE05B0">
      <w:pPr>
        <w:jc w:val="both"/>
        <w:rPr>
          <w:rFonts w:ascii="Arial" w:hAnsi="Arial" w:cs="Arial"/>
          <w:sz w:val="18"/>
          <w:szCs w:val="18"/>
        </w:rPr>
      </w:pPr>
    </w:p>
    <w:p w14:paraId="3E390123"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Transport</w:t>
      </w:r>
    </w:p>
    <w:p w14:paraId="2BED5F4D"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wymagania dotyczące transportu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4.</w:t>
      </w:r>
    </w:p>
    <w:p w14:paraId="4C6DE0AB" w14:textId="77777777" w:rsidR="00AE05B0" w:rsidRDefault="00AE05B0">
      <w:pPr>
        <w:ind w:left="993"/>
        <w:jc w:val="both"/>
        <w:rPr>
          <w:rFonts w:ascii="Arial" w:hAnsi="Arial" w:cs="Arial"/>
          <w:sz w:val="18"/>
          <w:szCs w:val="18"/>
        </w:rPr>
      </w:pPr>
    </w:p>
    <w:p w14:paraId="2E50D5D7"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Transport materiałów</w:t>
      </w:r>
    </w:p>
    <w:p w14:paraId="6E286B26" w14:textId="77777777" w:rsidR="00AE05B0" w:rsidRDefault="001A6298">
      <w:pPr>
        <w:ind w:left="993" w:firstLine="567"/>
        <w:jc w:val="both"/>
        <w:rPr>
          <w:rFonts w:ascii="Arial" w:hAnsi="Arial" w:cs="Arial"/>
          <w:sz w:val="18"/>
          <w:szCs w:val="18"/>
        </w:rPr>
      </w:pPr>
      <w:r>
        <w:rPr>
          <w:rFonts w:ascii="Arial" w:hAnsi="Arial" w:cs="Arial"/>
          <w:sz w:val="18"/>
          <w:szCs w:val="18"/>
        </w:rPr>
        <w:t>Elementy betonowe mogą być przewożone dowolnymi środkami transportu po osiągnięciu przez beton wytrzymałości minimum 75% wytrzymałości gwarantowanej; w trakcie transportu powinny być zabezpieczone przed przemieszczaniem się i uszkodzeniem. Należy je układać na podkładach i przekładkach drewnianych długością w kierunku osi podłużnej środka transportowego. Sposób ich załadunku na środki transportowe i zabezpieczenie przed przesunięciem w czasie jazdy powinny być zgodne z obowiązującymi przepisami.</w:t>
      </w:r>
    </w:p>
    <w:p w14:paraId="1FA38D0A"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t xml:space="preserve">Wszystkie elementy powinny być oznaczone. Dane powinny być umieszczone na ich opakowaniu lub palecie transportowej. W przypadku przewożenia luzem należy oznaczać w sposób trwały co najmniej co 50 sztukę. </w:t>
      </w:r>
    </w:p>
    <w:p w14:paraId="60667267" w14:textId="77777777" w:rsidR="00AE05B0" w:rsidRDefault="001A6298">
      <w:pPr>
        <w:pStyle w:val="Tekstpodstawowywcity3"/>
        <w:ind w:left="993" w:firstLine="567"/>
        <w:rPr>
          <w:rFonts w:ascii="Arial" w:hAnsi="Arial" w:cs="Arial"/>
          <w:sz w:val="18"/>
          <w:szCs w:val="18"/>
        </w:rPr>
      </w:pPr>
      <w:r>
        <w:rPr>
          <w:rFonts w:ascii="Arial" w:hAnsi="Arial" w:cs="Arial"/>
          <w:sz w:val="18"/>
          <w:szCs w:val="18"/>
        </w:rPr>
        <w:lastRenderedPageBreak/>
        <w:t>Oznaczenie na palecie powinno zawierać co najmniej:</w:t>
      </w:r>
    </w:p>
    <w:p w14:paraId="553FB4FB"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oznaczenie (określenie) wyrobu,</w:t>
      </w:r>
    </w:p>
    <w:p w14:paraId="080ED9AD"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znak wytwórni,</w:t>
      </w:r>
    </w:p>
    <w:p w14:paraId="3CC1892E" w14:textId="77777777" w:rsidR="00AE05B0" w:rsidRDefault="001A6298">
      <w:pPr>
        <w:numPr>
          <w:ilvl w:val="0"/>
          <w:numId w:val="5"/>
        </w:numPr>
        <w:ind w:left="1276" w:hanging="283"/>
        <w:jc w:val="both"/>
        <w:rPr>
          <w:rFonts w:ascii="Arial" w:hAnsi="Arial" w:cs="Arial"/>
          <w:sz w:val="18"/>
          <w:szCs w:val="18"/>
        </w:rPr>
      </w:pPr>
      <w:r>
        <w:rPr>
          <w:rFonts w:ascii="Arial" w:hAnsi="Arial" w:cs="Arial"/>
          <w:sz w:val="18"/>
          <w:szCs w:val="18"/>
        </w:rPr>
        <w:t>datę produkcji.</w:t>
      </w:r>
    </w:p>
    <w:p w14:paraId="67B8808D" w14:textId="77777777" w:rsidR="00AE05B0" w:rsidRDefault="001A6298">
      <w:pPr>
        <w:pStyle w:val="StylTekstpodstawowyVerdana11pt"/>
        <w:ind w:left="993"/>
        <w:rPr>
          <w:rFonts w:ascii="Arial" w:hAnsi="Arial" w:cs="Arial"/>
          <w:sz w:val="18"/>
          <w:szCs w:val="18"/>
        </w:rPr>
      </w:pPr>
      <w:r>
        <w:rPr>
          <w:rFonts w:ascii="Arial" w:hAnsi="Arial" w:cs="Arial"/>
          <w:sz w:val="18"/>
          <w:szCs w:val="18"/>
        </w:rPr>
        <w:t>Zasady transportu cementu wg BN-88/6731-08.</w:t>
      </w:r>
    </w:p>
    <w:p w14:paraId="2C288F12" w14:textId="77777777" w:rsidR="00AE05B0" w:rsidRDefault="001A6298">
      <w:pPr>
        <w:pStyle w:val="Tekstpodstawowy3"/>
        <w:spacing w:after="0"/>
        <w:ind w:left="993"/>
        <w:jc w:val="both"/>
        <w:rPr>
          <w:rFonts w:ascii="Arial" w:hAnsi="Arial" w:cs="Arial"/>
          <w:sz w:val="18"/>
          <w:szCs w:val="18"/>
        </w:rPr>
      </w:pPr>
      <w:r>
        <w:rPr>
          <w:rFonts w:ascii="Arial" w:hAnsi="Arial" w:cs="Arial"/>
          <w:sz w:val="18"/>
          <w:szCs w:val="18"/>
        </w:rPr>
        <w:t>Wyprodukowaną mieszankę betonową należy dostarczać na budowę w warunkach zabezpieczających przed wysychaniem, wpływami atmosferycznymi i segregacją.</w:t>
      </w:r>
    </w:p>
    <w:p w14:paraId="2B0563F5" w14:textId="77777777" w:rsidR="00AE05B0" w:rsidRDefault="00AE05B0">
      <w:pPr>
        <w:pStyle w:val="Tekstpodstawowy3"/>
        <w:spacing w:after="0"/>
        <w:ind w:left="993"/>
        <w:jc w:val="both"/>
        <w:rPr>
          <w:rFonts w:ascii="Arial" w:hAnsi="Arial" w:cs="Arial"/>
          <w:sz w:val="18"/>
          <w:szCs w:val="18"/>
        </w:rPr>
      </w:pPr>
    </w:p>
    <w:p w14:paraId="08D86D3F" w14:textId="77777777" w:rsidR="00AE05B0" w:rsidRDefault="00AE05B0">
      <w:pPr>
        <w:ind w:left="993"/>
        <w:jc w:val="both"/>
        <w:rPr>
          <w:rFonts w:ascii="Arial" w:hAnsi="Arial" w:cs="Arial"/>
          <w:b/>
          <w:sz w:val="18"/>
          <w:szCs w:val="18"/>
        </w:rPr>
      </w:pPr>
    </w:p>
    <w:p w14:paraId="71E3C90C"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WYKONANIE ROBÓT</w:t>
      </w:r>
    </w:p>
    <w:p w14:paraId="4AA4D648"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wykonywania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5.</w:t>
      </w:r>
    </w:p>
    <w:p w14:paraId="30BD6AFD" w14:textId="77777777" w:rsidR="00AE05B0" w:rsidRDefault="00AE05B0">
      <w:pPr>
        <w:ind w:left="993"/>
        <w:jc w:val="both"/>
        <w:rPr>
          <w:rFonts w:ascii="Arial" w:hAnsi="Arial" w:cs="Arial"/>
          <w:sz w:val="18"/>
          <w:szCs w:val="18"/>
        </w:rPr>
      </w:pPr>
    </w:p>
    <w:p w14:paraId="6DBE35C9"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Podłoże</w:t>
      </w:r>
    </w:p>
    <w:p w14:paraId="352263F8" w14:textId="77777777" w:rsidR="00AE05B0" w:rsidRDefault="001A6298">
      <w:pPr>
        <w:ind w:left="993" w:firstLine="567"/>
        <w:jc w:val="both"/>
        <w:rPr>
          <w:rFonts w:ascii="Arial" w:hAnsi="Arial" w:cs="Arial"/>
          <w:sz w:val="18"/>
          <w:szCs w:val="18"/>
        </w:rPr>
      </w:pPr>
      <w:r>
        <w:rPr>
          <w:rFonts w:ascii="Arial" w:hAnsi="Arial" w:cs="Arial"/>
          <w:sz w:val="18"/>
          <w:szCs w:val="18"/>
        </w:rPr>
        <w:t>Podłożem pod  betonową kostkę brukową będzie podbudowa z mieszanki niezwiązanej z kruszywa łamanego: chodniki (</w:t>
      </w:r>
      <w:proofErr w:type="spellStart"/>
      <w:r>
        <w:rPr>
          <w:rFonts w:ascii="Arial" w:hAnsi="Arial" w:cs="Arial"/>
          <w:sz w:val="18"/>
          <w:szCs w:val="18"/>
        </w:rPr>
        <w:t>STWiORB</w:t>
      </w:r>
      <w:proofErr w:type="spellEnd"/>
      <w:r>
        <w:rPr>
          <w:rFonts w:ascii="Arial" w:hAnsi="Arial" w:cs="Arial"/>
          <w:sz w:val="18"/>
          <w:szCs w:val="18"/>
        </w:rPr>
        <w:t xml:space="preserve"> D.04.04.02).</w:t>
      </w:r>
    </w:p>
    <w:p w14:paraId="0361F5FE" w14:textId="77777777" w:rsidR="00AE05B0" w:rsidRDefault="00AE05B0">
      <w:pPr>
        <w:pStyle w:val="Tekstpodstawowywcity2"/>
        <w:ind w:left="993"/>
        <w:rPr>
          <w:rFonts w:ascii="Arial" w:hAnsi="Arial" w:cs="Arial"/>
          <w:b/>
          <w:bCs/>
          <w:sz w:val="18"/>
          <w:szCs w:val="18"/>
        </w:rPr>
      </w:pPr>
    </w:p>
    <w:p w14:paraId="6026BD0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Podsypka</w:t>
      </w:r>
    </w:p>
    <w:p w14:paraId="492EB8BE"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Grubość podsypki powinna wynosić po zagęszczeniu 3cm. Dopuszczalne odchyłki od zaprojektowanej grubości podsypki nie powinny przekraczać </w:t>
      </w:r>
      <w:r>
        <w:rPr>
          <w:rFonts w:ascii="Arial" w:hAnsi="Arial" w:cs="Arial"/>
          <w:sz w:val="18"/>
          <w:szCs w:val="18"/>
        </w:rPr>
        <w:sym w:font="Symbol" w:char="F0B1"/>
      </w:r>
      <w:r>
        <w:rPr>
          <w:rFonts w:ascii="Arial" w:hAnsi="Arial" w:cs="Arial"/>
          <w:sz w:val="18"/>
          <w:szCs w:val="18"/>
        </w:rPr>
        <w:t>1cm.</w:t>
      </w:r>
    </w:p>
    <w:p w14:paraId="20722CE3" w14:textId="77777777" w:rsidR="00AE05B0" w:rsidRDefault="001A6298">
      <w:pPr>
        <w:pStyle w:val="tekstost"/>
        <w:ind w:left="993"/>
        <w:rPr>
          <w:rFonts w:ascii="Arial" w:hAnsi="Arial" w:cs="Arial"/>
          <w:sz w:val="18"/>
          <w:szCs w:val="18"/>
        </w:rPr>
      </w:pPr>
      <w:r>
        <w:rPr>
          <w:rFonts w:ascii="Arial" w:hAnsi="Arial" w:cs="Arial"/>
          <w:sz w:val="18"/>
          <w:szCs w:val="18"/>
        </w:rPr>
        <w:t>Podsypkę cementowo-piaskową przygotowuje się w betoniarkach, a następnie rozściela się na uprzednio zwilżonej podbudowie.</w:t>
      </w:r>
    </w:p>
    <w:p w14:paraId="5730CE77"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Rozścielenie podsypki cementowo-piaskowej powinno wyprzedzać układanie chodnika z kostek od 3 do </w:t>
      </w:r>
      <w:smartTag w:uri="urn:schemas-microsoft-com:office:smarttags" w:element="metricconverter">
        <w:smartTagPr>
          <w:attr w:name="ProductID" w:val="4 m"/>
        </w:smartTagPr>
        <w:r>
          <w:rPr>
            <w:rFonts w:ascii="Arial" w:hAnsi="Arial" w:cs="Arial"/>
            <w:sz w:val="18"/>
            <w:szCs w:val="18"/>
          </w:rPr>
          <w:t>4 m</w:t>
        </w:r>
      </w:smartTag>
      <w:r>
        <w:rPr>
          <w:rFonts w:ascii="Arial" w:hAnsi="Arial" w:cs="Arial"/>
          <w:sz w:val="18"/>
          <w:szCs w:val="18"/>
        </w:rPr>
        <w:t>. Rozścielona podsypka powinna być wyprofilowana i zagęszczona w stanie wilgotnym, lekki walcami (np. ręcznymi) lub zagęszczarkami wibracyjnymi.</w:t>
      </w:r>
    </w:p>
    <w:p w14:paraId="066D8872" w14:textId="77777777" w:rsidR="00AE05B0" w:rsidRDefault="001A6298">
      <w:pPr>
        <w:pStyle w:val="tekstost"/>
        <w:ind w:left="993" w:firstLine="567"/>
        <w:rPr>
          <w:rFonts w:ascii="Arial" w:hAnsi="Arial" w:cs="Arial"/>
          <w:sz w:val="18"/>
          <w:szCs w:val="18"/>
        </w:rPr>
      </w:pPr>
      <w:r>
        <w:rPr>
          <w:rFonts w:ascii="Arial" w:hAnsi="Arial" w:cs="Arial"/>
          <w:sz w:val="18"/>
          <w:szCs w:val="18"/>
        </w:rPr>
        <w:t xml:space="preserve">Jeśli podsypka jest wykonana z suchej zaprawy cementowo-piaskowej to po zawałowaniu chodnika należy ją polać wodą w takiej ilości, aby woda zwilżyła całą grubość podsypki. Rozścielenie podsypki z suchej zaprawy może wyprzedzać układanie chodnika z kostek o około </w:t>
      </w:r>
      <w:smartTag w:uri="urn:schemas-microsoft-com:office:smarttags" w:element="metricconverter">
        <w:smartTagPr>
          <w:attr w:name="ProductID" w:val="20 m"/>
        </w:smartTagPr>
        <w:r>
          <w:rPr>
            <w:rFonts w:ascii="Arial" w:hAnsi="Arial" w:cs="Arial"/>
            <w:sz w:val="18"/>
            <w:szCs w:val="18"/>
          </w:rPr>
          <w:t>20 m</w:t>
        </w:r>
      </w:smartTag>
      <w:r>
        <w:rPr>
          <w:rFonts w:ascii="Arial" w:hAnsi="Arial" w:cs="Arial"/>
          <w:sz w:val="18"/>
          <w:szCs w:val="18"/>
        </w:rPr>
        <w:t>. Całkowite ubicie chodnika i wypełnienie spoin zaprawą musi być zakończone przed rozpoczęciem wiązania cementu w podsypce.</w:t>
      </w:r>
    </w:p>
    <w:p w14:paraId="33182F64" w14:textId="77777777" w:rsidR="00AE05B0" w:rsidRDefault="00AE05B0">
      <w:pPr>
        <w:ind w:left="993"/>
        <w:jc w:val="both"/>
        <w:rPr>
          <w:rFonts w:ascii="Arial" w:hAnsi="Arial" w:cs="Arial"/>
          <w:bCs/>
          <w:sz w:val="18"/>
          <w:szCs w:val="18"/>
        </w:rPr>
      </w:pPr>
    </w:p>
    <w:p w14:paraId="41DEEF16"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Układanie chodnika z betonowych kostek brukowych</w:t>
      </w:r>
    </w:p>
    <w:p w14:paraId="2086FE14" w14:textId="77777777" w:rsidR="00AE05B0" w:rsidRDefault="001A6298">
      <w:pPr>
        <w:ind w:left="993" w:firstLine="567"/>
        <w:jc w:val="both"/>
        <w:rPr>
          <w:rFonts w:ascii="Arial" w:hAnsi="Arial" w:cs="Arial"/>
          <w:sz w:val="18"/>
          <w:szCs w:val="18"/>
        </w:rPr>
      </w:pPr>
      <w:r>
        <w:rPr>
          <w:rFonts w:ascii="Arial" w:hAnsi="Arial" w:cs="Arial"/>
          <w:sz w:val="18"/>
          <w:szCs w:val="18"/>
        </w:rPr>
        <w:t>Ułożenie chodnika z kostki na podsypce cementowo-piaskowej zaleca się wykonywać przy temperaturze otoczenia nie niższej niż +5</w:t>
      </w:r>
      <w:r>
        <w:rPr>
          <w:rFonts w:ascii="Arial" w:hAnsi="Arial" w:cs="Arial"/>
          <w:sz w:val="18"/>
          <w:szCs w:val="18"/>
          <w:vertAlign w:val="superscript"/>
        </w:rPr>
        <w:t>o</w:t>
      </w:r>
      <w:r>
        <w:rPr>
          <w:rFonts w:ascii="Arial" w:hAnsi="Arial" w:cs="Arial"/>
          <w:sz w:val="18"/>
          <w:szCs w:val="18"/>
        </w:rPr>
        <w:t>C. Dopuszcza się wykonanie chodnika jeśli w ciągu dnia temperatura utrzymuje się w granicach od 0</w:t>
      </w:r>
      <w:r>
        <w:rPr>
          <w:rFonts w:ascii="Arial" w:hAnsi="Arial" w:cs="Arial"/>
          <w:sz w:val="18"/>
          <w:szCs w:val="18"/>
          <w:vertAlign w:val="superscript"/>
        </w:rPr>
        <w:t>o</w:t>
      </w:r>
      <w:r>
        <w:rPr>
          <w:rFonts w:ascii="Arial" w:hAnsi="Arial" w:cs="Arial"/>
          <w:sz w:val="18"/>
          <w:szCs w:val="18"/>
        </w:rPr>
        <w:t>C do +5</w:t>
      </w:r>
      <w:r>
        <w:rPr>
          <w:rFonts w:ascii="Arial" w:hAnsi="Arial" w:cs="Arial"/>
          <w:sz w:val="18"/>
          <w:szCs w:val="18"/>
          <w:vertAlign w:val="superscript"/>
        </w:rPr>
        <w:t>o</w:t>
      </w:r>
      <w:r>
        <w:rPr>
          <w:rFonts w:ascii="Arial" w:hAnsi="Arial" w:cs="Arial"/>
          <w:sz w:val="18"/>
          <w:szCs w:val="18"/>
        </w:rPr>
        <w:t>C, przy czym jeśli w nocy spodziewane są przymrozki kostkę należy zabezpieczyć materiałami o złym przewodnictwie ciepła (np. matami ze słomy, papą itp.).</w:t>
      </w:r>
    </w:p>
    <w:p w14:paraId="75CE0BFF" w14:textId="77777777" w:rsidR="00AE05B0" w:rsidRDefault="001A6298">
      <w:pPr>
        <w:ind w:left="993" w:firstLine="567"/>
        <w:jc w:val="both"/>
        <w:rPr>
          <w:rFonts w:ascii="Arial" w:hAnsi="Arial" w:cs="Arial"/>
          <w:sz w:val="18"/>
          <w:szCs w:val="18"/>
        </w:rPr>
      </w:pPr>
      <w:r>
        <w:rPr>
          <w:rFonts w:ascii="Arial" w:hAnsi="Arial" w:cs="Arial"/>
          <w:sz w:val="18"/>
          <w:szCs w:val="18"/>
        </w:rPr>
        <w:t>Warstwa chodnika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 Kostkę układa się około 1,5cm wyżej od projektowanej niwelety, ponieważ po procesie ubijania podsypka zagęszcza się.</w:t>
      </w:r>
    </w:p>
    <w:p w14:paraId="7CAF217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 xml:space="preserve"> powyżej powierzchni tych urządzeń oraz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10 mm"/>
        </w:smartTagPr>
        <w:r>
          <w:rPr>
            <w:rFonts w:ascii="Arial" w:hAnsi="Arial" w:cs="Arial"/>
            <w:sz w:val="18"/>
            <w:szCs w:val="18"/>
          </w:rPr>
          <w:t>10 mm</w:t>
        </w:r>
      </w:smartTag>
      <w:r>
        <w:rPr>
          <w:rFonts w:ascii="Arial" w:hAnsi="Arial" w:cs="Arial"/>
          <w:sz w:val="18"/>
          <w:szCs w:val="18"/>
        </w:rPr>
        <w:t xml:space="preserve"> powyżej korytek ściekowych (ścieków).</w:t>
      </w:r>
    </w:p>
    <w:p w14:paraId="65A36E07" w14:textId="77777777" w:rsidR="00AE05B0" w:rsidRDefault="001A6298">
      <w:pPr>
        <w:ind w:left="993" w:firstLine="567"/>
        <w:jc w:val="both"/>
        <w:rPr>
          <w:rFonts w:ascii="Arial" w:hAnsi="Arial" w:cs="Arial"/>
          <w:sz w:val="18"/>
          <w:szCs w:val="18"/>
        </w:rPr>
      </w:pPr>
      <w:r>
        <w:rPr>
          <w:rFonts w:ascii="Arial" w:hAnsi="Arial" w:cs="Arial"/>
          <w:sz w:val="18"/>
          <w:szCs w:val="18"/>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49C0EB5E" w14:textId="77777777" w:rsidR="00AE05B0" w:rsidRDefault="001A6298">
      <w:pPr>
        <w:ind w:left="993" w:firstLine="567"/>
        <w:jc w:val="both"/>
        <w:rPr>
          <w:rFonts w:ascii="Arial" w:hAnsi="Arial" w:cs="Arial"/>
          <w:sz w:val="18"/>
          <w:szCs w:val="18"/>
        </w:rPr>
      </w:pPr>
      <w:r>
        <w:rPr>
          <w:rFonts w:ascii="Arial" w:hAnsi="Arial" w:cs="Arial"/>
          <w:sz w:val="18"/>
          <w:szCs w:val="18"/>
        </w:rPr>
        <w:t>Dzienną działkę roboczą na podsypce cementowo-piaskowej zaleca się zakończyć prowizorycznie około półmetrowym pasem chodnika na podsypce cementowo - piaskowej w celu wytworzenia oporu dla ubicia kostki ułożonej na stałe. Przed dalszym wznowieniem robót, prowizorycznie ułożoną warstwę na podsypce piaskowej należy rozebrać i usunąć wraz z podsypką.</w:t>
      </w:r>
    </w:p>
    <w:p w14:paraId="09125369" w14:textId="77777777" w:rsidR="00AE05B0" w:rsidRDefault="001A6298">
      <w:pPr>
        <w:ind w:left="993" w:firstLine="567"/>
        <w:jc w:val="both"/>
        <w:rPr>
          <w:rFonts w:ascii="Arial" w:hAnsi="Arial" w:cs="Arial"/>
          <w:sz w:val="18"/>
          <w:szCs w:val="18"/>
        </w:rPr>
      </w:pPr>
      <w:r>
        <w:rPr>
          <w:rFonts w:ascii="Arial" w:hAnsi="Arial" w:cs="Arial"/>
          <w:sz w:val="18"/>
          <w:szCs w:val="18"/>
        </w:rPr>
        <w:t>Ubicie chodnika należy przeprowadzić za pomocą zagęszczarki wibracyjnej (płytowej) z osłoną z tworzywa sztucznego. Do ubicia chodnika nie wolno używać walca. Ubijanie chodnika należy prowadzić od krawędzi powierzchni w kierunku jej środka i jednocześnie w kierunku poprzecznym kształtek. Ewentualne nierówności powierzchniowe mogą być zlikwidowane przez ubijanie w kierunku wzdłużnym kostki. Po ubiciu chodnika wszystkie kostki uszkodzone (np. pęknięte) należy wymienić na kostki całe.</w:t>
      </w:r>
    </w:p>
    <w:p w14:paraId="1F16A9F4" w14:textId="77777777" w:rsidR="00AE05B0" w:rsidRDefault="001A6298">
      <w:pPr>
        <w:ind w:left="993" w:firstLine="567"/>
        <w:jc w:val="both"/>
        <w:rPr>
          <w:rFonts w:ascii="Arial" w:hAnsi="Arial" w:cs="Arial"/>
          <w:sz w:val="18"/>
          <w:szCs w:val="18"/>
        </w:rPr>
      </w:pPr>
      <w:r>
        <w:rPr>
          <w:rFonts w:ascii="Arial" w:hAnsi="Arial" w:cs="Arial"/>
          <w:sz w:val="18"/>
          <w:szCs w:val="18"/>
        </w:rPr>
        <w:t xml:space="preserve">Szerokość spoin pomiędzy betonowymi kostkami brukowymi powinna wynosić od </w:t>
      </w:r>
      <w:smartTag w:uri="urn:schemas-microsoft-com:office:smarttags" w:element="metricconverter">
        <w:smartTagPr>
          <w:attr w:name="ProductID" w:val="3 mm"/>
        </w:smartTagPr>
        <w:r>
          <w:rPr>
            <w:rFonts w:ascii="Arial" w:hAnsi="Arial" w:cs="Arial"/>
            <w:sz w:val="18"/>
            <w:szCs w:val="18"/>
          </w:rPr>
          <w:t>3 mm</w:t>
        </w:r>
      </w:smartTag>
      <w:r>
        <w:rPr>
          <w:rFonts w:ascii="Arial" w:hAnsi="Arial" w:cs="Arial"/>
          <w:sz w:val="18"/>
          <w:szCs w:val="18"/>
        </w:rPr>
        <w:t xml:space="preserve"> do </w:t>
      </w:r>
      <w:smartTag w:uri="urn:schemas-microsoft-com:office:smarttags" w:element="metricconverter">
        <w:smartTagPr>
          <w:attr w:name="ProductID" w:val="5 mm"/>
        </w:smartTagPr>
        <w:r>
          <w:rPr>
            <w:rFonts w:ascii="Arial" w:hAnsi="Arial" w:cs="Arial"/>
            <w:sz w:val="18"/>
            <w:szCs w:val="18"/>
          </w:rPr>
          <w:t>5 mm</w:t>
        </w:r>
      </w:smartTag>
      <w:r>
        <w:rPr>
          <w:rFonts w:ascii="Arial" w:hAnsi="Arial" w:cs="Arial"/>
          <w:sz w:val="18"/>
          <w:szCs w:val="18"/>
        </w:rPr>
        <w:t>.</w:t>
      </w:r>
    </w:p>
    <w:p w14:paraId="4382C211" w14:textId="77777777" w:rsidR="00AE05B0" w:rsidRDefault="001A6298">
      <w:pPr>
        <w:ind w:left="993"/>
        <w:jc w:val="both"/>
        <w:rPr>
          <w:rFonts w:ascii="Arial" w:hAnsi="Arial" w:cs="Arial"/>
          <w:sz w:val="18"/>
          <w:szCs w:val="18"/>
          <w:u w:val="single"/>
        </w:rPr>
      </w:pPr>
      <w:r>
        <w:rPr>
          <w:rFonts w:ascii="Arial" w:hAnsi="Arial" w:cs="Arial"/>
          <w:sz w:val="18"/>
          <w:szCs w:val="18"/>
          <w:u w:val="single"/>
        </w:rPr>
        <w:t>Wypełnienie szczelin</w:t>
      </w:r>
    </w:p>
    <w:p w14:paraId="0A5BEA82" w14:textId="77777777" w:rsidR="00AE05B0" w:rsidRDefault="001A6298">
      <w:pPr>
        <w:ind w:left="993" w:firstLine="567"/>
        <w:jc w:val="both"/>
        <w:rPr>
          <w:rFonts w:ascii="Arial" w:hAnsi="Arial" w:cs="Arial"/>
          <w:sz w:val="18"/>
          <w:szCs w:val="18"/>
        </w:rPr>
      </w:pPr>
      <w:r>
        <w:rPr>
          <w:rFonts w:ascii="Arial" w:hAnsi="Arial" w:cs="Arial"/>
          <w:sz w:val="18"/>
          <w:szCs w:val="18"/>
        </w:rPr>
        <w:t>Po ułożeniu kostek, spoiny należy wypełnić piaskiem. Po wypełnianiu spoin piaskiem chodnik należy starannie oczyścić; szczególnie dotyczy to chodnika z kostek kolorowych i z różnymi deseniami układania.</w:t>
      </w:r>
    </w:p>
    <w:p w14:paraId="03403906" w14:textId="77777777" w:rsidR="00AE05B0" w:rsidRDefault="001A6298">
      <w:pPr>
        <w:pStyle w:val="tekstost"/>
        <w:widowControl w:val="0"/>
        <w:overflowPunct/>
        <w:autoSpaceDE/>
        <w:autoSpaceDN/>
        <w:adjustRightInd/>
        <w:ind w:left="993"/>
        <w:textAlignment w:val="auto"/>
        <w:rPr>
          <w:rFonts w:ascii="Arial" w:hAnsi="Arial" w:cs="Arial"/>
          <w:snapToGrid w:val="0"/>
          <w:sz w:val="18"/>
          <w:szCs w:val="18"/>
          <w:u w:val="single"/>
        </w:rPr>
      </w:pPr>
      <w:r>
        <w:rPr>
          <w:rFonts w:ascii="Arial" w:hAnsi="Arial" w:cs="Arial"/>
          <w:snapToGrid w:val="0"/>
          <w:sz w:val="18"/>
          <w:szCs w:val="18"/>
          <w:u w:val="single"/>
        </w:rPr>
        <w:t>Szczeliny dylatacyjne</w:t>
      </w:r>
    </w:p>
    <w:p w14:paraId="51D84CB5" w14:textId="77777777" w:rsidR="00AE05B0" w:rsidRDefault="001A6298">
      <w:pPr>
        <w:ind w:left="993" w:firstLine="567"/>
        <w:jc w:val="both"/>
        <w:rPr>
          <w:rFonts w:ascii="Arial" w:hAnsi="Arial" w:cs="Arial"/>
          <w:sz w:val="18"/>
          <w:szCs w:val="18"/>
        </w:rPr>
      </w:pPr>
      <w:r>
        <w:rPr>
          <w:rFonts w:ascii="Arial" w:hAnsi="Arial" w:cs="Arial"/>
          <w:sz w:val="18"/>
          <w:szCs w:val="18"/>
        </w:rPr>
        <w:t xml:space="preserve">W przypadku układania kostek na podsypce cementowo-piaskowej i wypełnianiu spoin piaskiem, należy przewidzieć wykonanie szczelin dylatacyjnych w odległościach nie większych niż co </w:t>
      </w:r>
      <w:smartTag w:uri="urn:schemas-microsoft-com:office:smarttags" w:element="metricconverter">
        <w:smartTagPr>
          <w:attr w:name="ProductID" w:val="8 m"/>
        </w:smartTagPr>
        <w:r>
          <w:rPr>
            <w:rFonts w:ascii="Arial" w:hAnsi="Arial" w:cs="Arial"/>
            <w:sz w:val="18"/>
            <w:szCs w:val="18"/>
          </w:rPr>
          <w:t>8 m</w:t>
        </w:r>
      </w:smartTag>
      <w:r>
        <w:rPr>
          <w:rFonts w:ascii="Arial" w:hAnsi="Arial" w:cs="Arial"/>
          <w:sz w:val="18"/>
          <w:szCs w:val="18"/>
        </w:rPr>
        <w:t xml:space="preserve">. Szerokość szczelin dylatacyjnych powinna umożliwiać przejęcie przez nie przemieszczeń wywołanych wysokimi temperaturami chodnika w okresie letnim, lecz nie powinna być mniejsza niż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xml:space="preserve">. Szczeliny te powinny być wypełnione trwale zalewami i masami określonymi w </w:t>
      </w:r>
      <w:proofErr w:type="spellStart"/>
      <w:r>
        <w:rPr>
          <w:rFonts w:ascii="Arial" w:hAnsi="Arial" w:cs="Arial"/>
          <w:sz w:val="18"/>
          <w:szCs w:val="18"/>
        </w:rPr>
        <w:t>pkcie</w:t>
      </w:r>
      <w:proofErr w:type="spellEnd"/>
      <w:r>
        <w:rPr>
          <w:rFonts w:ascii="Arial" w:hAnsi="Arial" w:cs="Arial"/>
          <w:sz w:val="18"/>
          <w:szCs w:val="18"/>
        </w:rPr>
        <w:t xml:space="preserve"> 2.4.</w:t>
      </w:r>
    </w:p>
    <w:p w14:paraId="72039811" w14:textId="77777777" w:rsidR="00AE05B0" w:rsidRDefault="001A6298">
      <w:pPr>
        <w:ind w:left="993" w:firstLine="567"/>
        <w:jc w:val="both"/>
        <w:rPr>
          <w:rFonts w:ascii="Arial" w:hAnsi="Arial" w:cs="Arial"/>
          <w:sz w:val="18"/>
          <w:szCs w:val="18"/>
        </w:rPr>
      </w:pPr>
      <w:r>
        <w:rPr>
          <w:rFonts w:ascii="Arial" w:hAnsi="Arial" w:cs="Arial"/>
          <w:sz w:val="18"/>
          <w:szCs w:val="18"/>
        </w:rPr>
        <w:t xml:space="preserve">Szczeliny dylatacyjne poprzeczne należy stosować dodatkowo w miejscach, w których występuje zmiana sztywności podłoża (np. nad przepustami, przy przyczółkach mostowych, nad szczelinami dylatacyjnymi w </w:t>
      </w:r>
      <w:r>
        <w:rPr>
          <w:rFonts w:ascii="Arial" w:hAnsi="Arial" w:cs="Arial"/>
          <w:sz w:val="18"/>
          <w:szCs w:val="18"/>
        </w:rPr>
        <w:lastRenderedPageBreak/>
        <w:t>podbudowie itp.). Zaleca się wykonywać szczeliny podłużne przy ściekach wzdłuż jezdni.</w:t>
      </w:r>
    </w:p>
    <w:p w14:paraId="0EEDACA1" w14:textId="77777777" w:rsidR="00AE05B0" w:rsidRDefault="001A6298">
      <w:pPr>
        <w:pStyle w:val="Nagwek2"/>
        <w:spacing w:after="60"/>
        <w:ind w:left="992"/>
        <w:rPr>
          <w:rFonts w:ascii="Arial" w:hAnsi="Arial" w:cs="Arial"/>
          <w:b w:val="0"/>
          <w:bCs/>
          <w:sz w:val="18"/>
          <w:szCs w:val="18"/>
          <w:u w:val="single"/>
        </w:rPr>
      </w:pPr>
      <w:r>
        <w:rPr>
          <w:rFonts w:ascii="Arial" w:hAnsi="Arial" w:cs="Arial"/>
          <w:b w:val="0"/>
          <w:bCs/>
          <w:sz w:val="18"/>
          <w:szCs w:val="18"/>
          <w:u w:val="single"/>
        </w:rPr>
        <w:t>Pielęgnacja chodnika</w:t>
      </w:r>
    </w:p>
    <w:p w14:paraId="4F04580E"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Chodnik na podsypce cementowo-piaskowej ze spoinami wypełnionymi piaskiem, po jej wykonaniu należy przykryć warstwą wilgotnego piasku o grubości od 3,0 do </w:t>
      </w:r>
      <w:smartTag w:uri="urn:schemas-microsoft-com:office:smarttags" w:element="metricconverter">
        <w:smartTagPr>
          <w:attr w:name="ProductID" w:val="4,0 cm"/>
        </w:smartTagPr>
        <w:r>
          <w:rPr>
            <w:rFonts w:ascii="Arial" w:hAnsi="Arial" w:cs="Arial"/>
            <w:sz w:val="18"/>
            <w:szCs w:val="18"/>
          </w:rPr>
          <w:t>4,0 cm</w:t>
        </w:r>
      </w:smartTag>
      <w:r>
        <w:rPr>
          <w:rFonts w:ascii="Arial" w:hAnsi="Arial" w:cs="Arial"/>
          <w:sz w:val="18"/>
          <w:szCs w:val="18"/>
        </w:rPr>
        <w:t xml:space="preserve"> i utrzymywać ją w stanie wilgotnym przez 7 do 10 dni. Po upływie od 1 tygodni (przy temperaturze średniej otoczenia nie niższej niż 15</w:t>
      </w:r>
      <w:r>
        <w:rPr>
          <w:rFonts w:ascii="Arial" w:hAnsi="Arial" w:cs="Arial"/>
          <w:sz w:val="18"/>
          <w:szCs w:val="18"/>
          <w:vertAlign w:val="superscript"/>
        </w:rPr>
        <w:t>o</w:t>
      </w:r>
      <w:r>
        <w:rPr>
          <w:rFonts w:ascii="Arial" w:hAnsi="Arial" w:cs="Arial"/>
          <w:sz w:val="18"/>
          <w:szCs w:val="18"/>
        </w:rPr>
        <w:t>C) do 2 tygodni (w porze chłodniejszej) chodnik należy oczyścić z piasku i można oddać do użytku.</w:t>
      </w:r>
    </w:p>
    <w:p w14:paraId="74B2FA6F" w14:textId="77777777" w:rsidR="00AE05B0" w:rsidRDefault="00AE05B0">
      <w:pPr>
        <w:ind w:left="993"/>
        <w:jc w:val="both"/>
        <w:rPr>
          <w:rFonts w:ascii="Arial" w:hAnsi="Arial" w:cs="Arial"/>
          <w:sz w:val="18"/>
          <w:szCs w:val="18"/>
        </w:rPr>
      </w:pPr>
    </w:p>
    <w:p w14:paraId="113E5D01" w14:textId="77777777" w:rsidR="00AE05B0" w:rsidRDefault="00AE05B0">
      <w:pPr>
        <w:ind w:left="993"/>
        <w:jc w:val="both"/>
        <w:rPr>
          <w:rFonts w:ascii="Arial" w:hAnsi="Arial" w:cs="Arial"/>
          <w:bCs/>
          <w:sz w:val="18"/>
          <w:szCs w:val="18"/>
        </w:rPr>
      </w:pPr>
    </w:p>
    <w:p w14:paraId="20829966"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KONTROLA JAKOŚCI ROBÓT</w:t>
      </w:r>
    </w:p>
    <w:p w14:paraId="4D43B412"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kontroli jakości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6.</w:t>
      </w:r>
    </w:p>
    <w:p w14:paraId="39600476" w14:textId="77777777" w:rsidR="00AE05B0" w:rsidRDefault="00AE05B0">
      <w:pPr>
        <w:ind w:left="993"/>
        <w:jc w:val="both"/>
        <w:rPr>
          <w:rFonts w:ascii="Arial" w:hAnsi="Arial" w:cs="Arial"/>
          <w:sz w:val="18"/>
          <w:szCs w:val="18"/>
        </w:rPr>
      </w:pPr>
    </w:p>
    <w:p w14:paraId="3397E84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Badania przed przystąpieniem do robót</w:t>
      </w:r>
    </w:p>
    <w:p w14:paraId="65B5C0BB" w14:textId="77777777" w:rsidR="00AE05B0" w:rsidRDefault="001A6298">
      <w:pPr>
        <w:ind w:left="993" w:firstLine="567"/>
        <w:rPr>
          <w:rFonts w:ascii="Arial" w:hAnsi="Arial" w:cs="Arial"/>
          <w:sz w:val="18"/>
          <w:szCs w:val="18"/>
        </w:rPr>
      </w:pPr>
      <w:r>
        <w:rPr>
          <w:rFonts w:ascii="Arial" w:hAnsi="Arial" w:cs="Arial"/>
          <w:sz w:val="18"/>
          <w:szCs w:val="18"/>
        </w:rPr>
        <w:t>Przed przystąpieniem do robót Wykonawca powinien:</w:t>
      </w:r>
    </w:p>
    <w:p w14:paraId="08AFABD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uzyskać wymagane dokumenty, dopuszczające wyroby budowlane do obrotu i powszechnego stosowania (certyfikaty zgodności, deklaracje zgodności, ew. badania materiałów wykonane przez dostawców itp.),</w:t>
      </w:r>
    </w:p>
    <w:p w14:paraId="56600BC7" w14:textId="77777777" w:rsidR="00AE05B0" w:rsidRDefault="001A6298">
      <w:pPr>
        <w:widowControl/>
        <w:numPr>
          <w:ilvl w:val="0"/>
          <w:numId w:val="6"/>
        </w:numPr>
        <w:overflowPunct w:val="0"/>
        <w:autoSpaceDE w:val="0"/>
        <w:autoSpaceDN w:val="0"/>
        <w:adjustRightInd w:val="0"/>
        <w:ind w:left="1276"/>
        <w:jc w:val="both"/>
        <w:textAlignment w:val="baseline"/>
        <w:rPr>
          <w:rFonts w:ascii="Arial" w:hAnsi="Arial" w:cs="Arial"/>
          <w:sz w:val="18"/>
          <w:szCs w:val="18"/>
        </w:rPr>
      </w:pPr>
      <w:r>
        <w:rPr>
          <w:rFonts w:ascii="Arial" w:hAnsi="Arial" w:cs="Arial"/>
          <w:sz w:val="18"/>
          <w:szCs w:val="18"/>
        </w:rPr>
        <w:t>sprawdzić  cechy zewnętrzne  gotowych materiałów.</w:t>
      </w:r>
    </w:p>
    <w:p w14:paraId="3DB0C5BB" w14:textId="77777777" w:rsidR="00AE05B0" w:rsidRDefault="001A6298">
      <w:pPr>
        <w:numPr>
          <w:ilvl w:val="12"/>
          <w:numId w:val="0"/>
        </w:numPr>
        <w:ind w:left="1276"/>
        <w:rPr>
          <w:rFonts w:ascii="Arial" w:hAnsi="Arial" w:cs="Arial"/>
          <w:sz w:val="18"/>
          <w:szCs w:val="18"/>
        </w:rPr>
      </w:pPr>
      <w:r>
        <w:rPr>
          <w:rFonts w:ascii="Arial" w:hAnsi="Arial" w:cs="Arial"/>
          <w:sz w:val="18"/>
          <w:szCs w:val="18"/>
        </w:rPr>
        <w:t>Wszystkie dokumenty oraz wyniki badań Wykonawca przedstawia Inżynierowi do akceptacji.</w:t>
      </w:r>
    </w:p>
    <w:p w14:paraId="419E7B1D" w14:textId="77777777" w:rsidR="00AE05B0" w:rsidRDefault="00AE05B0">
      <w:pPr>
        <w:pStyle w:val="StylTekstpodstawowyVerdana11pt"/>
        <w:ind w:left="993"/>
        <w:rPr>
          <w:rFonts w:ascii="Arial" w:hAnsi="Arial" w:cs="Arial"/>
          <w:sz w:val="18"/>
          <w:szCs w:val="18"/>
        </w:rPr>
      </w:pPr>
    </w:p>
    <w:p w14:paraId="77E5DBC0"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Kontrola wykonania warstwy z kostki betonowej</w:t>
      </w:r>
    </w:p>
    <w:p w14:paraId="482C5B3F"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Należy sprawdzić:</w:t>
      </w:r>
    </w:p>
    <w:p w14:paraId="68B55B86" w14:textId="77777777" w:rsidR="00AE05B0" w:rsidRDefault="001A6298">
      <w:pPr>
        <w:numPr>
          <w:ilvl w:val="0"/>
          <w:numId w:val="2"/>
        </w:numPr>
        <w:ind w:left="1418" w:hanging="425"/>
        <w:jc w:val="both"/>
        <w:rPr>
          <w:rFonts w:ascii="Arial" w:hAnsi="Arial" w:cs="Arial"/>
          <w:sz w:val="18"/>
          <w:szCs w:val="18"/>
        </w:rPr>
      </w:pPr>
      <w:r>
        <w:rPr>
          <w:rFonts w:ascii="Arial" w:hAnsi="Arial" w:cs="Arial"/>
          <w:sz w:val="18"/>
          <w:szCs w:val="18"/>
        </w:rPr>
        <w:t xml:space="preserve">grubość warstwy podsypki – w 5 punktach dziennej działki roboczej, dopuszczalne odchyłki grubości  </w:t>
      </w:r>
      <w:r>
        <w:rPr>
          <w:rFonts w:ascii="Arial" w:hAnsi="Arial" w:cs="Arial"/>
          <w:sz w:val="18"/>
          <w:szCs w:val="18"/>
        </w:rPr>
        <w:sym w:font="Symbol" w:char="F0B1"/>
      </w:r>
      <w:r>
        <w:rPr>
          <w:rFonts w:ascii="Arial" w:hAnsi="Arial" w:cs="Arial"/>
          <w:sz w:val="18"/>
          <w:szCs w:val="18"/>
        </w:rPr>
        <w:t>1 cm,</w:t>
      </w:r>
    </w:p>
    <w:p w14:paraId="10850324"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rzędne wysokościowe – co 20 </w:t>
      </w:r>
      <w:proofErr w:type="spellStart"/>
      <w:r>
        <w:rPr>
          <w:rFonts w:ascii="Arial" w:hAnsi="Arial" w:cs="Arial"/>
          <w:sz w:val="18"/>
          <w:szCs w:val="18"/>
        </w:rPr>
        <w:t>mb</w:t>
      </w:r>
      <w:proofErr w:type="spellEnd"/>
      <w:r>
        <w:rPr>
          <w:rFonts w:ascii="Arial" w:hAnsi="Arial" w:cs="Arial"/>
          <w:sz w:val="18"/>
          <w:szCs w:val="18"/>
        </w:rPr>
        <w:t xml:space="preserve"> na krawędziach, odchyłki od wartości projektowanych </w:t>
      </w:r>
      <w:r>
        <w:rPr>
          <w:rFonts w:ascii="Arial" w:hAnsi="Arial" w:cs="Arial"/>
          <w:sz w:val="18"/>
          <w:szCs w:val="18"/>
        </w:rPr>
        <w:sym w:font="Symbol" w:char="F0B1"/>
      </w:r>
      <w:r>
        <w:rPr>
          <w:rFonts w:ascii="Arial" w:hAnsi="Arial" w:cs="Arial"/>
          <w:sz w:val="18"/>
          <w:szCs w:val="18"/>
        </w:rPr>
        <w:t>1cm,</w:t>
      </w:r>
    </w:p>
    <w:p w14:paraId="59D63F4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ukształtowanie w planie – co 50 </w:t>
      </w:r>
      <w:proofErr w:type="spellStart"/>
      <w:r>
        <w:rPr>
          <w:rFonts w:ascii="Arial" w:hAnsi="Arial" w:cs="Arial"/>
          <w:sz w:val="18"/>
          <w:szCs w:val="18"/>
        </w:rPr>
        <w:t>mb</w:t>
      </w:r>
      <w:proofErr w:type="spellEnd"/>
      <w:r>
        <w:rPr>
          <w:rFonts w:ascii="Arial" w:hAnsi="Arial" w:cs="Arial"/>
          <w:sz w:val="18"/>
          <w:szCs w:val="18"/>
        </w:rPr>
        <w:t>,</w:t>
      </w:r>
    </w:p>
    <w:p w14:paraId="0B46D11A"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szerokość – co 20 </w:t>
      </w:r>
      <w:proofErr w:type="spellStart"/>
      <w:r>
        <w:rPr>
          <w:rFonts w:ascii="Arial" w:hAnsi="Arial" w:cs="Arial"/>
          <w:sz w:val="18"/>
          <w:szCs w:val="18"/>
        </w:rPr>
        <w:t>mb</w:t>
      </w:r>
      <w:proofErr w:type="spellEnd"/>
      <w:r>
        <w:rPr>
          <w:rFonts w:ascii="Arial" w:hAnsi="Arial" w:cs="Arial"/>
          <w:sz w:val="18"/>
          <w:szCs w:val="18"/>
        </w:rPr>
        <w:t xml:space="preserve">, dopuszczalne odchyłki </w:t>
      </w:r>
      <w:r>
        <w:rPr>
          <w:rFonts w:ascii="Arial" w:hAnsi="Arial" w:cs="Arial"/>
          <w:sz w:val="18"/>
          <w:szCs w:val="18"/>
        </w:rPr>
        <w:sym w:font="Symbol" w:char="F0B1"/>
      </w:r>
      <w:r>
        <w:rPr>
          <w:rFonts w:ascii="Arial" w:hAnsi="Arial" w:cs="Arial"/>
          <w:sz w:val="18"/>
          <w:szCs w:val="18"/>
        </w:rPr>
        <w:t xml:space="preserve"> </w:t>
      </w:r>
      <w:smartTag w:uri="urn:schemas-microsoft-com:office:smarttags" w:element="metricconverter">
        <w:smartTagPr>
          <w:attr w:name="ProductID" w:val="2 cm"/>
        </w:smartTagPr>
        <w:r>
          <w:rPr>
            <w:rFonts w:ascii="Arial" w:hAnsi="Arial" w:cs="Arial"/>
            <w:sz w:val="18"/>
            <w:szCs w:val="18"/>
          </w:rPr>
          <w:t>2 cm</w:t>
        </w:r>
      </w:smartTag>
      <w:r>
        <w:rPr>
          <w:rFonts w:ascii="Arial" w:hAnsi="Arial" w:cs="Arial"/>
          <w:sz w:val="18"/>
          <w:szCs w:val="18"/>
        </w:rPr>
        <w:t>,</w:t>
      </w:r>
    </w:p>
    <w:p w14:paraId="36D09668"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 xml:space="preserve">równość w profilu podłużnym – co 20 </w:t>
      </w:r>
      <w:proofErr w:type="spellStart"/>
      <w:r>
        <w:rPr>
          <w:rFonts w:ascii="Arial" w:hAnsi="Arial" w:cs="Arial"/>
          <w:sz w:val="18"/>
          <w:szCs w:val="18"/>
        </w:rPr>
        <w:t>mb</w:t>
      </w:r>
      <w:proofErr w:type="spellEnd"/>
      <w:r>
        <w:rPr>
          <w:rFonts w:ascii="Arial" w:hAnsi="Arial" w:cs="Arial"/>
          <w:sz w:val="18"/>
          <w:szCs w:val="18"/>
        </w:rPr>
        <w:t xml:space="preserve"> mierzona łatą 4 metrową , nierówności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w:t>
      </w:r>
    </w:p>
    <w:p w14:paraId="7B26E3F4" w14:textId="77777777" w:rsidR="00AE05B0" w:rsidRDefault="001A6298">
      <w:pPr>
        <w:numPr>
          <w:ilvl w:val="0"/>
          <w:numId w:val="2"/>
        </w:numPr>
        <w:tabs>
          <w:tab w:val="left" w:pos="1843"/>
        </w:tabs>
        <w:ind w:left="1418" w:hanging="425"/>
        <w:jc w:val="both"/>
        <w:rPr>
          <w:rFonts w:ascii="Arial" w:hAnsi="Arial" w:cs="Arial"/>
          <w:sz w:val="18"/>
          <w:szCs w:val="18"/>
        </w:rPr>
      </w:pPr>
      <w:r>
        <w:rPr>
          <w:rFonts w:ascii="Arial" w:hAnsi="Arial" w:cs="Arial"/>
          <w:sz w:val="18"/>
          <w:szCs w:val="18"/>
        </w:rPr>
        <w:t xml:space="preserve">równość w przekroju poprzecznym i spadki poprzeczne – co 20 </w:t>
      </w:r>
      <w:proofErr w:type="spellStart"/>
      <w:r>
        <w:rPr>
          <w:rFonts w:ascii="Arial" w:hAnsi="Arial" w:cs="Arial"/>
          <w:sz w:val="18"/>
          <w:szCs w:val="18"/>
        </w:rPr>
        <w:t>mb</w:t>
      </w:r>
      <w:proofErr w:type="spellEnd"/>
      <w:r>
        <w:rPr>
          <w:rFonts w:ascii="Arial" w:hAnsi="Arial" w:cs="Arial"/>
          <w:sz w:val="18"/>
          <w:szCs w:val="18"/>
        </w:rPr>
        <w:t xml:space="preserve">, prześwity pod łatą profilową nie mogą przekroczyć </w:t>
      </w:r>
      <w:smartTag w:uri="urn:schemas-microsoft-com:office:smarttags" w:element="metricconverter">
        <w:smartTagPr>
          <w:attr w:name="ProductID" w:val="8 mm"/>
        </w:smartTagPr>
        <w:r>
          <w:rPr>
            <w:rFonts w:ascii="Arial" w:hAnsi="Arial" w:cs="Arial"/>
            <w:sz w:val="18"/>
            <w:szCs w:val="18"/>
          </w:rPr>
          <w:t>8 mm</w:t>
        </w:r>
      </w:smartTag>
      <w:r>
        <w:rPr>
          <w:rFonts w:ascii="Arial" w:hAnsi="Arial" w:cs="Arial"/>
          <w:sz w:val="18"/>
          <w:szCs w:val="18"/>
        </w:rPr>
        <w:t>, odchyłka spadków poprzecznych nie większa od 0,3%,</w:t>
      </w:r>
    </w:p>
    <w:p w14:paraId="1E03EF1E" w14:textId="77777777" w:rsidR="00AE05B0" w:rsidRDefault="001A6298">
      <w:pPr>
        <w:numPr>
          <w:ilvl w:val="0"/>
          <w:numId w:val="2"/>
        </w:numPr>
        <w:tabs>
          <w:tab w:val="left" w:pos="1276"/>
        </w:tabs>
        <w:ind w:left="1418" w:hanging="425"/>
        <w:jc w:val="both"/>
        <w:rPr>
          <w:rFonts w:ascii="Arial" w:hAnsi="Arial" w:cs="Arial"/>
          <w:sz w:val="18"/>
          <w:szCs w:val="18"/>
        </w:rPr>
      </w:pPr>
      <w:r>
        <w:rPr>
          <w:rFonts w:ascii="Arial" w:hAnsi="Arial" w:cs="Arial"/>
          <w:sz w:val="18"/>
          <w:szCs w:val="18"/>
        </w:rPr>
        <w:t>szerokość i wypełnienie spoin – w 5 punktach dziennej działki roboczej – spoiny muszą być wypełnione na pełną głębokość.</w:t>
      </w:r>
    </w:p>
    <w:p w14:paraId="17F925E5" w14:textId="77777777" w:rsidR="00AE05B0" w:rsidRDefault="00AE05B0">
      <w:pPr>
        <w:ind w:left="993"/>
        <w:jc w:val="both"/>
        <w:rPr>
          <w:rFonts w:ascii="Arial" w:hAnsi="Arial" w:cs="Arial"/>
          <w:sz w:val="18"/>
          <w:szCs w:val="18"/>
        </w:rPr>
      </w:pPr>
    </w:p>
    <w:p w14:paraId="4C2F8D6B"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Zasady postępowania z wadliwie wykonanymi odcinkami</w:t>
      </w:r>
    </w:p>
    <w:p w14:paraId="575129CC" w14:textId="77777777" w:rsidR="00AE05B0" w:rsidRDefault="001A6298">
      <w:pPr>
        <w:pStyle w:val="Tekstpodstawowy3"/>
        <w:ind w:left="993" w:firstLine="567"/>
        <w:rPr>
          <w:rFonts w:ascii="Arial" w:hAnsi="Arial" w:cs="Arial"/>
          <w:sz w:val="18"/>
          <w:szCs w:val="18"/>
        </w:rPr>
      </w:pPr>
      <w:r>
        <w:rPr>
          <w:rFonts w:ascii="Arial" w:hAnsi="Arial" w:cs="Arial"/>
          <w:sz w:val="18"/>
          <w:szCs w:val="18"/>
        </w:rPr>
        <w:t xml:space="preserve">Wszystkie powierzchnie, które wykazują większe odchylenia cech geometrycznych i innych wymagań </w:t>
      </w:r>
      <w:proofErr w:type="spellStart"/>
      <w:r>
        <w:rPr>
          <w:rFonts w:ascii="Arial" w:hAnsi="Arial" w:cs="Arial"/>
          <w:sz w:val="18"/>
          <w:szCs w:val="18"/>
        </w:rPr>
        <w:t>STWiORB</w:t>
      </w:r>
      <w:proofErr w:type="spellEnd"/>
      <w:r>
        <w:rPr>
          <w:rFonts w:ascii="Arial" w:hAnsi="Arial" w:cs="Arial"/>
          <w:sz w:val="18"/>
          <w:szCs w:val="18"/>
        </w:rPr>
        <w:t xml:space="preserve"> określonych w pkt. 6, powinny być naprawione przez Wykonawcę na jego koszt, zaproponowaną przez niego metodą zaakceptowaną przez Inżyniera.</w:t>
      </w:r>
    </w:p>
    <w:p w14:paraId="5FBD4E79" w14:textId="77777777" w:rsidR="00AE05B0" w:rsidRDefault="00AE05B0">
      <w:pPr>
        <w:pStyle w:val="Tekstpodstawowy3"/>
        <w:ind w:left="993"/>
        <w:rPr>
          <w:rFonts w:ascii="Arial" w:hAnsi="Arial" w:cs="Arial"/>
          <w:sz w:val="18"/>
          <w:szCs w:val="18"/>
        </w:rPr>
      </w:pPr>
    </w:p>
    <w:p w14:paraId="7C787037"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OBMIAR ROBÓT</w:t>
      </w:r>
    </w:p>
    <w:p w14:paraId="3375DC47"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7.</w:t>
      </w:r>
    </w:p>
    <w:p w14:paraId="4B9051A8" w14:textId="77777777" w:rsidR="00AE05B0" w:rsidRDefault="00AE05B0">
      <w:pPr>
        <w:ind w:left="993"/>
        <w:jc w:val="both"/>
        <w:rPr>
          <w:rFonts w:ascii="Arial" w:hAnsi="Arial" w:cs="Arial"/>
          <w:b/>
          <w:sz w:val="18"/>
          <w:szCs w:val="18"/>
        </w:rPr>
      </w:pPr>
    </w:p>
    <w:p w14:paraId="7A9966E8" w14:textId="77777777" w:rsidR="00AE05B0" w:rsidRDefault="001A6298">
      <w:pPr>
        <w:pStyle w:val="Aga21"/>
        <w:tabs>
          <w:tab w:val="left" w:pos="1418"/>
        </w:tabs>
        <w:spacing w:after="60"/>
        <w:ind w:left="1701"/>
        <w:rPr>
          <w:rFonts w:ascii="Arial" w:hAnsi="Arial" w:cs="Arial"/>
          <w:sz w:val="18"/>
          <w:szCs w:val="18"/>
        </w:rPr>
      </w:pPr>
      <w:r>
        <w:rPr>
          <w:rFonts w:ascii="Arial" w:hAnsi="Arial" w:cs="Arial"/>
          <w:sz w:val="18"/>
          <w:szCs w:val="18"/>
        </w:rPr>
        <w:t xml:space="preserve">   Jednostka obmiarowa</w:t>
      </w:r>
      <w:r>
        <w:rPr>
          <w:rFonts w:ascii="Arial" w:hAnsi="Arial" w:cs="Arial"/>
          <w:sz w:val="18"/>
          <w:szCs w:val="18"/>
        </w:rPr>
        <w:tab/>
      </w:r>
    </w:p>
    <w:p w14:paraId="6A0DBA0E" w14:textId="77777777" w:rsidR="00AE05B0" w:rsidRDefault="001A6298">
      <w:pPr>
        <w:ind w:left="993" w:firstLine="567"/>
        <w:jc w:val="both"/>
        <w:rPr>
          <w:rFonts w:ascii="Arial" w:hAnsi="Arial" w:cs="Arial"/>
          <w:sz w:val="18"/>
          <w:szCs w:val="18"/>
        </w:rPr>
      </w:pPr>
      <w:r>
        <w:rPr>
          <w:rFonts w:ascii="Arial" w:hAnsi="Arial" w:cs="Arial"/>
          <w:sz w:val="18"/>
          <w:szCs w:val="18"/>
        </w:rPr>
        <w:t>Jednostką obmiarową 1m</w:t>
      </w:r>
      <w:r>
        <w:rPr>
          <w:rFonts w:ascii="Arial" w:hAnsi="Arial" w:cs="Arial"/>
          <w:sz w:val="18"/>
          <w:szCs w:val="18"/>
          <w:vertAlign w:val="superscript"/>
        </w:rPr>
        <w:t xml:space="preserve">2 </w:t>
      </w:r>
      <w:r>
        <w:rPr>
          <w:rFonts w:ascii="Arial" w:hAnsi="Arial" w:cs="Arial"/>
          <w:sz w:val="18"/>
          <w:szCs w:val="18"/>
        </w:rPr>
        <w:t xml:space="preserve"> (metr kwadratowy) ułożonego chodnika z betonowej kostki brukowej.</w:t>
      </w:r>
    </w:p>
    <w:p w14:paraId="2BA79AF5" w14:textId="77777777" w:rsidR="00AE05B0" w:rsidRDefault="00AE05B0">
      <w:pPr>
        <w:ind w:left="993"/>
        <w:jc w:val="both"/>
        <w:rPr>
          <w:rFonts w:ascii="Arial" w:hAnsi="Arial" w:cs="Arial"/>
          <w:sz w:val="18"/>
          <w:szCs w:val="18"/>
        </w:rPr>
      </w:pPr>
    </w:p>
    <w:p w14:paraId="57F063BF" w14:textId="77777777" w:rsidR="00AE05B0" w:rsidRDefault="00AE05B0">
      <w:pPr>
        <w:ind w:left="993"/>
        <w:jc w:val="both"/>
        <w:rPr>
          <w:rFonts w:ascii="Arial" w:hAnsi="Arial" w:cs="Arial"/>
          <w:sz w:val="18"/>
          <w:szCs w:val="18"/>
        </w:rPr>
      </w:pPr>
    </w:p>
    <w:p w14:paraId="3C2F7FD0"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ODBIÓR ROBÓT</w:t>
      </w:r>
    </w:p>
    <w:p w14:paraId="054717D9"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8.</w:t>
      </w:r>
    </w:p>
    <w:p w14:paraId="136A85AD" w14:textId="77777777" w:rsidR="00AE05B0" w:rsidRDefault="001A6298">
      <w:pPr>
        <w:pStyle w:val="Tekstpodstawowy2"/>
        <w:tabs>
          <w:tab w:val="left" w:pos="567"/>
        </w:tabs>
        <w:suppressAutoHyphens/>
        <w:ind w:left="993" w:firstLine="567"/>
        <w:rPr>
          <w:rFonts w:ascii="Arial" w:hAnsi="Arial" w:cs="Arial"/>
          <w:color w:val="auto"/>
          <w:spacing w:val="-3"/>
          <w:sz w:val="18"/>
          <w:szCs w:val="18"/>
        </w:rPr>
      </w:pPr>
      <w:r>
        <w:rPr>
          <w:rFonts w:ascii="Arial" w:hAnsi="Arial" w:cs="Arial"/>
          <w:color w:val="auto"/>
          <w:spacing w:val="-3"/>
          <w:sz w:val="18"/>
          <w:szCs w:val="18"/>
        </w:rPr>
        <w:t xml:space="preserve">Roboty uznaje się za wykonane zgodnie z Dokumentacją Projektową i </w:t>
      </w:r>
      <w:proofErr w:type="spellStart"/>
      <w:r>
        <w:rPr>
          <w:rFonts w:ascii="Arial" w:hAnsi="Arial" w:cs="Arial"/>
          <w:color w:val="auto"/>
          <w:spacing w:val="-3"/>
          <w:sz w:val="18"/>
          <w:szCs w:val="18"/>
        </w:rPr>
        <w:t>STWiORB</w:t>
      </w:r>
      <w:proofErr w:type="spellEnd"/>
      <w:r>
        <w:rPr>
          <w:rFonts w:ascii="Arial" w:hAnsi="Arial" w:cs="Arial"/>
          <w:color w:val="auto"/>
          <w:spacing w:val="-3"/>
          <w:sz w:val="18"/>
          <w:szCs w:val="18"/>
        </w:rPr>
        <w:t xml:space="preserve"> jeżeli wszystkie badania i pomiary z zachowaniem tolerancji wg pkt. 6 dały wyniki pozytywne.</w:t>
      </w:r>
    </w:p>
    <w:p w14:paraId="7896E6E8" w14:textId="77777777" w:rsidR="00AE05B0" w:rsidRDefault="00AE05B0">
      <w:pPr>
        <w:pStyle w:val="Nag2"/>
        <w:numPr>
          <w:ilvl w:val="0"/>
          <w:numId w:val="0"/>
        </w:numPr>
        <w:ind w:left="993"/>
        <w:rPr>
          <w:rFonts w:ascii="Arial" w:hAnsi="Arial" w:cs="Arial"/>
          <w:sz w:val="18"/>
          <w:szCs w:val="18"/>
        </w:rPr>
      </w:pPr>
    </w:p>
    <w:p w14:paraId="502540CD"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Odbiór robót zanikających i ulegających zakryciu</w:t>
      </w:r>
    </w:p>
    <w:p w14:paraId="4033CF51" w14:textId="77777777" w:rsidR="00AE05B0" w:rsidRDefault="001A6298">
      <w:pPr>
        <w:ind w:left="993" w:firstLine="567"/>
        <w:rPr>
          <w:rFonts w:ascii="Arial" w:hAnsi="Arial" w:cs="Arial"/>
          <w:sz w:val="18"/>
          <w:szCs w:val="18"/>
        </w:rPr>
      </w:pPr>
      <w:r>
        <w:rPr>
          <w:rFonts w:ascii="Arial" w:hAnsi="Arial" w:cs="Arial"/>
          <w:sz w:val="18"/>
          <w:szCs w:val="18"/>
        </w:rPr>
        <w:t>Odbiorowi robót zanikających i ulegających zakryciu podlegają wykonanie podsypki.</w:t>
      </w:r>
    </w:p>
    <w:p w14:paraId="1EA51DE9" w14:textId="77777777" w:rsidR="00AE05B0" w:rsidRDefault="00AE05B0">
      <w:pPr>
        <w:widowControl/>
        <w:overflowPunct w:val="0"/>
        <w:autoSpaceDE w:val="0"/>
        <w:autoSpaceDN w:val="0"/>
        <w:adjustRightInd w:val="0"/>
        <w:ind w:left="993"/>
        <w:jc w:val="both"/>
        <w:textAlignment w:val="baseline"/>
        <w:rPr>
          <w:rFonts w:ascii="Arial" w:hAnsi="Arial" w:cs="Arial"/>
          <w:sz w:val="18"/>
          <w:szCs w:val="18"/>
        </w:rPr>
      </w:pPr>
    </w:p>
    <w:p w14:paraId="3F79320F" w14:textId="77777777" w:rsidR="00AE05B0" w:rsidRDefault="00AE05B0">
      <w:pPr>
        <w:ind w:left="993"/>
        <w:jc w:val="both"/>
        <w:rPr>
          <w:rFonts w:ascii="Arial" w:hAnsi="Arial" w:cs="Arial"/>
          <w:sz w:val="18"/>
          <w:szCs w:val="18"/>
        </w:rPr>
      </w:pPr>
    </w:p>
    <w:p w14:paraId="27824F0E"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PODSTAWA PŁATNOŚCI</w:t>
      </w:r>
    </w:p>
    <w:p w14:paraId="4D1F8B40" w14:textId="77777777" w:rsidR="00AE05B0" w:rsidRDefault="001A6298">
      <w:pPr>
        <w:pStyle w:val="Tekstpodstawowywcity2"/>
        <w:ind w:left="993" w:firstLine="567"/>
        <w:rPr>
          <w:rFonts w:ascii="Arial" w:hAnsi="Arial" w:cs="Arial"/>
          <w:sz w:val="18"/>
          <w:szCs w:val="18"/>
        </w:rPr>
      </w:pPr>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D-M.00.00.00. „Wymagania ogólne” pkt. 9.</w:t>
      </w:r>
    </w:p>
    <w:p w14:paraId="4E2DF4CF" w14:textId="77777777" w:rsidR="00AE05B0" w:rsidRDefault="00AE05B0">
      <w:pPr>
        <w:ind w:left="993"/>
        <w:jc w:val="both"/>
        <w:rPr>
          <w:rFonts w:ascii="Arial" w:hAnsi="Arial" w:cs="Arial"/>
          <w:sz w:val="18"/>
          <w:szCs w:val="18"/>
        </w:rPr>
      </w:pPr>
    </w:p>
    <w:p w14:paraId="54158BE1" w14:textId="77777777" w:rsidR="00AE05B0" w:rsidRDefault="001A6298">
      <w:pPr>
        <w:pStyle w:val="Aga21"/>
        <w:tabs>
          <w:tab w:val="left" w:pos="1418"/>
        </w:tabs>
        <w:ind w:left="1701"/>
        <w:rPr>
          <w:rFonts w:ascii="Arial" w:hAnsi="Arial" w:cs="Arial"/>
          <w:sz w:val="18"/>
          <w:szCs w:val="18"/>
        </w:rPr>
      </w:pPr>
      <w:r>
        <w:rPr>
          <w:rFonts w:ascii="Arial" w:hAnsi="Arial" w:cs="Arial"/>
          <w:sz w:val="18"/>
          <w:szCs w:val="18"/>
        </w:rPr>
        <w:t xml:space="preserve">   Cena jednostkowa</w:t>
      </w:r>
      <w:r>
        <w:rPr>
          <w:rFonts w:ascii="Arial" w:hAnsi="Arial" w:cs="Arial"/>
          <w:sz w:val="18"/>
          <w:szCs w:val="18"/>
        </w:rPr>
        <w:tab/>
      </w:r>
    </w:p>
    <w:p w14:paraId="59A4190B" w14:textId="77777777" w:rsidR="00AE05B0" w:rsidRDefault="001A6298">
      <w:pPr>
        <w:ind w:left="993" w:firstLine="567"/>
        <w:jc w:val="both"/>
        <w:rPr>
          <w:rFonts w:ascii="Arial" w:hAnsi="Arial" w:cs="Arial"/>
          <w:sz w:val="18"/>
          <w:szCs w:val="18"/>
        </w:rPr>
      </w:pPr>
      <w:r>
        <w:rPr>
          <w:rFonts w:ascii="Arial" w:hAnsi="Arial" w:cs="Arial"/>
          <w:sz w:val="18"/>
          <w:szCs w:val="18"/>
        </w:rPr>
        <w:t xml:space="preserve">Cena jednostki obmiarowej </w:t>
      </w:r>
      <w:smartTag w:uri="urn:schemas-microsoft-com:office:smarttags" w:element="metricconverter">
        <w:smartTagPr>
          <w:attr w:name="ProductID" w:val="1 m2"/>
        </w:smartTagPr>
        <w:r>
          <w:rPr>
            <w:rFonts w:ascii="Arial" w:hAnsi="Arial" w:cs="Arial"/>
            <w:sz w:val="18"/>
            <w:szCs w:val="18"/>
          </w:rPr>
          <w:t>1 m</w:t>
        </w:r>
        <w:r>
          <w:rPr>
            <w:rFonts w:ascii="Arial" w:hAnsi="Arial" w:cs="Arial"/>
            <w:sz w:val="18"/>
            <w:szCs w:val="18"/>
            <w:vertAlign w:val="superscript"/>
          </w:rPr>
          <w:t>2</w:t>
        </w:r>
      </w:smartTag>
      <w:r>
        <w:rPr>
          <w:rFonts w:ascii="Arial" w:hAnsi="Arial" w:cs="Arial"/>
          <w:sz w:val="18"/>
          <w:szCs w:val="18"/>
        </w:rPr>
        <w:t xml:space="preserve"> chodnika z betonowej kostki brukowej obejmuje:</w:t>
      </w:r>
    </w:p>
    <w:p w14:paraId="0761A0D4" w14:textId="77777777" w:rsidR="00AE05B0" w:rsidRDefault="001A6298">
      <w:pPr>
        <w:widowControl/>
        <w:numPr>
          <w:ilvl w:val="0"/>
          <w:numId w:val="7"/>
        </w:numPr>
        <w:tabs>
          <w:tab w:val="clear" w:pos="360"/>
        </w:tabs>
        <w:ind w:left="1276" w:hanging="284"/>
        <w:jc w:val="both"/>
        <w:rPr>
          <w:rFonts w:ascii="Arial" w:hAnsi="Arial" w:cs="Arial"/>
          <w:sz w:val="18"/>
          <w:szCs w:val="18"/>
        </w:rPr>
      </w:pPr>
      <w:r>
        <w:rPr>
          <w:rFonts w:ascii="Arial" w:hAnsi="Arial" w:cs="Arial"/>
          <w:sz w:val="18"/>
          <w:szCs w:val="18"/>
        </w:rPr>
        <w:t>składniki ceny jednostkowej określone w D-M.00.00.00, pkt. 9.1.;</w:t>
      </w:r>
    </w:p>
    <w:p w14:paraId="476392B9"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prace pomiarowe, roboty przygotowawcze,</w:t>
      </w:r>
    </w:p>
    <w:p w14:paraId="52009567"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przygotowanie, dostarczenie, rozścielenie i zagęszczenie podsypki cementowo-piaskowej,</w:t>
      </w:r>
    </w:p>
    <w:p w14:paraId="7B707438"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zakupienie i ułożenie brukowej kostki betonowej wraz z jej ubiciem,</w:t>
      </w:r>
    </w:p>
    <w:p w14:paraId="24278673"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lastRenderedPageBreak/>
        <w:t>przygotowanie i dostarczenie zaprawy cementowo-piaskowej i piasku,</w:t>
      </w:r>
    </w:p>
    <w:p w14:paraId="1B5DB83B"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oczyszczenie spoin i szczelin dylatacyjnych,</w:t>
      </w:r>
    </w:p>
    <w:p w14:paraId="757169BA"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wypełnienie spoin i szczelin dylatacyjnych,</w:t>
      </w:r>
    </w:p>
    <w:p w14:paraId="1AF1EA8D"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pielęgnacja chodnika,</w:t>
      </w:r>
    </w:p>
    <w:p w14:paraId="4DBFDEF1" w14:textId="77777777" w:rsidR="00AE05B0" w:rsidRDefault="001A6298">
      <w:pPr>
        <w:numPr>
          <w:ilvl w:val="0"/>
          <w:numId w:val="7"/>
        </w:numPr>
        <w:tabs>
          <w:tab w:val="clear" w:pos="360"/>
        </w:tabs>
        <w:ind w:left="1276" w:hanging="284"/>
        <w:jc w:val="both"/>
        <w:rPr>
          <w:rFonts w:ascii="Arial" w:hAnsi="Arial" w:cs="Arial"/>
          <w:sz w:val="18"/>
          <w:szCs w:val="18"/>
        </w:rPr>
      </w:pPr>
      <w:r>
        <w:rPr>
          <w:rFonts w:ascii="Arial" w:hAnsi="Arial" w:cs="Arial"/>
          <w:sz w:val="18"/>
          <w:szCs w:val="18"/>
        </w:rPr>
        <w:t xml:space="preserve">wykonanie niezbędnych badań zgodnie z niniejszą </w:t>
      </w:r>
      <w:proofErr w:type="spellStart"/>
      <w:r>
        <w:rPr>
          <w:rFonts w:ascii="Arial" w:hAnsi="Arial" w:cs="Arial"/>
          <w:sz w:val="18"/>
          <w:szCs w:val="18"/>
        </w:rPr>
        <w:t>STWiORB</w:t>
      </w:r>
      <w:proofErr w:type="spellEnd"/>
    </w:p>
    <w:p w14:paraId="54D89479"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koszt utrzymania czystości na przylegających drogach,</w:t>
      </w:r>
    </w:p>
    <w:p w14:paraId="13C4C665" w14:textId="77777777" w:rsidR="00AE05B0" w:rsidRDefault="001A6298">
      <w:pPr>
        <w:widowControl/>
        <w:numPr>
          <w:ilvl w:val="0"/>
          <w:numId w:val="7"/>
        </w:numPr>
        <w:tabs>
          <w:tab w:val="clear" w:pos="360"/>
        </w:tabs>
        <w:ind w:left="1276" w:hanging="284"/>
        <w:rPr>
          <w:rFonts w:ascii="Arial" w:hAnsi="Arial" w:cs="Arial"/>
          <w:bCs/>
          <w:sz w:val="18"/>
          <w:szCs w:val="18"/>
        </w:rPr>
      </w:pPr>
      <w:r>
        <w:rPr>
          <w:rFonts w:ascii="Arial" w:hAnsi="Arial" w:cs="Arial"/>
          <w:sz w:val="18"/>
          <w:szCs w:val="18"/>
        </w:rPr>
        <w:t>uporządkowanie terenu robót.</w:t>
      </w:r>
    </w:p>
    <w:p w14:paraId="7EFBBB66" w14:textId="77777777" w:rsidR="00AE05B0" w:rsidRDefault="00AE05B0">
      <w:pPr>
        <w:widowControl/>
        <w:ind w:left="993"/>
        <w:rPr>
          <w:rFonts w:ascii="Arial" w:hAnsi="Arial" w:cs="Arial"/>
          <w:bCs/>
          <w:sz w:val="18"/>
          <w:szCs w:val="18"/>
        </w:rPr>
      </w:pPr>
    </w:p>
    <w:p w14:paraId="1A51266D" w14:textId="77777777" w:rsidR="00AE05B0" w:rsidRDefault="00AE05B0">
      <w:pPr>
        <w:ind w:left="993"/>
        <w:jc w:val="both"/>
        <w:rPr>
          <w:rFonts w:ascii="Arial" w:hAnsi="Arial" w:cs="Arial"/>
          <w:sz w:val="18"/>
          <w:szCs w:val="18"/>
        </w:rPr>
      </w:pPr>
    </w:p>
    <w:p w14:paraId="363BEC81" w14:textId="77777777" w:rsidR="00AE05B0" w:rsidRDefault="001A6298">
      <w:pPr>
        <w:pStyle w:val="Aga1"/>
        <w:tabs>
          <w:tab w:val="left" w:pos="1276"/>
        </w:tabs>
        <w:spacing w:after="120"/>
        <w:ind w:left="992" w:firstLine="0"/>
        <w:rPr>
          <w:rFonts w:ascii="Arial" w:hAnsi="Arial" w:cs="Arial"/>
          <w:sz w:val="18"/>
          <w:szCs w:val="18"/>
        </w:rPr>
      </w:pPr>
      <w:r>
        <w:rPr>
          <w:rFonts w:ascii="Arial" w:hAnsi="Arial" w:cs="Arial"/>
          <w:sz w:val="18"/>
          <w:szCs w:val="18"/>
        </w:rPr>
        <w:t xml:space="preserve">      Przepisy związane</w:t>
      </w:r>
    </w:p>
    <w:tbl>
      <w:tblPr>
        <w:tblW w:w="0" w:type="auto"/>
        <w:tblInd w:w="567" w:type="dxa"/>
        <w:tblLayout w:type="fixed"/>
        <w:tblCellMar>
          <w:left w:w="70" w:type="dxa"/>
          <w:right w:w="70" w:type="dxa"/>
        </w:tblCellMar>
        <w:tblLook w:val="0000" w:firstRow="0" w:lastRow="0" w:firstColumn="0" w:lastColumn="0" w:noHBand="0" w:noVBand="0"/>
      </w:tblPr>
      <w:tblGrid>
        <w:gridCol w:w="2268"/>
        <w:gridCol w:w="6874"/>
      </w:tblGrid>
      <w:tr w:rsidR="00AE05B0" w14:paraId="7D49E0F6" w14:textId="77777777">
        <w:tc>
          <w:tcPr>
            <w:tcW w:w="2268" w:type="dxa"/>
          </w:tcPr>
          <w:p w14:paraId="33ECE097" w14:textId="77777777" w:rsidR="00AE05B0" w:rsidRDefault="001A6298">
            <w:pPr>
              <w:ind w:left="72"/>
              <w:jc w:val="center"/>
              <w:rPr>
                <w:rFonts w:ascii="Arial" w:hAnsi="Arial" w:cs="Arial"/>
                <w:sz w:val="18"/>
                <w:szCs w:val="18"/>
              </w:rPr>
            </w:pPr>
            <w:r>
              <w:rPr>
                <w:rFonts w:ascii="Arial" w:hAnsi="Arial" w:cs="Arial"/>
                <w:sz w:val="18"/>
                <w:szCs w:val="18"/>
              </w:rPr>
              <w:t xml:space="preserve">  PN-EN 197-1</w:t>
            </w:r>
          </w:p>
        </w:tc>
        <w:tc>
          <w:tcPr>
            <w:tcW w:w="6874" w:type="dxa"/>
          </w:tcPr>
          <w:p w14:paraId="2170BE86" w14:textId="77777777" w:rsidR="00AE05B0" w:rsidRDefault="001A6298">
            <w:pPr>
              <w:ind w:left="214"/>
              <w:rPr>
                <w:rFonts w:ascii="Arial" w:hAnsi="Arial" w:cs="Arial"/>
                <w:sz w:val="18"/>
                <w:szCs w:val="18"/>
              </w:rPr>
            </w:pPr>
            <w:r>
              <w:rPr>
                <w:rFonts w:ascii="Arial" w:hAnsi="Arial" w:cs="Arial"/>
                <w:sz w:val="18"/>
                <w:szCs w:val="18"/>
              </w:rPr>
              <w:t>Cement. Część 1: Skład, wymagania i kryteria zgodności dotyczące cementu powszechnego użytku</w:t>
            </w:r>
          </w:p>
        </w:tc>
      </w:tr>
      <w:tr w:rsidR="00AE05B0" w14:paraId="787B0525" w14:textId="77777777">
        <w:tc>
          <w:tcPr>
            <w:tcW w:w="2268" w:type="dxa"/>
          </w:tcPr>
          <w:p w14:paraId="164825BF" w14:textId="77777777" w:rsidR="00AE05B0" w:rsidRDefault="001A6298">
            <w:pPr>
              <w:ind w:left="72"/>
              <w:jc w:val="center"/>
              <w:rPr>
                <w:rFonts w:ascii="Arial" w:hAnsi="Arial" w:cs="Arial"/>
                <w:sz w:val="18"/>
                <w:szCs w:val="18"/>
              </w:rPr>
            </w:pPr>
            <w:r>
              <w:rPr>
                <w:rFonts w:ascii="Arial" w:hAnsi="Arial" w:cs="Arial"/>
                <w:sz w:val="18"/>
                <w:szCs w:val="18"/>
              </w:rPr>
              <w:t>PN-EN 1338</w:t>
            </w:r>
          </w:p>
        </w:tc>
        <w:tc>
          <w:tcPr>
            <w:tcW w:w="6874" w:type="dxa"/>
          </w:tcPr>
          <w:p w14:paraId="68DCC4E9" w14:textId="77777777" w:rsidR="00AE05B0" w:rsidRDefault="001A6298">
            <w:pPr>
              <w:ind w:left="214"/>
              <w:rPr>
                <w:rFonts w:ascii="Arial" w:hAnsi="Arial" w:cs="Arial"/>
                <w:sz w:val="18"/>
                <w:szCs w:val="18"/>
              </w:rPr>
            </w:pPr>
            <w:r>
              <w:rPr>
                <w:rFonts w:ascii="Arial" w:hAnsi="Arial" w:cs="Arial"/>
                <w:sz w:val="18"/>
                <w:szCs w:val="18"/>
              </w:rPr>
              <w:t>Betonowe kostki brukowe. Wymagania i metody badań</w:t>
            </w:r>
          </w:p>
        </w:tc>
      </w:tr>
      <w:tr w:rsidR="00AE05B0" w14:paraId="0E4CC82A" w14:textId="77777777">
        <w:tc>
          <w:tcPr>
            <w:tcW w:w="2268" w:type="dxa"/>
          </w:tcPr>
          <w:p w14:paraId="228148DD" w14:textId="77777777" w:rsidR="00AE05B0" w:rsidRDefault="001A6298">
            <w:pPr>
              <w:ind w:left="72"/>
              <w:jc w:val="center"/>
              <w:rPr>
                <w:rFonts w:ascii="Arial" w:hAnsi="Arial" w:cs="Arial"/>
                <w:sz w:val="18"/>
                <w:szCs w:val="18"/>
              </w:rPr>
            </w:pPr>
            <w:r>
              <w:rPr>
                <w:rFonts w:ascii="Arial" w:hAnsi="Arial" w:cs="Arial"/>
                <w:sz w:val="18"/>
                <w:szCs w:val="18"/>
              </w:rPr>
              <w:t>PN-B-11112</w:t>
            </w:r>
          </w:p>
        </w:tc>
        <w:tc>
          <w:tcPr>
            <w:tcW w:w="6874" w:type="dxa"/>
          </w:tcPr>
          <w:p w14:paraId="54D519D4" w14:textId="77777777" w:rsidR="00AE05B0" w:rsidRDefault="001A6298">
            <w:pPr>
              <w:ind w:left="214"/>
              <w:rPr>
                <w:rFonts w:ascii="Arial" w:hAnsi="Arial" w:cs="Arial"/>
                <w:sz w:val="18"/>
                <w:szCs w:val="18"/>
              </w:rPr>
            </w:pPr>
            <w:r>
              <w:rPr>
                <w:rFonts w:ascii="Arial" w:hAnsi="Arial" w:cs="Arial"/>
                <w:sz w:val="18"/>
                <w:szCs w:val="18"/>
              </w:rPr>
              <w:t>Kruszywa mineralne. Kruszywa łamane do nawierzchni drogowych</w:t>
            </w:r>
          </w:p>
        </w:tc>
      </w:tr>
      <w:tr w:rsidR="00AE05B0" w14:paraId="0979BDD5" w14:textId="77777777">
        <w:tc>
          <w:tcPr>
            <w:tcW w:w="2268" w:type="dxa"/>
          </w:tcPr>
          <w:p w14:paraId="32A7A72F" w14:textId="77777777" w:rsidR="00AE05B0" w:rsidRDefault="001A6298">
            <w:pPr>
              <w:ind w:left="72"/>
              <w:jc w:val="center"/>
              <w:rPr>
                <w:rFonts w:ascii="Arial" w:hAnsi="Arial" w:cs="Arial"/>
                <w:sz w:val="18"/>
                <w:szCs w:val="18"/>
              </w:rPr>
            </w:pPr>
            <w:r>
              <w:rPr>
                <w:rFonts w:ascii="Arial" w:hAnsi="Arial" w:cs="Arial"/>
                <w:sz w:val="18"/>
                <w:szCs w:val="18"/>
              </w:rPr>
              <w:t>PN-B-11113</w:t>
            </w:r>
          </w:p>
        </w:tc>
        <w:tc>
          <w:tcPr>
            <w:tcW w:w="6874" w:type="dxa"/>
          </w:tcPr>
          <w:p w14:paraId="64C58B31" w14:textId="77777777" w:rsidR="00AE05B0" w:rsidRDefault="001A6298">
            <w:pPr>
              <w:ind w:left="214"/>
              <w:rPr>
                <w:rFonts w:ascii="Arial" w:hAnsi="Arial" w:cs="Arial"/>
                <w:sz w:val="18"/>
                <w:szCs w:val="18"/>
              </w:rPr>
            </w:pPr>
            <w:r>
              <w:rPr>
                <w:rFonts w:ascii="Arial" w:hAnsi="Arial" w:cs="Arial"/>
                <w:sz w:val="18"/>
                <w:szCs w:val="18"/>
              </w:rPr>
              <w:t xml:space="preserve"> Kruszywa mineralne. Kruszywa naturalne do nawierzchni drogowych; piasek</w:t>
            </w:r>
          </w:p>
        </w:tc>
      </w:tr>
      <w:tr w:rsidR="00AE05B0" w14:paraId="2330F27E" w14:textId="77777777">
        <w:tc>
          <w:tcPr>
            <w:tcW w:w="2268" w:type="dxa"/>
          </w:tcPr>
          <w:p w14:paraId="1E743E7E" w14:textId="77777777" w:rsidR="00AE05B0" w:rsidRDefault="001A6298">
            <w:pPr>
              <w:ind w:left="72"/>
              <w:jc w:val="center"/>
              <w:rPr>
                <w:rFonts w:ascii="Arial" w:hAnsi="Arial" w:cs="Arial"/>
                <w:sz w:val="18"/>
                <w:szCs w:val="18"/>
              </w:rPr>
            </w:pPr>
            <w:r>
              <w:rPr>
                <w:rFonts w:ascii="Arial" w:hAnsi="Arial" w:cs="Arial"/>
                <w:sz w:val="18"/>
                <w:szCs w:val="18"/>
              </w:rPr>
              <w:t>PN-EN 1008</w:t>
            </w:r>
          </w:p>
        </w:tc>
        <w:tc>
          <w:tcPr>
            <w:tcW w:w="6874" w:type="dxa"/>
          </w:tcPr>
          <w:p w14:paraId="6C8E1E65" w14:textId="77777777" w:rsidR="00AE05B0" w:rsidRDefault="001A6298">
            <w:pPr>
              <w:ind w:left="214"/>
              <w:rPr>
                <w:rFonts w:ascii="Arial" w:hAnsi="Arial" w:cs="Arial"/>
                <w:sz w:val="18"/>
                <w:szCs w:val="18"/>
              </w:rPr>
            </w:pPr>
            <w:r>
              <w:rPr>
                <w:rStyle w:val="biggertext"/>
                <w:rFonts w:ascii="Arial" w:hAnsi="Arial" w:cs="Arial"/>
                <w:color w:val="000000"/>
                <w:sz w:val="18"/>
                <w:szCs w:val="18"/>
              </w:rPr>
              <w:t>Woda zarobowa do betonu - Specyfikacja pobierania próbek, badanie i ocena przydatności wody zarobowej do betonu, w tym wody odzyskanej z procesów produkcji betonu</w:t>
            </w:r>
          </w:p>
        </w:tc>
      </w:tr>
      <w:tr w:rsidR="00AE05B0" w14:paraId="0BB2A373" w14:textId="77777777">
        <w:tc>
          <w:tcPr>
            <w:tcW w:w="2268" w:type="dxa"/>
          </w:tcPr>
          <w:p w14:paraId="27D39189" w14:textId="77777777" w:rsidR="00AE05B0" w:rsidRDefault="001A6298">
            <w:pPr>
              <w:ind w:left="72"/>
              <w:jc w:val="center"/>
              <w:rPr>
                <w:rFonts w:ascii="Arial" w:hAnsi="Arial" w:cs="Arial"/>
                <w:sz w:val="18"/>
                <w:szCs w:val="18"/>
              </w:rPr>
            </w:pPr>
            <w:r>
              <w:rPr>
                <w:rFonts w:ascii="Arial" w:hAnsi="Arial" w:cs="Arial"/>
                <w:sz w:val="18"/>
                <w:szCs w:val="18"/>
              </w:rPr>
              <w:t xml:space="preserve">   BN-88/6731-08</w:t>
            </w:r>
          </w:p>
        </w:tc>
        <w:tc>
          <w:tcPr>
            <w:tcW w:w="6874" w:type="dxa"/>
          </w:tcPr>
          <w:p w14:paraId="7A82EC5D" w14:textId="77777777" w:rsidR="00AE05B0" w:rsidRDefault="001A6298">
            <w:pPr>
              <w:ind w:left="214"/>
              <w:rPr>
                <w:rFonts w:ascii="Arial" w:hAnsi="Arial" w:cs="Arial"/>
                <w:sz w:val="18"/>
                <w:szCs w:val="18"/>
              </w:rPr>
            </w:pPr>
            <w:r>
              <w:rPr>
                <w:rFonts w:ascii="Arial" w:hAnsi="Arial" w:cs="Arial"/>
                <w:sz w:val="18"/>
                <w:szCs w:val="18"/>
              </w:rPr>
              <w:t>Cement. Transport i przechowywanie</w:t>
            </w:r>
          </w:p>
        </w:tc>
      </w:tr>
      <w:tr w:rsidR="00AE05B0" w14:paraId="3AD9F251" w14:textId="77777777">
        <w:tc>
          <w:tcPr>
            <w:tcW w:w="2268" w:type="dxa"/>
          </w:tcPr>
          <w:p w14:paraId="5F352966" w14:textId="77777777" w:rsidR="00AE05B0" w:rsidRDefault="001A6298">
            <w:pPr>
              <w:ind w:left="72"/>
              <w:jc w:val="center"/>
              <w:rPr>
                <w:rFonts w:ascii="Arial" w:hAnsi="Arial" w:cs="Arial"/>
                <w:sz w:val="18"/>
                <w:szCs w:val="18"/>
              </w:rPr>
            </w:pPr>
            <w:r>
              <w:rPr>
                <w:rFonts w:ascii="Arial" w:hAnsi="Arial" w:cs="Arial"/>
                <w:sz w:val="18"/>
                <w:szCs w:val="18"/>
              </w:rPr>
              <w:t xml:space="preserve">     BN-64/8931-01</w:t>
            </w:r>
          </w:p>
        </w:tc>
        <w:tc>
          <w:tcPr>
            <w:tcW w:w="6874" w:type="dxa"/>
          </w:tcPr>
          <w:p w14:paraId="158217DB" w14:textId="77777777" w:rsidR="00AE05B0" w:rsidRDefault="001A6298">
            <w:pPr>
              <w:ind w:left="214"/>
              <w:rPr>
                <w:rFonts w:ascii="Arial" w:hAnsi="Arial" w:cs="Arial"/>
                <w:sz w:val="18"/>
                <w:szCs w:val="18"/>
              </w:rPr>
            </w:pPr>
            <w:r>
              <w:rPr>
                <w:rFonts w:ascii="Arial" w:hAnsi="Arial" w:cs="Arial"/>
                <w:sz w:val="18"/>
                <w:szCs w:val="18"/>
              </w:rPr>
              <w:t>Drogi samochodowe. Oznaczenie wskaźnika piaskowego</w:t>
            </w:r>
          </w:p>
        </w:tc>
      </w:tr>
      <w:tr w:rsidR="00AE05B0" w14:paraId="6B9D1540" w14:textId="77777777">
        <w:tc>
          <w:tcPr>
            <w:tcW w:w="2268" w:type="dxa"/>
          </w:tcPr>
          <w:p w14:paraId="5631EB63" w14:textId="77777777" w:rsidR="00AE05B0" w:rsidRDefault="001A6298">
            <w:pPr>
              <w:ind w:left="72"/>
              <w:jc w:val="center"/>
              <w:rPr>
                <w:rFonts w:ascii="Arial" w:hAnsi="Arial" w:cs="Arial"/>
                <w:sz w:val="18"/>
                <w:szCs w:val="18"/>
              </w:rPr>
            </w:pPr>
            <w:r>
              <w:rPr>
                <w:rFonts w:ascii="Arial" w:hAnsi="Arial" w:cs="Arial"/>
                <w:sz w:val="18"/>
                <w:szCs w:val="18"/>
              </w:rPr>
              <w:t xml:space="preserve">     BN-68/8931-04</w:t>
            </w:r>
          </w:p>
        </w:tc>
        <w:tc>
          <w:tcPr>
            <w:tcW w:w="6874" w:type="dxa"/>
          </w:tcPr>
          <w:p w14:paraId="54200643" w14:textId="77777777" w:rsidR="00AE05B0" w:rsidRDefault="001A6298">
            <w:pPr>
              <w:ind w:left="214"/>
              <w:rPr>
                <w:rFonts w:ascii="Arial" w:hAnsi="Arial" w:cs="Arial"/>
                <w:sz w:val="18"/>
                <w:szCs w:val="18"/>
              </w:rPr>
            </w:pPr>
            <w:r>
              <w:rPr>
                <w:rFonts w:ascii="Arial" w:hAnsi="Arial" w:cs="Arial"/>
                <w:sz w:val="18"/>
                <w:szCs w:val="18"/>
              </w:rPr>
              <w:t xml:space="preserve">Drogi samochodowe. Pomiar równości nawierzchni </w:t>
            </w:r>
            <w:proofErr w:type="spellStart"/>
            <w:r>
              <w:rPr>
                <w:rFonts w:ascii="Arial" w:hAnsi="Arial" w:cs="Arial"/>
                <w:sz w:val="18"/>
                <w:szCs w:val="18"/>
              </w:rPr>
              <w:t>planografem</w:t>
            </w:r>
            <w:proofErr w:type="spellEnd"/>
            <w:r>
              <w:rPr>
                <w:rFonts w:ascii="Arial" w:hAnsi="Arial" w:cs="Arial"/>
                <w:sz w:val="18"/>
                <w:szCs w:val="18"/>
              </w:rPr>
              <w:t xml:space="preserve"> i łatą.</w:t>
            </w:r>
          </w:p>
        </w:tc>
      </w:tr>
      <w:tr w:rsidR="00AE05B0" w14:paraId="51983EAF" w14:textId="77777777">
        <w:tc>
          <w:tcPr>
            <w:tcW w:w="2268" w:type="dxa"/>
          </w:tcPr>
          <w:p w14:paraId="04451B16" w14:textId="77777777" w:rsidR="00AE05B0" w:rsidRDefault="001A6298">
            <w:pPr>
              <w:ind w:left="72"/>
              <w:rPr>
                <w:rFonts w:ascii="Arial" w:hAnsi="Arial" w:cs="Arial"/>
                <w:sz w:val="18"/>
                <w:szCs w:val="18"/>
              </w:rPr>
            </w:pPr>
            <w:r>
              <w:rPr>
                <w:rFonts w:ascii="Arial" w:hAnsi="Arial" w:cs="Arial"/>
                <w:sz w:val="18"/>
                <w:szCs w:val="18"/>
              </w:rPr>
              <w:t xml:space="preserve">           PN-88/B 06250</w:t>
            </w:r>
          </w:p>
        </w:tc>
        <w:tc>
          <w:tcPr>
            <w:tcW w:w="6874" w:type="dxa"/>
          </w:tcPr>
          <w:p w14:paraId="6A2CBE95" w14:textId="77777777" w:rsidR="00AE05B0" w:rsidRDefault="001A6298">
            <w:pPr>
              <w:ind w:left="214"/>
              <w:rPr>
                <w:rFonts w:ascii="Arial" w:hAnsi="Arial" w:cs="Arial"/>
                <w:sz w:val="18"/>
                <w:szCs w:val="18"/>
              </w:rPr>
            </w:pPr>
            <w:r>
              <w:rPr>
                <w:rFonts w:ascii="Arial" w:hAnsi="Arial" w:cs="Arial"/>
                <w:sz w:val="18"/>
                <w:szCs w:val="18"/>
              </w:rPr>
              <w:t>Beton Zwykły</w:t>
            </w:r>
          </w:p>
        </w:tc>
      </w:tr>
    </w:tbl>
    <w:p w14:paraId="58A99045" w14:textId="77777777" w:rsidR="00AE05B0" w:rsidRDefault="00AE05B0">
      <w:pPr>
        <w:tabs>
          <w:tab w:val="left" w:pos="1985"/>
        </w:tabs>
        <w:ind w:left="993"/>
        <w:jc w:val="both"/>
        <w:rPr>
          <w:rFonts w:ascii="Arial" w:hAnsi="Arial" w:cs="Arial"/>
          <w:sz w:val="18"/>
          <w:szCs w:val="18"/>
        </w:rPr>
      </w:pPr>
    </w:p>
    <w:sectPr w:rsidR="00AE05B0">
      <w:headerReference w:type="even" r:id="rId7"/>
      <w:headerReference w:type="default" r:id="rId8"/>
      <w:footerReference w:type="even" r:id="rId9"/>
      <w:footerReference w:type="default" r:id="rId10"/>
      <w:pgSz w:w="11906" w:h="16838" w:code="9"/>
      <w:pgMar w:top="170" w:right="1274" w:bottom="1276" w:left="709" w:header="709" w:footer="453" w:gutter="0"/>
      <w:paperSrc w:first="15" w:other="15"/>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010A6" w14:textId="77777777" w:rsidR="00D82E20" w:rsidRDefault="00D82E20">
      <w:r>
        <w:separator/>
      </w:r>
    </w:p>
  </w:endnote>
  <w:endnote w:type="continuationSeparator" w:id="0">
    <w:p w14:paraId="04960C1B" w14:textId="77777777" w:rsidR="00D82E20" w:rsidRDefault="00D82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4910" w14:textId="77777777" w:rsidR="00AE05B0" w:rsidRDefault="00000000">
    <w:pPr>
      <w:pStyle w:val="Stopka"/>
      <w:tabs>
        <w:tab w:val="clear" w:pos="9072"/>
        <w:tab w:val="right" w:pos="10206"/>
      </w:tabs>
    </w:pPr>
    <w:r>
      <w:pict w14:anchorId="0DBD9808">
        <v:rect id="_x0000_i1025" style="width:0;height:1.5pt" o:hralign="center" o:hrstd="t" o:hr="t" fillcolor="#a0a0a0" stroked="f"/>
      </w:pict>
    </w:r>
  </w:p>
  <w:p w14:paraId="1124DE5B" w14:textId="77777777" w:rsidR="00AE05B0" w:rsidRDefault="001A6298">
    <w:pPr>
      <w:pStyle w:val="Stopka"/>
      <w:tabs>
        <w:tab w:val="clear" w:pos="9072"/>
        <w:tab w:val="right" w:pos="10206"/>
      </w:tabs>
    </w:pPr>
    <w:r>
      <w:fldChar w:fldCharType="begin"/>
    </w:r>
    <w:r>
      <w:instrText>PAGE   \* MERGEFORMAT</w:instrText>
    </w:r>
    <w:r>
      <w:fldChar w:fldCharType="separate"/>
    </w:r>
    <w:r>
      <w:rPr>
        <w:noProof/>
      </w:rPr>
      <w:t>4</w:t>
    </w:r>
    <w:r>
      <w:fldChar w:fldCharType="end"/>
    </w:r>
    <w:r>
      <w:t xml:space="preserve"> </w:t>
    </w:r>
    <w:r>
      <w:tab/>
    </w:r>
    <w:r>
      <w:tab/>
      <w:t>GDDKiA oddział Rzeszów</w:t>
    </w:r>
  </w:p>
  <w:p w14:paraId="4E730021" w14:textId="77777777" w:rsidR="00AE05B0" w:rsidRDefault="00AE05B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4650390"/>
      <w:docPartObj>
        <w:docPartGallery w:val="Page Numbers (Bottom of Page)"/>
        <w:docPartUnique/>
      </w:docPartObj>
    </w:sdtPr>
    <w:sdtEndPr>
      <w:rPr>
        <w:rFonts w:ascii="Arial" w:hAnsi="Arial" w:cs="Arial"/>
      </w:rPr>
    </w:sdtEndPr>
    <w:sdtContent>
      <w:sdt>
        <w:sdtPr>
          <w:rPr>
            <w:rFonts w:ascii="Arial" w:hAnsi="Arial" w:cs="Arial"/>
          </w:rPr>
          <w:id w:val="-1952472371"/>
          <w:docPartObj>
            <w:docPartGallery w:val="Page Numbers (Top of Page)"/>
            <w:docPartUnique/>
          </w:docPartObj>
        </w:sdtPr>
        <w:sdtContent>
          <w:p w14:paraId="16F8D432" w14:textId="6F6B45D5" w:rsidR="00AE05B0" w:rsidRDefault="00AE05B0">
            <w:pPr>
              <w:pBdr>
                <w:top w:val="single" w:sz="4" w:space="1" w:color="auto"/>
              </w:pBdr>
              <w:autoSpaceDE w:val="0"/>
              <w:adjustRightInd w:val="0"/>
              <w:ind w:left="567"/>
              <w:jc w:val="center"/>
              <w:rPr>
                <w:rFonts w:ascii="Arial" w:eastAsia="Calibri" w:hAnsi="Arial" w:cs="Arial"/>
                <w:sz w:val="16"/>
                <w:szCs w:val="16"/>
              </w:rPr>
            </w:pPr>
          </w:p>
          <w:p w14:paraId="62F13C02" w14:textId="77777777" w:rsidR="00AE05B0" w:rsidRDefault="001A6298">
            <w:pPr>
              <w:pStyle w:val="Stopka"/>
              <w:ind w:right="139"/>
              <w:jc w:val="right"/>
              <w:rPr>
                <w:rFonts w:ascii="Arial" w:hAnsi="Arial" w:cs="Arial"/>
              </w:rPr>
            </w:pPr>
            <w:r>
              <w:rPr>
                <w:rFonts w:ascii="Arial" w:hAnsi="Arial" w:cs="Arial"/>
                <w:sz w:val="16"/>
                <w:szCs w:val="16"/>
              </w:rPr>
              <w:t xml:space="preserve">XXV - </w:t>
            </w:r>
            <w:sdt>
              <w:sdtPr>
                <w:rPr>
                  <w:rFonts w:ascii="Arial" w:hAnsi="Arial" w:cs="Arial"/>
                  <w:sz w:val="16"/>
                  <w:szCs w:val="16"/>
                </w:rPr>
                <w:id w:val="-326909022"/>
                <w:docPartObj>
                  <w:docPartGallery w:val="Page Numbers (Top of Page)"/>
                  <w:docPartUnique/>
                </w:docPartObj>
              </w:sdtPr>
              <w:sdtContent>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sidR="0000314F">
                  <w:rPr>
                    <w:rFonts w:ascii="Arial" w:hAnsi="Arial" w:cs="Arial"/>
                    <w:noProof/>
                    <w:sz w:val="16"/>
                    <w:szCs w:val="16"/>
                  </w:rPr>
                  <w:t>7</w:t>
                </w:r>
                <w:r>
                  <w:rPr>
                    <w:rFonts w:ascii="Arial" w:hAnsi="Arial" w:cs="Arial"/>
                    <w:sz w:val="16"/>
                    <w:szCs w:val="16"/>
                  </w:rPr>
                  <w:fldChar w:fldCharType="end"/>
                </w:r>
              </w:sdtContent>
            </w:sdt>
          </w:p>
        </w:sdtContent>
      </w:sdt>
    </w:sdtContent>
  </w:sdt>
  <w:p w14:paraId="5B97FB42" w14:textId="77777777" w:rsidR="00AE05B0" w:rsidRDefault="001A6298">
    <w:pPr>
      <w:pStyle w:val="Stopka"/>
      <w:ind w:right="-1" w:firstLine="360"/>
      <w:jc w:val="right"/>
      <w:rPr>
        <w:rFonts w:ascii="Arial" w:hAnsi="Arial" w:cs="Arial"/>
        <w:i/>
        <w:sz w:val="16"/>
      </w:rPr>
    </w:pPr>
    <w:r>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F2929" w14:textId="77777777" w:rsidR="00D82E20" w:rsidRDefault="00D82E20">
      <w:r>
        <w:separator/>
      </w:r>
    </w:p>
  </w:footnote>
  <w:footnote w:type="continuationSeparator" w:id="0">
    <w:p w14:paraId="5448B211" w14:textId="77777777" w:rsidR="00D82E20" w:rsidRDefault="00D82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E2C4" w14:textId="77777777" w:rsidR="00AE05B0" w:rsidRDefault="001A6298">
    <w:pPr>
      <w:pStyle w:val="Nagwek"/>
      <w:tabs>
        <w:tab w:val="clear" w:pos="9072"/>
        <w:tab w:val="right" w:pos="10206"/>
      </w:tabs>
      <w:rPr>
        <w:rFonts w:ascii="Verdana" w:hAnsi="Verdana"/>
        <w:bCs/>
        <w:iCs/>
        <w:sz w:val="12"/>
        <w:szCs w:val="12"/>
      </w:rPr>
    </w:pPr>
    <w:r>
      <w:rPr>
        <w:rFonts w:ascii="Verdana" w:hAnsi="Verdana"/>
        <w:bCs/>
        <w:iCs/>
        <w:sz w:val="12"/>
        <w:szCs w:val="12"/>
      </w:rPr>
      <w:t xml:space="preserve">Poprawa bezpieczeństwa ruchu drogowego na drodze krajowej nr 77 w województwie </w:t>
    </w:r>
  </w:p>
  <w:p w14:paraId="465F3033" w14:textId="77777777" w:rsidR="00AE05B0" w:rsidRDefault="001A6298">
    <w:pPr>
      <w:pStyle w:val="Nagwek"/>
      <w:pBdr>
        <w:bottom w:val="single" w:sz="4" w:space="1" w:color="auto"/>
      </w:pBdr>
      <w:tabs>
        <w:tab w:val="clear" w:pos="9072"/>
        <w:tab w:val="right" w:pos="10206"/>
      </w:tabs>
      <w:rPr>
        <w:rFonts w:ascii="Verdana" w:hAnsi="Verdana"/>
        <w:sz w:val="12"/>
        <w:szCs w:val="12"/>
      </w:rPr>
    </w:pPr>
    <w:r>
      <w:rPr>
        <w:rFonts w:ascii="Verdana" w:hAnsi="Verdana"/>
        <w:bCs/>
        <w:iCs/>
        <w:sz w:val="12"/>
        <w:szCs w:val="12"/>
      </w:rPr>
      <w:t xml:space="preserve">podkarpackim w miejscowości </w:t>
    </w:r>
    <w:r>
      <w:rPr>
        <w:rFonts w:ascii="Verdana" w:hAnsi="Verdana"/>
        <w:b/>
        <w:bCs/>
        <w:iCs/>
        <w:sz w:val="12"/>
        <w:szCs w:val="12"/>
      </w:rPr>
      <w:t>Karczmiska</w:t>
    </w:r>
    <w:r>
      <w:rPr>
        <w:rFonts w:ascii="Verdana" w:hAnsi="Verdana"/>
        <w:bCs/>
        <w:iCs/>
        <w:sz w:val="12"/>
        <w:szCs w:val="12"/>
      </w:rPr>
      <w:t xml:space="preserve"> w ramach PBDK – Program Likwidacji Miejsc Niebezpiecznych</w:t>
    </w:r>
    <w:r>
      <w:rPr>
        <w:rFonts w:ascii="Verdana" w:hAnsi="Verdana"/>
        <w:sz w:val="12"/>
        <w:szCs w:val="12"/>
      </w:rPr>
      <w:tab/>
      <w:t>D-08.02.02 Chodniki z brukowej kostki betonowej</w:t>
    </w:r>
  </w:p>
  <w:p w14:paraId="4CC8FACE" w14:textId="77777777" w:rsidR="00AE05B0" w:rsidRDefault="00AE05B0">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C488" w14:textId="77777777" w:rsidR="00AE05B0" w:rsidRDefault="00AE05B0">
    <w:pPr>
      <w:pStyle w:val="Nagwek"/>
      <w:framePr w:wrap="around" w:vAnchor="text" w:hAnchor="margin" w:xAlign="outside" w:y="1"/>
      <w:rPr>
        <w:rStyle w:val="Numerstrony"/>
        <w:sz w:val="22"/>
      </w:rPr>
    </w:pPr>
  </w:p>
  <w:p w14:paraId="53495518" w14:textId="77777777" w:rsidR="00AE05B0" w:rsidRDefault="001A6298">
    <w:pPr>
      <w:pStyle w:val="Nagwek"/>
      <w:pBdr>
        <w:bottom w:val="single" w:sz="4" w:space="1" w:color="auto"/>
      </w:pBdr>
      <w:tabs>
        <w:tab w:val="clear" w:pos="9072"/>
      </w:tabs>
      <w:ind w:left="709"/>
      <w:jc w:val="right"/>
      <w:rPr>
        <w:rFonts w:ascii="Arial" w:hAnsi="Arial" w:cs="Arial"/>
        <w:sz w:val="16"/>
        <w:szCs w:val="16"/>
      </w:rPr>
    </w:pPr>
    <w:r>
      <w:rPr>
        <w:rFonts w:ascii="Arial" w:hAnsi="Arial" w:cs="Arial"/>
        <w:sz w:val="16"/>
        <w:szCs w:val="16"/>
      </w:rPr>
      <w:t>D-08.02.02 Chodniki z brukowej kostki betonowej.</w:t>
    </w:r>
  </w:p>
  <w:p w14:paraId="3F5262B2" w14:textId="77777777" w:rsidR="00AE05B0" w:rsidRDefault="00AE05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91932"/>
    <w:multiLevelType w:val="hybridMultilevel"/>
    <w:tmpl w:val="93022ED8"/>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9E52D2"/>
    <w:multiLevelType w:val="multilevel"/>
    <w:tmpl w:val="D3C4B30E"/>
    <w:lvl w:ilvl="0">
      <w:start w:val="1"/>
      <w:numFmt w:val="decimal"/>
      <w:pStyle w:val="Nag2"/>
      <w:lvlText w:val="%1."/>
      <w:lvlJc w:val="left"/>
      <w:pPr>
        <w:ind w:left="1211" w:hanging="360"/>
      </w:pPr>
      <w:rPr>
        <w:rFonts w:hint="default"/>
      </w:rPr>
    </w:lvl>
    <w:lvl w:ilvl="1">
      <w:start w:val="1"/>
      <w:numFmt w:val="decimal"/>
      <w:pStyle w:val="Aga21"/>
      <w:isLgl/>
      <w:lvlText w:val="%1.%2."/>
      <w:lvlJc w:val="left"/>
      <w:pPr>
        <w:ind w:left="2913" w:hanging="720"/>
      </w:pPr>
      <w:rPr>
        <w:rFonts w:hint="default"/>
      </w:rPr>
    </w:lvl>
    <w:lvl w:ilvl="2">
      <w:start w:val="1"/>
      <w:numFmt w:val="decimal"/>
      <w:isLgl/>
      <w:lvlText w:val="%1.%2.%3."/>
      <w:lvlJc w:val="left"/>
      <w:pPr>
        <w:ind w:left="2651" w:hanging="1080"/>
      </w:pPr>
      <w:rPr>
        <w:rFonts w:hint="default"/>
        <w:b/>
      </w:rPr>
    </w:lvl>
    <w:lvl w:ilvl="3">
      <w:start w:val="1"/>
      <w:numFmt w:val="decimal"/>
      <w:isLgl/>
      <w:lvlText w:val="%1.%2.%3.%4."/>
      <w:lvlJc w:val="left"/>
      <w:pPr>
        <w:ind w:left="3011" w:hanging="1080"/>
      </w:pPr>
      <w:rPr>
        <w:rFonts w:hint="default"/>
      </w:rPr>
    </w:lvl>
    <w:lvl w:ilvl="4">
      <w:start w:val="1"/>
      <w:numFmt w:val="decimal"/>
      <w:isLgl/>
      <w:lvlText w:val="%1.%2.%3.%4.%5."/>
      <w:lvlJc w:val="left"/>
      <w:pPr>
        <w:ind w:left="3731" w:hanging="1440"/>
      </w:pPr>
      <w:rPr>
        <w:rFonts w:hint="default"/>
      </w:rPr>
    </w:lvl>
    <w:lvl w:ilvl="5">
      <w:start w:val="1"/>
      <w:numFmt w:val="decimal"/>
      <w:isLgl/>
      <w:lvlText w:val="%1.%2.%3.%4.%5.%6."/>
      <w:lvlJc w:val="left"/>
      <w:pPr>
        <w:ind w:left="4451" w:hanging="180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531" w:hanging="2160"/>
      </w:pPr>
      <w:rPr>
        <w:rFonts w:hint="default"/>
      </w:rPr>
    </w:lvl>
    <w:lvl w:ilvl="8">
      <w:start w:val="1"/>
      <w:numFmt w:val="decimal"/>
      <w:isLgl/>
      <w:lvlText w:val="%1.%2.%3.%4.%5.%6.%7.%8.%9."/>
      <w:lvlJc w:val="left"/>
      <w:pPr>
        <w:ind w:left="6251" w:hanging="2520"/>
      </w:pPr>
      <w:rPr>
        <w:rFonts w:hint="default"/>
      </w:rPr>
    </w:lvl>
  </w:abstractNum>
  <w:abstractNum w:abstractNumId="3" w15:restartNumberingAfterBreak="0">
    <w:nsid w:val="15384072"/>
    <w:multiLevelType w:val="multilevel"/>
    <w:tmpl w:val="FC5284AA"/>
    <w:lvl w:ilvl="0">
      <w:start w:val="1"/>
      <w:numFmt w:val="decimal"/>
      <w:lvlText w:val="%1."/>
      <w:lvlJc w:val="left"/>
      <w:pPr>
        <w:ind w:left="720" w:hanging="360"/>
      </w:pPr>
      <w:rPr>
        <w:rFonts w:hint="default"/>
      </w:rPr>
    </w:lvl>
    <w:lvl w:ilvl="1">
      <w:start w:val="1"/>
      <w:numFmt w:val="decimal"/>
      <w:pStyle w:val="Aga11"/>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22346066"/>
    <w:multiLevelType w:val="hybridMultilevel"/>
    <w:tmpl w:val="E0663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210692"/>
    <w:multiLevelType w:val="multilevel"/>
    <w:tmpl w:val="DF86B716"/>
    <w:lvl w:ilvl="0">
      <w:start w:val="1"/>
      <w:numFmt w:val="decimal"/>
      <w:pStyle w:val="STWIORB1"/>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15:restartNumberingAfterBreak="0">
    <w:nsid w:val="2DCB0F1A"/>
    <w:multiLevelType w:val="hybridMultilevel"/>
    <w:tmpl w:val="0EC01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B176C2E"/>
    <w:multiLevelType w:val="hybridMultilevel"/>
    <w:tmpl w:val="CF7C7BD2"/>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C4142A"/>
    <w:multiLevelType w:val="hybridMultilevel"/>
    <w:tmpl w:val="AAB2F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3C7F03"/>
    <w:multiLevelType w:val="singleLevel"/>
    <w:tmpl w:val="04150017"/>
    <w:lvl w:ilvl="0">
      <w:start w:val="1"/>
      <w:numFmt w:val="lowerLetter"/>
      <w:lvlText w:val="%1)"/>
      <w:legacy w:legacy="1" w:legacySpace="0" w:legacyIndent="360"/>
      <w:lvlJc w:val="left"/>
      <w:pPr>
        <w:ind w:left="360" w:hanging="360"/>
      </w:pPr>
    </w:lvl>
  </w:abstractNum>
  <w:num w:numId="1" w16cid:durableId="1057167543">
    <w:abstractNumId w:val="0"/>
    <w:lvlOverride w:ilvl="0">
      <w:lvl w:ilvl="0">
        <w:start w:val="2"/>
        <w:numFmt w:val="bullet"/>
        <w:lvlText w:val="-"/>
        <w:legacy w:legacy="1" w:legacySpace="0" w:legacyIndent="360"/>
        <w:lvlJc w:val="left"/>
        <w:pPr>
          <w:ind w:left="360" w:hanging="360"/>
        </w:pPr>
      </w:lvl>
    </w:lvlOverride>
  </w:num>
  <w:num w:numId="2" w16cid:durableId="2093811552">
    <w:abstractNumId w:val="10"/>
  </w:num>
  <w:num w:numId="3" w16cid:durableId="1195998962">
    <w:abstractNumId w:val="0"/>
    <w:lvlOverride w:ilvl="0">
      <w:lvl w:ilvl="0">
        <w:start w:val="2"/>
        <w:numFmt w:val="bullet"/>
        <w:lvlText w:val="-"/>
        <w:legacy w:legacy="1" w:legacySpace="0" w:legacyIndent="360"/>
        <w:lvlJc w:val="left"/>
        <w:pPr>
          <w:ind w:left="360" w:hanging="360"/>
        </w:pPr>
      </w:lvl>
    </w:lvlOverride>
  </w:num>
  <w:num w:numId="4" w16cid:durableId="185102871">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5" w16cid:durableId="153841594">
    <w:abstractNumId w:val="8"/>
  </w:num>
  <w:num w:numId="6" w16cid:durableId="66212135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7" w16cid:durableId="1277522605">
    <w:abstractNumId w:val="1"/>
  </w:num>
  <w:num w:numId="8" w16cid:durableId="34281806">
    <w:abstractNumId w:val="7"/>
  </w:num>
  <w:num w:numId="9" w16cid:durableId="432627881">
    <w:abstractNumId w:val="3"/>
  </w:num>
  <w:num w:numId="10" w16cid:durableId="857237160">
    <w:abstractNumId w:val="2"/>
  </w:num>
  <w:num w:numId="11" w16cid:durableId="1602714084">
    <w:abstractNumId w:val="5"/>
  </w:num>
  <w:num w:numId="12" w16cid:durableId="2019845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484887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3539399">
    <w:abstractNumId w:val="6"/>
  </w:num>
  <w:num w:numId="15" w16cid:durableId="1967660441">
    <w:abstractNumId w:val="4"/>
  </w:num>
  <w:num w:numId="16" w16cid:durableId="1069420984">
    <w:abstractNumId w:val="9"/>
  </w:num>
  <w:num w:numId="17" w16cid:durableId="844973587">
    <w:abstractNumId w:val="2"/>
  </w:num>
  <w:num w:numId="18" w16cid:durableId="1635329640">
    <w:abstractNumId w:val="2"/>
  </w:num>
  <w:num w:numId="19" w16cid:durableId="1445727610">
    <w:abstractNumId w:val="2"/>
  </w:num>
  <w:num w:numId="20" w16cid:durableId="882132979">
    <w:abstractNumId w:val="2"/>
  </w:num>
  <w:num w:numId="21" w16cid:durableId="1375422595">
    <w:abstractNumId w:val="2"/>
  </w:num>
  <w:num w:numId="22" w16cid:durableId="564880418">
    <w:abstractNumId w:val="2"/>
  </w:num>
  <w:num w:numId="23" w16cid:durableId="1050808856">
    <w:abstractNumId w:val="2"/>
  </w:num>
  <w:num w:numId="24" w16cid:durableId="739715633">
    <w:abstractNumId w:val="2"/>
  </w:num>
  <w:num w:numId="25" w16cid:durableId="1792361070">
    <w:abstractNumId w:val="2"/>
  </w:num>
  <w:num w:numId="26" w16cid:durableId="1573201585">
    <w:abstractNumId w:val="2"/>
  </w:num>
  <w:num w:numId="27" w16cid:durableId="955672439">
    <w:abstractNumId w:val="2"/>
  </w:num>
  <w:num w:numId="28" w16cid:durableId="2074962540">
    <w:abstractNumId w:val="2"/>
  </w:num>
  <w:num w:numId="29" w16cid:durableId="1889536667">
    <w:abstractNumId w:val="2"/>
  </w:num>
  <w:num w:numId="30" w16cid:durableId="1804040390">
    <w:abstractNumId w:val="2"/>
  </w:num>
  <w:num w:numId="31" w16cid:durableId="1483933736">
    <w:abstractNumId w:val="2"/>
  </w:num>
  <w:num w:numId="32" w16cid:durableId="1179276806">
    <w:abstractNumId w:val="2"/>
  </w:num>
  <w:num w:numId="33" w16cid:durableId="1255744423">
    <w:abstractNumId w:val="2"/>
  </w:num>
  <w:num w:numId="34" w16cid:durableId="949823602">
    <w:abstractNumId w:val="2"/>
  </w:num>
  <w:num w:numId="35" w16cid:durableId="1607343234">
    <w:abstractNumId w:val="2"/>
  </w:num>
  <w:num w:numId="36" w16cid:durableId="784228862">
    <w:abstractNumId w:val="2"/>
  </w:num>
  <w:num w:numId="37" w16cid:durableId="133550037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5B0"/>
    <w:rsid w:val="0000314F"/>
    <w:rsid w:val="001A6298"/>
    <w:rsid w:val="0048374C"/>
    <w:rsid w:val="004905B1"/>
    <w:rsid w:val="00491DC6"/>
    <w:rsid w:val="00914DD1"/>
    <w:rsid w:val="00AE05B0"/>
    <w:rsid w:val="00C72A89"/>
    <w:rsid w:val="00D76630"/>
    <w:rsid w:val="00D82E20"/>
    <w:rsid w:val="00DE67CE"/>
    <w:rsid w:val="00FD31B1"/>
    <w:rsid w:val="00FF2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32C0D24"/>
  <w15:docId w15:val="{66F87AB3-B2C9-4FA0-99DC-21A7306B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tekst"/>
    <w:qFormat/>
    <w:pPr>
      <w:widowControl w:val="0"/>
    </w:pPr>
    <w:rPr>
      <w:snapToGrid w:val="0"/>
    </w:rPr>
  </w:style>
  <w:style w:type="paragraph" w:styleId="Nagwek1">
    <w:name w:val="heading 1"/>
    <w:aliases w:val="Nag1"/>
    <w:basedOn w:val="Normalny"/>
    <w:next w:val="Normalny"/>
    <w:qFormat/>
    <w:pPr>
      <w:keepNext/>
      <w:outlineLvl w:val="0"/>
    </w:pPr>
    <w:rPr>
      <w:rFonts w:ascii="Verdana" w:hAnsi="Verdana"/>
      <w:b/>
    </w:rPr>
  </w:style>
  <w:style w:type="paragraph" w:styleId="Nagwek2">
    <w:name w:val="heading 2"/>
    <w:basedOn w:val="Normalny"/>
    <w:next w:val="Normalny"/>
    <w:link w:val="Nagwek2Znak"/>
    <w:qFormat/>
    <w:pPr>
      <w:keepNext/>
      <w:jc w:val="both"/>
      <w:outlineLvl w:val="1"/>
    </w:pPr>
    <w:rPr>
      <w:b/>
      <w:sz w:val="24"/>
    </w:rPr>
  </w:style>
  <w:style w:type="paragraph" w:styleId="Nagwek3">
    <w:name w:val="heading 3"/>
    <w:basedOn w:val="Normalny"/>
    <w:next w:val="Normalny"/>
    <w:qFormat/>
    <w:pPr>
      <w:keepNext/>
      <w:jc w:val="both"/>
      <w:outlineLvl w:val="2"/>
    </w:pPr>
    <w:rPr>
      <w:b/>
      <w:sz w:val="28"/>
    </w:rPr>
  </w:style>
  <w:style w:type="paragraph" w:styleId="Nagwek4">
    <w:name w:val="heading 4"/>
    <w:basedOn w:val="Normalny"/>
    <w:next w:val="Normalny"/>
    <w:qFormat/>
    <w:pPr>
      <w:keepNext/>
      <w:jc w:val="both"/>
      <w:outlineLvl w:val="3"/>
    </w:pPr>
    <w:rPr>
      <w:b/>
      <w:bCs/>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firstLine="705"/>
      <w:jc w:val="both"/>
    </w:pPr>
  </w:style>
  <w:style w:type="paragraph" w:styleId="Tekstpodstawowy">
    <w:name w:val="Body Text"/>
    <w:basedOn w:val="Normalny"/>
    <w:pPr>
      <w:jc w:val="both"/>
    </w:pPr>
    <w:rPr>
      <w:sz w:val="24"/>
    </w:rPr>
  </w:style>
  <w:style w:type="paragraph" w:styleId="Tekstprzypisudolnego">
    <w:name w:val="footnote text"/>
    <w:basedOn w:val="Normalny"/>
    <w:semiHidden/>
  </w:style>
  <w:style w:type="character" w:styleId="Odwoanieprzypisudolnego">
    <w:name w:val="footnote reference"/>
    <w:semiHidden/>
    <w:rPr>
      <w:vertAlign w:val="superscript"/>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ind w:left="426"/>
      <w:jc w:val="both"/>
    </w:pPr>
    <w:rPr>
      <w:sz w:val="24"/>
    </w:rPr>
  </w:style>
  <w:style w:type="paragraph" w:styleId="Tekstpodstawowywcity3">
    <w:name w:val="Body Text Indent 3"/>
    <w:basedOn w:val="Normalny"/>
    <w:pPr>
      <w:ind w:left="567"/>
      <w:jc w:val="both"/>
    </w:pPr>
    <w:rPr>
      <w:sz w:val="24"/>
    </w:rPr>
  </w:style>
  <w:style w:type="paragraph" w:styleId="Tekstpodstawowy2">
    <w:name w:val="Body Text 2"/>
    <w:basedOn w:val="Normalny"/>
    <w:pPr>
      <w:jc w:val="both"/>
    </w:pPr>
    <w:rPr>
      <w:color w:val="0000FF"/>
    </w:rPr>
  </w:style>
  <w:style w:type="paragraph" w:customStyle="1" w:styleId="tekstost">
    <w:name w:val="tekst ost"/>
    <w:basedOn w:val="Normalny"/>
    <w:pPr>
      <w:widowControl/>
      <w:overflowPunct w:val="0"/>
      <w:autoSpaceDE w:val="0"/>
      <w:autoSpaceDN w:val="0"/>
      <w:adjustRightInd w:val="0"/>
      <w:jc w:val="both"/>
      <w:textAlignment w:val="baseline"/>
    </w:pPr>
    <w:rPr>
      <w:snapToGrid/>
    </w:rPr>
  </w:style>
  <w:style w:type="paragraph" w:styleId="Tekstpodstawowy3">
    <w:name w:val="Body Text 3"/>
    <w:basedOn w:val="Normalny"/>
    <w:pPr>
      <w:spacing w:after="120"/>
    </w:pPr>
    <w:rPr>
      <w:sz w:val="16"/>
      <w:szCs w:val="16"/>
    </w:rPr>
  </w:style>
  <w:style w:type="table" w:styleId="Tabela-Siatka">
    <w:name w:val="Table Grid"/>
    <w:basedOn w:val="Standardowy"/>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ggertext">
    <w:name w:val="biggertext"/>
    <w:basedOn w:val="Domylnaczcionkaakapitu"/>
  </w:style>
  <w:style w:type="paragraph" w:styleId="Tekstdymka">
    <w:name w:val="Balloon Text"/>
    <w:basedOn w:val="Normalny"/>
    <w:semiHidden/>
    <w:rPr>
      <w:rFonts w:ascii="Tahoma" w:hAnsi="Tahoma" w:cs="Tahoma"/>
      <w:sz w:val="16"/>
      <w:szCs w:val="16"/>
    </w:rPr>
  </w:style>
  <w:style w:type="paragraph" w:customStyle="1" w:styleId="Rozdzia">
    <w:name w:val="Rozdział"/>
    <w:basedOn w:val="Normalny"/>
    <w:pPr>
      <w:widowControl/>
      <w:spacing w:before="240" w:after="60" w:line="312" w:lineRule="auto"/>
      <w:ind w:left="1418" w:hanging="1418"/>
      <w:jc w:val="both"/>
    </w:pPr>
    <w:rPr>
      <w:b/>
      <w:caps/>
      <w:snapToGrid/>
      <w:kern w:val="28"/>
      <w:sz w:val="28"/>
    </w:rPr>
  </w:style>
  <w:style w:type="paragraph" w:customStyle="1" w:styleId="Specyfikacja">
    <w:name w:val="Specyfikacja"/>
    <w:basedOn w:val="Normalny"/>
    <w:pPr>
      <w:widowControl/>
      <w:spacing w:before="60" w:after="240" w:line="312" w:lineRule="auto"/>
      <w:ind w:left="1418" w:hanging="1418"/>
      <w:jc w:val="both"/>
    </w:pPr>
    <w:rPr>
      <w:b/>
      <w:caps/>
      <w:snapToGrid/>
      <w:sz w:val="28"/>
    </w:rPr>
  </w:style>
  <w:style w:type="character" w:customStyle="1" w:styleId="NagwekZnak">
    <w:name w:val="Nagłówek Znak"/>
    <w:link w:val="Nagwek"/>
    <w:uiPriority w:val="99"/>
    <w:locked/>
    <w:rPr>
      <w:snapToGrid w:val="0"/>
    </w:rPr>
  </w:style>
  <w:style w:type="paragraph" w:customStyle="1" w:styleId="Nag2">
    <w:name w:val="Nag2"/>
    <w:basedOn w:val="Nagwek2"/>
    <w:link w:val="Nag2Znak"/>
    <w:pPr>
      <w:numPr>
        <w:numId w:val="10"/>
      </w:numPr>
      <w:ind w:left="357" w:hanging="357"/>
    </w:pPr>
    <w:rPr>
      <w:rFonts w:ascii="Verdana" w:hAnsi="Verdana"/>
      <w:bCs/>
      <w:sz w:val="20"/>
    </w:rPr>
  </w:style>
  <w:style w:type="paragraph" w:customStyle="1" w:styleId="StylTekstpodstawowyVerdana11pt">
    <w:name w:val="Styl Tekst podstawowy + Verdana 11 pt"/>
    <w:basedOn w:val="Tekstpodstawowy"/>
    <w:rPr>
      <w:rFonts w:ascii="Verdana" w:hAnsi="Verdana"/>
      <w:sz w:val="20"/>
    </w:rPr>
  </w:style>
  <w:style w:type="paragraph" w:customStyle="1" w:styleId="STWIORB1">
    <w:name w:val="STWIORB 1"/>
    <w:basedOn w:val="Akapitzlist"/>
    <w:link w:val="STWIORB1Znak"/>
    <w:qFormat/>
    <w:pPr>
      <w:widowControl/>
      <w:numPr>
        <w:numId w:val="11"/>
      </w:numPr>
      <w:spacing w:after="200" w:line="276" w:lineRule="auto"/>
      <w:ind w:left="357" w:hanging="357"/>
      <w:contextualSpacing/>
    </w:pPr>
    <w:rPr>
      <w:rFonts w:ascii="Verdana" w:eastAsia="Calibri" w:hAnsi="Verdana"/>
      <w:snapToGrid/>
      <w:szCs w:val="22"/>
      <w:lang w:eastAsia="en-US"/>
    </w:rPr>
  </w:style>
  <w:style w:type="paragraph" w:customStyle="1" w:styleId="STWIORB2">
    <w:name w:val="STWIORB 2"/>
    <w:basedOn w:val="STWIORB1"/>
    <w:link w:val="STWIORB2Znak"/>
  </w:style>
  <w:style w:type="character" w:customStyle="1" w:styleId="STWIORB1Znak">
    <w:name w:val="STWIORB 1 Znak"/>
    <w:link w:val="STWIORB1"/>
    <w:rPr>
      <w:rFonts w:ascii="Verdana" w:eastAsia="Calibri" w:hAnsi="Verdana"/>
      <w:szCs w:val="22"/>
      <w:lang w:eastAsia="en-US"/>
    </w:rPr>
  </w:style>
  <w:style w:type="character" w:customStyle="1" w:styleId="STWIORB2Znak">
    <w:name w:val="STWIORB 2 Znak"/>
    <w:link w:val="STWIORB2"/>
    <w:rPr>
      <w:rFonts w:ascii="Verdana" w:eastAsia="Calibri" w:hAnsi="Verdana"/>
      <w:szCs w:val="22"/>
      <w:lang w:eastAsia="en-US"/>
    </w:rPr>
  </w:style>
  <w:style w:type="paragraph" w:styleId="Akapitzlist">
    <w:name w:val="List Paragraph"/>
    <w:basedOn w:val="Normalny"/>
    <w:uiPriority w:val="34"/>
    <w:qFormat/>
    <w:pPr>
      <w:ind w:left="708"/>
    </w:pPr>
  </w:style>
  <w:style w:type="paragraph" w:customStyle="1" w:styleId="STWIORB2a">
    <w:name w:val="STWIORB 2a"/>
    <w:basedOn w:val="Akapitzlist"/>
    <w:link w:val="STWIORB2a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WIORB2aZnak">
    <w:name w:val="STWIORB 2a Znak"/>
    <w:link w:val="STWIORB2a"/>
    <w:rPr>
      <w:rFonts w:ascii="Verdana" w:eastAsia="Calibri" w:hAnsi="Verdana" w:cs="Times New Roman"/>
      <w:szCs w:val="22"/>
      <w:lang w:eastAsia="en-US"/>
    </w:rPr>
  </w:style>
  <w:style w:type="paragraph" w:customStyle="1" w:styleId="ST1">
    <w:name w:val="ST 1"/>
    <w:basedOn w:val="Akapitzlist"/>
    <w:link w:val="ST1Znak"/>
    <w:qFormat/>
    <w:pPr>
      <w:widowControl/>
      <w:spacing w:after="200" w:line="276" w:lineRule="auto"/>
      <w:ind w:left="357" w:hanging="357"/>
      <w:contextualSpacing/>
    </w:pPr>
    <w:rPr>
      <w:rFonts w:ascii="Verdana" w:eastAsia="Calibri" w:hAnsi="Verdana"/>
      <w:snapToGrid/>
      <w:szCs w:val="22"/>
      <w:lang w:eastAsia="en-US"/>
    </w:rPr>
  </w:style>
  <w:style w:type="paragraph" w:customStyle="1" w:styleId="ST2">
    <w:name w:val="ST 2"/>
    <w:basedOn w:val="Akapitzlist"/>
    <w:link w:val="ST2Znak"/>
    <w:qFormat/>
    <w:pPr>
      <w:widowControl/>
      <w:spacing w:after="200" w:line="276" w:lineRule="auto"/>
      <w:ind w:left="357" w:hanging="357"/>
      <w:contextualSpacing/>
    </w:pPr>
    <w:rPr>
      <w:rFonts w:ascii="Verdana" w:eastAsia="Calibri" w:hAnsi="Verdana"/>
      <w:snapToGrid/>
      <w:szCs w:val="22"/>
      <w:lang w:eastAsia="en-US"/>
    </w:rPr>
  </w:style>
  <w:style w:type="character" w:customStyle="1" w:styleId="ST1Znak">
    <w:name w:val="ST 1 Znak"/>
    <w:link w:val="ST1"/>
    <w:rPr>
      <w:rFonts w:ascii="Verdana" w:eastAsia="Calibri" w:hAnsi="Verdana" w:cs="Times New Roman"/>
      <w:szCs w:val="22"/>
      <w:lang w:eastAsia="en-US"/>
    </w:rPr>
  </w:style>
  <w:style w:type="character" w:customStyle="1" w:styleId="ST2Znak">
    <w:name w:val="ST 2 Znak"/>
    <w:link w:val="ST2"/>
    <w:rPr>
      <w:rFonts w:ascii="Verdana" w:eastAsia="Calibri" w:hAnsi="Verdana" w:cs="Times New Roman"/>
      <w:szCs w:val="22"/>
      <w:lang w:eastAsia="en-US"/>
    </w:rPr>
  </w:style>
  <w:style w:type="paragraph" w:customStyle="1" w:styleId="Aga1">
    <w:name w:val="Aga 1"/>
    <w:basedOn w:val="Nag2"/>
    <w:link w:val="Aga1Znak"/>
    <w:qFormat/>
    <w:pPr>
      <w:ind w:left="1211" w:hanging="360"/>
    </w:pPr>
  </w:style>
  <w:style w:type="paragraph" w:customStyle="1" w:styleId="Aga11">
    <w:name w:val="Aga 1.1"/>
    <w:basedOn w:val="Nag2"/>
    <w:link w:val="Aga11Znak"/>
    <w:qFormat/>
    <w:pPr>
      <w:numPr>
        <w:ilvl w:val="1"/>
        <w:numId w:val="9"/>
      </w:numPr>
    </w:pPr>
  </w:style>
  <w:style w:type="character" w:customStyle="1" w:styleId="Nagwek2Znak">
    <w:name w:val="Nagłówek 2 Znak"/>
    <w:link w:val="Nagwek2"/>
    <w:rPr>
      <w:b/>
      <w:snapToGrid w:val="0"/>
      <w:sz w:val="24"/>
    </w:rPr>
  </w:style>
  <w:style w:type="character" w:customStyle="1" w:styleId="Nag2Znak">
    <w:name w:val="Nag2 Znak"/>
    <w:link w:val="Nag2"/>
    <w:rPr>
      <w:rFonts w:ascii="Verdana" w:hAnsi="Verdana"/>
      <w:b/>
      <w:bCs/>
      <w:snapToGrid w:val="0"/>
      <w:sz w:val="24"/>
    </w:rPr>
  </w:style>
  <w:style w:type="character" w:customStyle="1" w:styleId="Aga1Znak">
    <w:name w:val="Aga 1 Znak"/>
    <w:link w:val="Aga1"/>
    <w:rPr>
      <w:rFonts w:ascii="Verdana" w:hAnsi="Verdana"/>
      <w:b/>
      <w:bCs/>
      <w:snapToGrid w:val="0"/>
      <w:sz w:val="24"/>
    </w:rPr>
  </w:style>
  <w:style w:type="paragraph" w:customStyle="1" w:styleId="Aga21">
    <w:name w:val="Aga2.1"/>
    <w:basedOn w:val="Aga11"/>
    <w:link w:val="Aga21Znak"/>
    <w:qFormat/>
    <w:pPr>
      <w:numPr>
        <w:numId w:val="10"/>
      </w:numPr>
    </w:pPr>
  </w:style>
  <w:style w:type="character" w:customStyle="1" w:styleId="Aga11Znak">
    <w:name w:val="Aga 1.1 Znak"/>
    <w:link w:val="Aga11"/>
    <w:rPr>
      <w:rFonts w:ascii="Verdana" w:hAnsi="Verdana"/>
      <w:b/>
      <w:bCs/>
      <w:snapToGrid w:val="0"/>
      <w:sz w:val="24"/>
    </w:rPr>
  </w:style>
  <w:style w:type="character" w:customStyle="1" w:styleId="StopkaZnak">
    <w:name w:val="Stopka Znak"/>
    <w:link w:val="Stopka"/>
    <w:uiPriority w:val="99"/>
    <w:rPr>
      <w:snapToGrid w:val="0"/>
    </w:rPr>
  </w:style>
  <w:style w:type="character" w:customStyle="1" w:styleId="Aga21Znak">
    <w:name w:val="Aga2.1 Znak"/>
    <w:link w:val="Aga21"/>
    <w:rPr>
      <w:rFonts w:ascii="Verdana" w:hAnsi="Verdana"/>
      <w:b/>
      <w:bCs/>
      <w:snapToGrid w:val="0"/>
      <w:sz w:val="24"/>
    </w:rPr>
  </w:style>
  <w:style w:type="paragraph" w:styleId="Spistreci1">
    <w:name w:val="toc 1"/>
    <w:basedOn w:val="Normalny"/>
    <w:next w:val="Normalny"/>
    <w:semiHidden/>
    <w:pPr>
      <w:widowControl/>
      <w:tabs>
        <w:tab w:val="right" w:leader="dot" w:pos="7371"/>
      </w:tabs>
      <w:overflowPunct w:val="0"/>
      <w:autoSpaceDE w:val="0"/>
      <w:autoSpaceDN w:val="0"/>
      <w:adjustRightInd w:val="0"/>
      <w:spacing w:before="120" w:after="120"/>
      <w:textAlignment w:val="baseline"/>
    </w:pPr>
    <w:rPr>
      <w:b/>
      <w:caps/>
      <w:snapToGrid/>
    </w:rPr>
  </w:style>
  <w:style w:type="character" w:styleId="Hipercze">
    <w:name w:val="Hyperlink"/>
    <w:basedOn w:val="Domylnaczcionkaakapitu"/>
    <w:uiPriority w:val="99"/>
    <w:rPr>
      <w:color w:val="0066CC"/>
      <w:u w:val="single"/>
    </w:rPr>
  </w:style>
  <w:style w:type="paragraph" w:styleId="Nagwekspisutreci">
    <w:name w:val="TOC Heading"/>
    <w:basedOn w:val="Nagwek1"/>
    <w:next w:val="Normalny"/>
    <w:uiPriority w:val="39"/>
    <w:semiHidden/>
    <w:unhideWhenUsed/>
    <w:qFormat/>
    <w:pPr>
      <w:keepLines/>
      <w:spacing w:before="24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577760">
      <w:bodyDiv w:val="1"/>
      <w:marLeft w:val="0"/>
      <w:marRight w:val="0"/>
      <w:marTop w:val="0"/>
      <w:marBottom w:val="0"/>
      <w:divBdr>
        <w:top w:val="none" w:sz="0" w:space="0" w:color="auto"/>
        <w:left w:val="none" w:sz="0" w:space="0" w:color="auto"/>
        <w:bottom w:val="none" w:sz="0" w:space="0" w:color="auto"/>
        <w:right w:val="none" w:sz="0" w:space="0" w:color="auto"/>
      </w:divBdr>
    </w:div>
    <w:div w:id="1459104576">
      <w:bodyDiv w:val="1"/>
      <w:marLeft w:val="0"/>
      <w:marRight w:val="0"/>
      <w:marTop w:val="0"/>
      <w:marBottom w:val="0"/>
      <w:divBdr>
        <w:top w:val="none" w:sz="0" w:space="0" w:color="auto"/>
        <w:left w:val="none" w:sz="0" w:space="0" w:color="auto"/>
        <w:bottom w:val="none" w:sz="0" w:space="0" w:color="auto"/>
        <w:right w:val="none" w:sz="0" w:space="0" w:color="auto"/>
      </w:divBdr>
    </w:div>
    <w:div w:id="204317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2356</Words>
  <Characters>14141</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D</vt:lpstr>
    </vt:vector>
  </TitlesOfParts>
  <Company>Profil</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Dorota Gatkowska-Ziarnik</dc:creator>
  <cp:lastModifiedBy>User</cp:lastModifiedBy>
  <cp:revision>11</cp:revision>
  <cp:lastPrinted>2022-09-08T13:08:00Z</cp:lastPrinted>
  <dcterms:created xsi:type="dcterms:W3CDTF">2021-08-22T14:50:00Z</dcterms:created>
  <dcterms:modified xsi:type="dcterms:W3CDTF">2023-08-01T05:38:00Z</dcterms:modified>
</cp:coreProperties>
</file>