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8506D2">
        <w:trPr>
          <w:trHeight w:val="1664"/>
        </w:trPr>
        <w:tc>
          <w:tcPr>
            <w:tcW w:w="3674" w:type="dxa"/>
          </w:tcPr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701F10" w:rsidRDefault="008506D2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E908DF" w:rsidRPr="00701F10" w:rsidRDefault="00E908DF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E908DF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2F63E1" w:rsidRPr="002F63E1">
        <w:rPr>
          <w:rFonts w:ascii="Arial" w:eastAsia="Times New Roman" w:hAnsi="Arial" w:cs="Arial"/>
          <w:b/>
          <w:sz w:val="21"/>
          <w:szCs w:val="21"/>
          <w:lang w:eastAsia="pl-PL"/>
        </w:rPr>
        <w:t>Osuszanie i izolacja pionowa ściany piwnic od strony południowo-zachodniej budynku szkoły I LO w  Mielcu przy ul</w:t>
      </w:r>
      <w:r w:rsidR="00F20A3A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2F63E1" w:rsidRPr="002F63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Jędrusiów 1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F63E1">
        <w:rPr>
          <w:rFonts w:ascii="Arial" w:eastAsia="Times New Roman" w:hAnsi="Arial" w:cs="Arial"/>
          <w:b/>
          <w:sz w:val="21"/>
          <w:szCs w:val="21"/>
          <w:lang w:eastAsia="pl-PL"/>
        </w:rPr>
        <w:t>10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8A0D35" w:rsidRPr="00AA7697" w:rsidRDefault="008A0D35" w:rsidP="008A0D3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Pr="00701F10">
        <w:rPr>
          <w:rFonts w:ascii="Arial" w:hAnsi="Arial" w:cs="Arial"/>
        </w:rPr>
        <w:t xml:space="preserve">przedmiotu zamówienia </w:t>
      </w:r>
      <w:r w:rsidR="00701F10" w:rsidRPr="00701F10">
        <w:rPr>
          <w:rFonts w:ascii="Arial" w:hAnsi="Arial" w:cs="Arial"/>
        </w:rPr>
        <w:t>ogółem</w:t>
      </w:r>
      <w:r w:rsidRPr="00701F10">
        <w:rPr>
          <w:rFonts w:ascii="Arial" w:hAnsi="Arial" w:cs="Arial"/>
        </w:rPr>
        <w:t xml:space="preserve"> 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</w:t>
      </w:r>
      <w:r w:rsidR="0074498E">
        <w:rPr>
          <w:rFonts w:ascii="Arial" w:hAnsi="Arial" w:cs="Arial"/>
        </w:rPr>
        <w:t>..………</w:t>
      </w:r>
    </w:p>
    <w:p w:rsidR="0074498E" w:rsidRPr="005002DE" w:rsidRDefault="0074498E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Pr="005002DE">
        <w:rPr>
          <w:rFonts w:ascii="Arial" w:hAnsi="Arial" w:cs="Arial"/>
        </w:rPr>
        <w:t xml:space="preserve">terminie do </w:t>
      </w:r>
      <w:r w:rsidR="00A40BA8" w:rsidRPr="005002DE">
        <w:rPr>
          <w:rFonts w:ascii="Arial" w:hAnsi="Arial" w:cs="Arial"/>
        </w:rPr>
        <w:t xml:space="preserve">dnia </w:t>
      </w:r>
      <w:r w:rsidR="002F63E1">
        <w:rPr>
          <w:rFonts w:ascii="Arial" w:hAnsi="Arial" w:cs="Arial"/>
        </w:rPr>
        <w:t>31 sierpnia</w:t>
      </w:r>
      <w:r w:rsidR="002A6E6A">
        <w:rPr>
          <w:rFonts w:ascii="Arial" w:hAnsi="Arial" w:cs="Arial"/>
        </w:rPr>
        <w:t xml:space="preserve"> </w:t>
      </w:r>
      <w:r w:rsidR="002F63E1">
        <w:rPr>
          <w:rFonts w:ascii="Arial" w:hAnsi="Arial" w:cs="Arial"/>
        </w:rPr>
        <w:t>2020</w:t>
      </w:r>
      <w:r w:rsidRPr="005002DE">
        <w:rPr>
          <w:rFonts w:ascii="Arial" w:hAnsi="Arial" w:cs="Arial"/>
        </w:rPr>
        <w:t xml:space="preserve"> r.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</w:t>
      </w:r>
      <w:r w:rsidR="00B21AF7" w:rsidRPr="005002DE">
        <w:rPr>
          <w:rFonts w:ascii="Arial" w:hAnsi="Arial" w:cs="Arial"/>
          <w:sz w:val="20"/>
          <w:szCs w:val="20"/>
        </w:rPr>
        <w:t xml:space="preserve">               24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>
        <w:rPr>
          <w:rFonts w:ascii="Arial" w:hAnsi="Arial" w:cs="Arial"/>
          <w:sz w:val="20"/>
          <w:szCs w:val="20"/>
        </w:rPr>
        <w:t>ostatecznego</w:t>
      </w:r>
      <w:r w:rsidR="001F7381" w:rsidRPr="005002DE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</w:t>
      </w:r>
      <w:r w:rsidR="001F7381" w:rsidRPr="005002DE">
        <w:rPr>
          <w:rFonts w:ascii="Arial" w:hAnsi="Arial" w:cs="Arial"/>
          <w:sz w:val="20"/>
          <w:szCs w:val="20"/>
        </w:rPr>
        <w:t>3</w:t>
      </w:r>
      <w:r w:rsidR="00B21AF7" w:rsidRPr="005002DE">
        <w:rPr>
          <w:rFonts w:ascii="Arial" w:hAnsi="Arial" w:cs="Arial"/>
          <w:sz w:val="20"/>
          <w:szCs w:val="20"/>
        </w:rPr>
        <w:t>6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48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60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5002DE" w:rsidRPr="005002DE" w:rsidRDefault="005002DE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92251">
        <w:trPr>
          <w:trHeight w:val="132"/>
        </w:trPr>
        <w:tc>
          <w:tcPr>
            <w:tcW w:w="337" w:type="dxa"/>
          </w:tcPr>
          <w:p w:rsidR="00966E14" w:rsidRPr="005002DE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E908DF" w:rsidRPr="00AA7697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74498E">
        <w:tc>
          <w:tcPr>
            <w:tcW w:w="911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2A3558">
        <w:rPr>
          <w:rFonts w:ascii="Arial" w:hAnsi="Arial" w:cs="Arial"/>
        </w:rPr>
        <w:t>2020</w:t>
      </w:r>
      <w:r w:rsidR="00CE3C7F" w:rsidRPr="00AA7697">
        <w:rPr>
          <w:rFonts w:ascii="Arial" w:hAnsi="Arial" w:cs="Arial"/>
        </w:rPr>
        <w:t xml:space="preserve"> r. poz. </w:t>
      </w:r>
      <w:r w:rsidR="002A3558">
        <w:rPr>
          <w:rFonts w:ascii="Arial" w:hAnsi="Arial" w:cs="Arial"/>
        </w:rPr>
        <w:t xml:space="preserve">106 ze </w:t>
      </w:r>
      <w:r w:rsidRPr="00AA7697">
        <w:rPr>
          <w:rFonts w:ascii="Arial" w:hAnsi="Arial" w:cs="Arial"/>
        </w:rPr>
        <w:t>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2A3558">
        <w:rPr>
          <w:rFonts w:ascii="Arial" w:hAnsi="Arial" w:cs="Arial"/>
        </w:rPr>
        <w:t>2020</w:t>
      </w:r>
      <w:r w:rsidR="00591CBA" w:rsidRPr="00AA7697">
        <w:rPr>
          <w:rFonts w:ascii="Arial" w:hAnsi="Arial" w:cs="Arial"/>
        </w:rPr>
        <w:t xml:space="preserve"> r. poz. </w:t>
      </w:r>
      <w:r w:rsidR="002A3558">
        <w:rPr>
          <w:rFonts w:ascii="Arial" w:hAnsi="Arial" w:cs="Arial"/>
        </w:rPr>
        <w:t xml:space="preserve">106 ze </w:t>
      </w:r>
      <w:r w:rsidRPr="00AA7697">
        <w:rPr>
          <w:rFonts w:ascii="Arial" w:hAnsi="Arial" w:cs="Arial"/>
        </w:rPr>
        <w:t>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74498E">
        <w:trPr>
          <w:trHeight w:val="754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E908D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701F10" w:rsidRDefault="00701F10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Default="00E908DF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449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5D" w:rsidRDefault="007F585D" w:rsidP="00966E14">
      <w:pPr>
        <w:spacing w:after="0" w:line="240" w:lineRule="auto"/>
      </w:pPr>
      <w:r>
        <w:separator/>
      </w:r>
    </w:p>
  </w:endnote>
  <w:endnote w:type="continuationSeparator" w:id="0">
    <w:p w:rsidR="007F585D" w:rsidRDefault="007F585D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9C52A8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5D" w:rsidRDefault="007F585D" w:rsidP="00966E14">
      <w:pPr>
        <w:spacing w:after="0" w:line="240" w:lineRule="auto"/>
      </w:pPr>
      <w:r>
        <w:separator/>
      </w:r>
    </w:p>
  </w:footnote>
  <w:footnote w:type="continuationSeparator" w:id="0">
    <w:p w:rsidR="007F585D" w:rsidRDefault="007F585D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</w:t>
      </w:r>
      <w:r w:rsidR="007D3A3E">
        <w:t xml:space="preserve">na </w:t>
      </w:r>
      <w:r>
        <w:t>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</w:t>
      </w:r>
      <w:r w:rsidR="00F46AAF">
        <w:rPr>
          <w:sz w:val="18"/>
          <w:szCs w:val="18"/>
        </w:rPr>
        <w:t>9</w:t>
      </w:r>
      <w:r w:rsidR="00591CBA" w:rsidRPr="00591CBA">
        <w:rPr>
          <w:sz w:val="18"/>
          <w:szCs w:val="18"/>
        </w:rPr>
        <w:t xml:space="preserve"> poz. </w:t>
      </w:r>
      <w:r w:rsidR="00F46AAF">
        <w:rPr>
          <w:sz w:val="18"/>
          <w:szCs w:val="18"/>
        </w:rPr>
        <w:t>1292</w:t>
      </w:r>
      <w:r w:rsidR="002A3558">
        <w:rPr>
          <w:sz w:val="18"/>
          <w:szCs w:val="18"/>
        </w:rPr>
        <w:t xml:space="preserve"> ze zm.)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2A3558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GoBack"/>
      <w:r>
        <w:t>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8DF" w:rsidRDefault="00E908DF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E908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2F63E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10</w:t>
    </w:r>
    <w:r w:rsidR="00E908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55C2C"/>
    <w:rsid w:val="00086513"/>
    <w:rsid w:val="00087B4E"/>
    <w:rsid w:val="000905F8"/>
    <w:rsid w:val="00092918"/>
    <w:rsid w:val="001006EE"/>
    <w:rsid w:val="00155189"/>
    <w:rsid w:val="0015780C"/>
    <w:rsid w:val="001647DE"/>
    <w:rsid w:val="001837DF"/>
    <w:rsid w:val="001860C6"/>
    <w:rsid w:val="00193419"/>
    <w:rsid w:val="00196CD8"/>
    <w:rsid w:val="001B509A"/>
    <w:rsid w:val="001C5E61"/>
    <w:rsid w:val="001E759A"/>
    <w:rsid w:val="001F7381"/>
    <w:rsid w:val="002068A8"/>
    <w:rsid w:val="00232833"/>
    <w:rsid w:val="00234086"/>
    <w:rsid w:val="00242726"/>
    <w:rsid w:val="0029510F"/>
    <w:rsid w:val="002A3558"/>
    <w:rsid w:val="002A6E6A"/>
    <w:rsid w:val="002E769A"/>
    <w:rsid w:val="002F63E1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4A45E9"/>
    <w:rsid w:val="004C083E"/>
    <w:rsid w:val="004C47FC"/>
    <w:rsid w:val="005002DE"/>
    <w:rsid w:val="005016A7"/>
    <w:rsid w:val="005307A0"/>
    <w:rsid w:val="00550117"/>
    <w:rsid w:val="00563D4A"/>
    <w:rsid w:val="00567815"/>
    <w:rsid w:val="00572BB4"/>
    <w:rsid w:val="00577575"/>
    <w:rsid w:val="00590861"/>
    <w:rsid w:val="00591CBA"/>
    <w:rsid w:val="005A0C6B"/>
    <w:rsid w:val="005A2B37"/>
    <w:rsid w:val="005B72DB"/>
    <w:rsid w:val="005C29ED"/>
    <w:rsid w:val="005F625A"/>
    <w:rsid w:val="0065783F"/>
    <w:rsid w:val="00671260"/>
    <w:rsid w:val="006B53BD"/>
    <w:rsid w:val="006D45C3"/>
    <w:rsid w:val="006E2D29"/>
    <w:rsid w:val="00701F10"/>
    <w:rsid w:val="0074498E"/>
    <w:rsid w:val="007A442E"/>
    <w:rsid w:val="007B31A0"/>
    <w:rsid w:val="007D3A3E"/>
    <w:rsid w:val="007D508C"/>
    <w:rsid w:val="007F585D"/>
    <w:rsid w:val="00826B61"/>
    <w:rsid w:val="008307DD"/>
    <w:rsid w:val="00831093"/>
    <w:rsid w:val="008506D2"/>
    <w:rsid w:val="008A0D35"/>
    <w:rsid w:val="008C7145"/>
    <w:rsid w:val="008D2E73"/>
    <w:rsid w:val="009104A0"/>
    <w:rsid w:val="00952092"/>
    <w:rsid w:val="00966E14"/>
    <w:rsid w:val="00977370"/>
    <w:rsid w:val="009A4B66"/>
    <w:rsid w:val="009B0455"/>
    <w:rsid w:val="009C52A8"/>
    <w:rsid w:val="009F65E8"/>
    <w:rsid w:val="00A11436"/>
    <w:rsid w:val="00A20923"/>
    <w:rsid w:val="00A26E35"/>
    <w:rsid w:val="00A40BA8"/>
    <w:rsid w:val="00A419C2"/>
    <w:rsid w:val="00A41AFF"/>
    <w:rsid w:val="00AA06FA"/>
    <w:rsid w:val="00AA7697"/>
    <w:rsid w:val="00AB34F4"/>
    <w:rsid w:val="00AE74F9"/>
    <w:rsid w:val="00AF1E2E"/>
    <w:rsid w:val="00B21AF7"/>
    <w:rsid w:val="00B53165"/>
    <w:rsid w:val="00B906BB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D408F"/>
    <w:rsid w:val="00CE3C7F"/>
    <w:rsid w:val="00D11C21"/>
    <w:rsid w:val="00D95BDD"/>
    <w:rsid w:val="00DB0A30"/>
    <w:rsid w:val="00DC0CFB"/>
    <w:rsid w:val="00DD52B5"/>
    <w:rsid w:val="00DE0128"/>
    <w:rsid w:val="00E04180"/>
    <w:rsid w:val="00E32DF1"/>
    <w:rsid w:val="00E84489"/>
    <w:rsid w:val="00E908DF"/>
    <w:rsid w:val="00EC4DD5"/>
    <w:rsid w:val="00EE4590"/>
    <w:rsid w:val="00F20A3A"/>
    <w:rsid w:val="00F22BBE"/>
    <w:rsid w:val="00F27FC4"/>
    <w:rsid w:val="00F348DD"/>
    <w:rsid w:val="00F46AAF"/>
    <w:rsid w:val="00F74F5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0FCC-1EF3-4DC3-9092-A8FE34D0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72</cp:revision>
  <dcterms:created xsi:type="dcterms:W3CDTF">2017-07-19T06:42:00Z</dcterms:created>
  <dcterms:modified xsi:type="dcterms:W3CDTF">2020-05-14T07:50:00Z</dcterms:modified>
</cp:coreProperties>
</file>