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2F3D60" w:rsidRPr="002F3D6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Przebudowa parku w zakresie utworzenia ogrodu sensorycznego z elementami obiektów małej architektury w Mielcu przy ul. Sękowskiego i Lelewela</w:t>
      </w:r>
      <w:r w:rsidR="00AF1538" w:rsidRPr="00AF153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WA.272.1.1</w:t>
      </w:r>
      <w:r w:rsidR="002F3D6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9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>. Oświadczam, że spełniam warunki udziału w postępowaniu określone przez Zamawiającego 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</w:t>
      </w:r>
      <w:bookmarkStart w:id="0" w:name="_GoBack"/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bookmarkEnd w:id="0"/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>Specyfikacji istotnych warunków zamówienia</w:t>
      </w:r>
      <w:r w:rsidR="00C408EC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ożliwych: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="00900285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/ ust. 3.3.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96" w:rsidRDefault="000E0F96" w:rsidP="000651C4">
      <w:pPr>
        <w:spacing w:after="0" w:line="240" w:lineRule="auto"/>
      </w:pPr>
      <w:r>
        <w:separator/>
      </w:r>
    </w:p>
  </w:endnote>
  <w:endnote w:type="continuationSeparator" w:id="0">
    <w:p w:rsidR="000E0F96" w:rsidRDefault="000E0F96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0E0F96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96" w:rsidRDefault="000E0F96" w:rsidP="000651C4">
      <w:pPr>
        <w:spacing w:after="0" w:line="240" w:lineRule="auto"/>
      </w:pPr>
      <w:r>
        <w:separator/>
      </w:r>
    </w:p>
  </w:footnote>
  <w:footnote w:type="continuationSeparator" w:id="0">
    <w:p w:rsidR="000E0F96" w:rsidRDefault="000E0F96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2F3D6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WA.272.1.19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0E0F96"/>
    <w:rsid w:val="00166C9C"/>
    <w:rsid w:val="00230FFB"/>
    <w:rsid w:val="002B1710"/>
    <w:rsid w:val="002B2DB2"/>
    <w:rsid w:val="002C09DD"/>
    <w:rsid w:val="002F3D60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02699"/>
    <w:rsid w:val="00712FE2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AF1538"/>
    <w:rsid w:val="00B05A08"/>
    <w:rsid w:val="00B478CD"/>
    <w:rsid w:val="00BA2F18"/>
    <w:rsid w:val="00BE7CEB"/>
    <w:rsid w:val="00BF1924"/>
    <w:rsid w:val="00C035B3"/>
    <w:rsid w:val="00C408EC"/>
    <w:rsid w:val="00C41388"/>
    <w:rsid w:val="00C65E55"/>
    <w:rsid w:val="00C94E03"/>
    <w:rsid w:val="00C96182"/>
    <w:rsid w:val="00CD7638"/>
    <w:rsid w:val="00D5403A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A3D"/>
    <w:rsid w:val="00F64620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2019-08-12T09:00:00Z</dcterms:modified>
</cp:coreProperties>
</file>