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7D334" w14:textId="77777777" w:rsidR="00292577" w:rsidRPr="0014606B" w:rsidRDefault="00292577" w:rsidP="00292577">
      <w:pPr>
        <w:ind w:left="1701" w:hanging="1701"/>
        <w:rPr>
          <w:b/>
          <w:sz w:val="28"/>
        </w:rPr>
      </w:pPr>
      <w:r>
        <w:rPr>
          <w:b/>
          <w:sz w:val="28"/>
        </w:rPr>
        <w:t>M. 20.01.15   OCZYSZCZENIE PODŁOŻA METODĄ HYDROPIASKOWANIA</w:t>
      </w:r>
    </w:p>
    <w:p w14:paraId="77BE6820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 WSTĘP</w:t>
      </w:r>
    </w:p>
    <w:p w14:paraId="5EAD8597" w14:textId="77777777" w:rsidR="00292577" w:rsidRPr="0014606B" w:rsidRDefault="00292577" w:rsidP="00292577">
      <w:pPr>
        <w:numPr>
          <w:ilvl w:val="0"/>
          <w:numId w:val="3"/>
        </w:numPr>
        <w:jc w:val="both"/>
        <w:rPr>
          <w:b/>
          <w:sz w:val="22"/>
        </w:rPr>
      </w:pPr>
      <w:r>
        <w:rPr>
          <w:b/>
          <w:sz w:val="22"/>
        </w:rPr>
        <w:t>Przedmiot specyfikacji</w:t>
      </w:r>
    </w:p>
    <w:p w14:paraId="5C45EE3A" w14:textId="7CF6E867" w:rsidR="00292577" w:rsidRPr="007432A3" w:rsidRDefault="00292577" w:rsidP="00292577">
      <w:pPr>
        <w:jc w:val="both"/>
        <w:rPr>
          <w:i/>
          <w:sz w:val="22"/>
          <w:szCs w:val="22"/>
          <w:u w:val="single"/>
        </w:rPr>
      </w:pPr>
      <w:r>
        <w:rPr>
          <w:sz w:val="22"/>
        </w:rPr>
        <w:t>Przedmiotem niniejszej specyfikacji są wymagania dotyczące wykonania i odbioru robót związanych z oczyszczeniem powierzchni betonu</w:t>
      </w:r>
      <w:r>
        <w:rPr>
          <w:spacing w:val="-3"/>
          <w:sz w:val="22"/>
        </w:rPr>
        <w:t xml:space="preserve"> konstrukcji </w:t>
      </w:r>
      <w:r>
        <w:rPr>
          <w:sz w:val="22"/>
        </w:rPr>
        <w:t xml:space="preserve">mostu </w:t>
      </w:r>
      <w:r>
        <w:rPr>
          <w:spacing w:val="-3"/>
          <w:sz w:val="22"/>
        </w:rPr>
        <w:t xml:space="preserve">przy : </w:t>
      </w:r>
      <w:r w:rsidRPr="00333BBC">
        <w:rPr>
          <w:sz w:val="22"/>
          <w:szCs w:val="22"/>
          <w:u w:val="single"/>
        </w:rPr>
        <w:t>Remon</w:t>
      </w:r>
      <w:r w:rsidR="00A70FFA">
        <w:rPr>
          <w:sz w:val="22"/>
          <w:szCs w:val="22"/>
          <w:u w:val="single"/>
        </w:rPr>
        <w:t>cie</w:t>
      </w:r>
      <w:r w:rsidRPr="00333BBC">
        <w:rPr>
          <w:sz w:val="22"/>
          <w:szCs w:val="22"/>
          <w:u w:val="single"/>
        </w:rPr>
        <w:t xml:space="preserve"> drogi powiatowej Nr 1 166R klasy „L” relacji Partynia </w:t>
      </w:r>
      <w:r>
        <w:rPr>
          <w:sz w:val="22"/>
          <w:szCs w:val="22"/>
          <w:u w:val="single"/>
        </w:rPr>
        <w:t>–</w:t>
      </w:r>
      <w:r w:rsidRPr="00333BBC">
        <w:rPr>
          <w:sz w:val="22"/>
          <w:szCs w:val="22"/>
          <w:u w:val="single"/>
        </w:rPr>
        <w:t xml:space="preserve"> Jamy</w:t>
      </w:r>
      <w:r>
        <w:rPr>
          <w:sz w:val="22"/>
          <w:szCs w:val="22"/>
          <w:u w:val="single"/>
        </w:rPr>
        <w:t xml:space="preserve"> </w:t>
      </w:r>
      <w:r w:rsidRPr="00333BBC">
        <w:rPr>
          <w:sz w:val="22"/>
          <w:szCs w:val="22"/>
          <w:u w:val="single"/>
        </w:rPr>
        <w:t>w km 4+300÷ 7+030 w m. Jamy</w:t>
      </w:r>
      <w:r>
        <w:rPr>
          <w:sz w:val="22"/>
          <w:szCs w:val="22"/>
          <w:u w:val="single"/>
        </w:rPr>
        <w:t>.</w:t>
      </w:r>
    </w:p>
    <w:p w14:paraId="41EAD656" w14:textId="01D11BF6" w:rsidR="00292577" w:rsidRPr="0014606B" w:rsidRDefault="00292577" w:rsidP="00292577">
      <w:pPr>
        <w:ind w:right="-29"/>
        <w:jc w:val="both"/>
        <w:rPr>
          <w:sz w:val="22"/>
        </w:rPr>
      </w:pPr>
    </w:p>
    <w:p w14:paraId="692D6AF8" w14:textId="77777777" w:rsidR="00292577" w:rsidRPr="0014606B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1.2 Zakres stosowania</w:t>
      </w:r>
    </w:p>
    <w:p w14:paraId="0E6DA21C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>Szczegółowa specyfikacja stanowi dokument przetargowy i kontraktowy przy zlecaniu i realizacji robót wymienionych w p. 1.1</w:t>
      </w:r>
    </w:p>
    <w:p w14:paraId="1EF0C2D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1.3 Zakres robót objętych SST</w:t>
      </w:r>
    </w:p>
    <w:p w14:paraId="1570AF6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Ustalenia zawarte w niniejszej specyfikacji dotyczą zasad prowadzenia robót związanych z przygotowaniem podłoża betonu  zgodnie z dokumentacją projektową i obejmują oczyszczenie metodą hydrodynamiczną powierzchni betonu :</w:t>
      </w:r>
    </w:p>
    <w:p w14:paraId="1F065D8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powierzchni konstrukcji,</w:t>
      </w:r>
    </w:p>
    <w:p w14:paraId="523E228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załadunek i odwóz gruzu na wybrane przez Wykonawcę wysypisko,</w:t>
      </w:r>
    </w:p>
    <w:p w14:paraId="34C0BC17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oczyszczenie miejsca robót ,</w:t>
      </w:r>
    </w:p>
    <w:p w14:paraId="60FC86A9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montaż i demontaż koniecznych rusztowań i pomostów.</w:t>
      </w:r>
    </w:p>
    <w:p w14:paraId="52C6E619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1.4  Określenia podstawowe</w:t>
      </w:r>
    </w:p>
    <w:p w14:paraId="33762BB8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>Określenia podane w niniejszej SST są zgodne z obowiązującymi odpowiednimi polskimi normami i z definicjami podanymi w SST D-M 00.00.00 „ Wymagania ogólne” p 1.</w:t>
      </w:r>
    </w:p>
    <w:p w14:paraId="5777F521" w14:textId="77777777" w:rsidR="00292577" w:rsidRDefault="00292577" w:rsidP="00292577">
      <w:pPr>
        <w:numPr>
          <w:ilvl w:val="0"/>
          <w:numId w:val="4"/>
        </w:numPr>
        <w:jc w:val="both"/>
        <w:rPr>
          <w:b/>
          <w:sz w:val="22"/>
        </w:rPr>
      </w:pPr>
      <w:r>
        <w:rPr>
          <w:b/>
          <w:sz w:val="22"/>
        </w:rPr>
        <w:t xml:space="preserve"> Ogólne wymagania dotyczące robót </w:t>
      </w:r>
    </w:p>
    <w:p w14:paraId="3003D12D" w14:textId="77777777" w:rsidR="00292577" w:rsidRDefault="00292577" w:rsidP="00292577">
      <w:pPr>
        <w:numPr>
          <w:ilvl w:val="0"/>
          <w:numId w:val="5"/>
        </w:numPr>
        <w:jc w:val="both"/>
        <w:rPr>
          <w:sz w:val="22"/>
        </w:rPr>
      </w:pPr>
      <w:r>
        <w:rPr>
          <w:sz w:val="22"/>
        </w:rPr>
        <w:t xml:space="preserve"> Ogólne wymagania dotyczące robót podano w SST D-M. 00.00.00 „Wymagania ogólne” p.2. </w:t>
      </w:r>
    </w:p>
    <w:p w14:paraId="1D7C6B3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Wykonawca robót jest odpowiedzialny za jakość ich wykonania , oraz ich zgodność z dokumentacją projektową SST i poleceniami Inspektora Nadzoru.</w:t>
      </w:r>
    </w:p>
    <w:p w14:paraId="4928E0FC" w14:textId="77777777" w:rsidR="00292577" w:rsidRPr="0014606B" w:rsidRDefault="00292577" w:rsidP="00292577">
      <w:pPr>
        <w:numPr>
          <w:ilvl w:val="0"/>
          <w:numId w:val="6"/>
        </w:numPr>
        <w:jc w:val="both"/>
        <w:rPr>
          <w:b/>
          <w:sz w:val="22"/>
        </w:rPr>
      </w:pPr>
      <w:r>
        <w:rPr>
          <w:b/>
          <w:sz w:val="22"/>
        </w:rPr>
        <w:t xml:space="preserve"> </w:t>
      </w:r>
      <w:r w:rsidRPr="0014606B">
        <w:rPr>
          <w:b/>
          <w:sz w:val="22"/>
        </w:rPr>
        <w:t xml:space="preserve">Wymagania w stosunku do Wykonawcy i personelu </w:t>
      </w:r>
    </w:p>
    <w:p w14:paraId="404C078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Oczyszczenie powierzchni betonowej metodą hydropiaskowania czy hydrodynamiczną może być wykonane jedynie przez jednostki specjalistyczne legitymujące się odpowiednimi świadectwami szkoleń określonych przez GDDP</w:t>
      </w:r>
    </w:p>
    <w:p w14:paraId="3FC89F2E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Personel techniczny prowadzący roboty powinien posiadać uprawnienia budowlane i specjalistyczne przeszkolenia do prowadzenia napraw i ochrony konstrukcji betonowych. </w:t>
      </w:r>
    </w:p>
    <w:p w14:paraId="0E8F6DD9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Robotnicy powinni być przeszkoleni i posiadać doświadczenie w wykonywaniu tego typu robót.</w:t>
      </w:r>
    </w:p>
    <w:p w14:paraId="2F75D1E9" w14:textId="77777777" w:rsidR="00292577" w:rsidRDefault="00292577" w:rsidP="00292577">
      <w:pPr>
        <w:jc w:val="both"/>
        <w:rPr>
          <w:sz w:val="22"/>
        </w:rPr>
      </w:pPr>
    </w:p>
    <w:p w14:paraId="56029456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2 MATERIAŁY</w:t>
      </w:r>
    </w:p>
    <w:p w14:paraId="3C018607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Materiały wbudowane nie występują</w:t>
      </w:r>
    </w:p>
    <w:p w14:paraId="217F8BC4" w14:textId="77777777" w:rsidR="00292577" w:rsidRDefault="00292577" w:rsidP="00292577">
      <w:pPr>
        <w:jc w:val="both"/>
        <w:rPr>
          <w:sz w:val="22"/>
        </w:rPr>
      </w:pPr>
    </w:p>
    <w:p w14:paraId="3521B426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3 SPRZĘT</w:t>
      </w:r>
    </w:p>
    <w:p w14:paraId="6908D664" w14:textId="77777777" w:rsidR="00292577" w:rsidRDefault="00292577" w:rsidP="00292577">
      <w:pPr>
        <w:numPr>
          <w:ilvl w:val="0"/>
          <w:numId w:val="7"/>
        </w:numPr>
        <w:jc w:val="both"/>
        <w:rPr>
          <w:b/>
          <w:sz w:val="22"/>
        </w:rPr>
      </w:pPr>
      <w:r>
        <w:rPr>
          <w:b/>
          <w:sz w:val="22"/>
        </w:rPr>
        <w:t>Ogólne wymagania dotyczące sprzętu</w:t>
      </w:r>
    </w:p>
    <w:p w14:paraId="1315AA3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wymagania dotyczące sprzętu podano w SST D-M. 00.00.00 „Wymagania ogólne” p. 3</w:t>
      </w:r>
    </w:p>
    <w:p w14:paraId="412F2145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3.2</w:t>
      </w:r>
      <w:r>
        <w:rPr>
          <w:sz w:val="22"/>
        </w:rPr>
        <w:t xml:space="preserve">  Do wykonania robót  stosuje się specjalistyczny sprzęt przewidziany  przez Wykonawcę</w:t>
      </w:r>
    </w:p>
    <w:p w14:paraId="481C3D7E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gwarantujący zachowanie wymagań jakościowych i bezpieczeństwa</w:t>
      </w:r>
    </w:p>
    <w:p w14:paraId="7E6FD40D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 xml:space="preserve">3.2 </w:t>
      </w:r>
      <w:r>
        <w:rPr>
          <w:sz w:val="22"/>
        </w:rPr>
        <w:t>Do kontroli jakości robót stosuje się specjalistyczny sprzęt umożliwiający nieniszczącą ocenę</w:t>
      </w:r>
    </w:p>
    <w:p w14:paraId="2326E94A" w14:textId="77777777" w:rsidR="00292577" w:rsidRPr="0014606B" w:rsidRDefault="00292577" w:rsidP="00292577">
      <w:pPr>
        <w:jc w:val="both"/>
        <w:rPr>
          <w:sz w:val="22"/>
        </w:rPr>
      </w:pPr>
      <w:r>
        <w:rPr>
          <w:sz w:val="22"/>
        </w:rPr>
        <w:t xml:space="preserve">wytrzymałości podłoża betonowego na odrywanie i procesów karbonizacji </w:t>
      </w:r>
    </w:p>
    <w:p w14:paraId="26D08B62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3.3</w:t>
      </w:r>
      <w:r>
        <w:rPr>
          <w:sz w:val="22"/>
        </w:rPr>
        <w:t xml:space="preserve"> Wykonawca jest zobowiązany przedstawić do akceptacji sprzęt do wykonania robót Inspektorowi Nadzoru.</w:t>
      </w:r>
    </w:p>
    <w:p w14:paraId="297FFDBA" w14:textId="77777777" w:rsidR="00292577" w:rsidRDefault="00292577" w:rsidP="00292577">
      <w:pPr>
        <w:jc w:val="both"/>
        <w:rPr>
          <w:sz w:val="22"/>
        </w:rPr>
      </w:pPr>
    </w:p>
    <w:p w14:paraId="2E359B38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4 TRANSPORT</w:t>
      </w:r>
    </w:p>
    <w:p w14:paraId="5990743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wymagania dotyczące transportu podano w SST D-M 00.00.00 „Wymagania ogólne” p 4</w:t>
      </w:r>
    </w:p>
    <w:p w14:paraId="15C7E0D1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Gruz maże być przewożony dowolnymi środkami transportu</w:t>
      </w:r>
    </w:p>
    <w:p w14:paraId="30085C30" w14:textId="77777777" w:rsidR="00292577" w:rsidRDefault="00292577" w:rsidP="00292577">
      <w:pPr>
        <w:jc w:val="both"/>
        <w:rPr>
          <w:sz w:val="22"/>
        </w:rPr>
      </w:pPr>
    </w:p>
    <w:p w14:paraId="4BC561FF" w14:textId="77777777" w:rsidR="00292577" w:rsidRPr="0014606B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5 WYKONANIE ROBÓT</w:t>
      </w:r>
    </w:p>
    <w:p w14:paraId="6E4D5531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5.1 Ogólne zasady wykonania robót</w:t>
      </w:r>
    </w:p>
    <w:p w14:paraId="27CA25A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warunki wykonania robót podano w SST D-M 00.00.00 „Wymagania ogólne” p. 5</w:t>
      </w:r>
    </w:p>
    <w:p w14:paraId="11140E7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lastRenderedPageBreak/>
        <w:tab/>
        <w:t>Wykonawca przedstawi Inżynierowi projekt technologii organizacji i harmonogram robót uwzględniając wszystkie warunki w jakich będą wykonywane roboty.</w:t>
      </w:r>
    </w:p>
    <w:p w14:paraId="497C33BD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Oczyszczenie podłoża należy wykonać przez hydropiaskowanie i strumieniowanie wodą przy ciśnieniu roboczym 250 - 400 Bar.</w:t>
      </w:r>
    </w:p>
    <w:p w14:paraId="3CD9B632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5.2 Zakres robót</w:t>
      </w:r>
    </w:p>
    <w:p w14:paraId="072F8285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>usunięcie pozostałości powłok ochronnych i pielęgnacyjnych oraz powierzchni zanieczyszczeń</w:t>
      </w:r>
    </w:p>
    <w:p w14:paraId="44AEE070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usunięcie mleczka cementowego i słabo związanych warstw betonu </w:t>
      </w:r>
    </w:p>
    <w:p w14:paraId="03E50467" w14:textId="77777777" w:rsidR="00292577" w:rsidRDefault="00292577" w:rsidP="00292577">
      <w:pPr>
        <w:numPr>
          <w:ilvl w:val="0"/>
          <w:numId w:val="1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usunięcie szkodliwych substancji mogących mieć wpływ na połączenie nakładanych materiałów </w:t>
      </w:r>
    </w:p>
    <w:p w14:paraId="03E6A37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     z betonem lub na korozję betonu lub stali zbrojeniowej </w:t>
      </w:r>
    </w:p>
    <w:p w14:paraId="421A8B23" w14:textId="77777777" w:rsidR="00292577" w:rsidRDefault="00292577" w:rsidP="00292577">
      <w:pPr>
        <w:numPr>
          <w:ilvl w:val="0"/>
          <w:numId w:val="1"/>
        </w:numPr>
        <w:ind w:firstLine="1"/>
        <w:jc w:val="both"/>
        <w:rPr>
          <w:sz w:val="22"/>
        </w:rPr>
      </w:pPr>
      <w:r>
        <w:rPr>
          <w:sz w:val="22"/>
        </w:rPr>
        <w:t>obniżenie zawartości chlorków w przypowierzchniowej warstwie betonu</w:t>
      </w:r>
    </w:p>
    <w:p w14:paraId="0F58954F" w14:textId="2CFCDBB0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Celem wykonania robót określonych w specyfikacji oprócz usunięcia zanieczyszczenia jest obniżenie zawartości chlorków w przypowierzchniowej (1 - 2cm) warstwie betonu do wartości dopuszczalnej.</w:t>
      </w:r>
    </w:p>
    <w:p w14:paraId="5464B82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 przypadku nieosiągnięcia pozytywnych rezultatów badań po wyschnięciu konstrukcji należy powtórzyć zabieg strumieniowania wody.</w:t>
      </w:r>
    </w:p>
    <w:p w14:paraId="36F8F8A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 xml:space="preserve">Wykonawca zobowiązany jest do posiadania zestawu laboratoryjnego do oznaczenia zawartości chlorków i wykonywania profilu chlorków.   </w:t>
      </w:r>
    </w:p>
    <w:p w14:paraId="0867BB4B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5.3 Wymagania</w:t>
      </w:r>
    </w:p>
    <w:p w14:paraId="0E88EE90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Prawidłowo przygotowane podłoże betonowe do napraw powinno spełniać następujące wymagania ;</w:t>
      </w:r>
    </w:p>
    <w:p w14:paraId="3634B44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wytrzymałość na ściskanie &gt; 25 MPa wg. PN-74/B-06261</w:t>
      </w:r>
    </w:p>
    <w:p w14:paraId="1EF4B07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wytrzymałość na odrywanie wg. PN-92/B-01814</w:t>
      </w:r>
    </w:p>
    <w:p w14:paraId="2C232A5D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wartość średnia . 1,5 MPa</w:t>
      </w:r>
    </w:p>
    <w:p w14:paraId="5C1CF6C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ab/>
        <w:t>wartość minimalna &gt; 1,0 MPa</w:t>
      </w:r>
    </w:p>
    <w:p w14:paraId="5E34AEB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Należy wykonać jedno oznaczenie .na każde 50 m2 powierzchni oczyszczonego podłoża, przy czym minimalna liczba oznaczeń wynosi 5 dla jednego obiektu </w:t>
      </w:r>
    </w:p>
    <w:p w14:paraId="2620CFE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Zawartość chlorków w zewnętrznej warstwie betonowej podłoża w stosunku do masy cementu nie może być większa niż 0,4 % dla elementów żelbetowych, pH betonu w otulinie konstrukcji zbrojonej nie maże być mniejsza niż 10.</w:t>
      </w:r>
    </w:p>
    <w:p w14:paraId="53D45D5B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Zawartość chlorków i ocena  pH betonu powinna być określona wg. „Wytycznych badania własności ochronnych betonu względem zbrojenia w mostach „IBDiM 1992”.</w:t>
      </w:r>
    </w:p>
    <w:p w14:paraId="150E4BB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5.4 Bezpieczeństwo i ochrona środowiska</w:t>
      </w:r>
    </w:p>
    <w:p w14:paraId="607C9023" w14:textId="77777777" w:rsidR="00292577" w:rsidRPr="0014606B" w:rsidRDefault="00292577" w:rsidP="00292577">
      <w:pPr>
        <w:jc w:val="both"/>
        <w:rPr>
          <w:b/>
          <w:sz w:val="22"/>
        </w:rPr>
      </w:pPr>
      <w:r w:rsidRPr="0014606B">
        <w:rPr>
          <w:b/>
          <w:sz w:val="22"/>
        </w:rPr>
        <w:t>5.4.1 Osłony BHP</w:t>
      </w:r>
    </w:p>
    <w:p w14:paraId="25B27FEF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Przy wykonywaniu robót niebezpiecznych dla otoczenia jak piaskowanie hydropiaskowanie , natrysk powinny być stosowane ekrany zabezpieczające</w:t>
      </w:r>
    </w:p>
    <w:p w14:paraId="4BE2B8E8" w14:textId="77777777" w:rsidR="00292577" w:rsidRDefault="00292577" w:rsidP="00292577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Zabezpieczenie robót prowadzonych przy odbywającym się ruchu na obiekcie jak również zabezpieczenie uczestniczących w tym ruchu osób i pojazdów należy do Wykonawcy.</w:t>
      </w:r>
    </w:p>
    <w:p w14:paraId="53DC8841" w14:textId="77777777" w:rsidR="00292577" w:rsidRDefault="00292577" w:rsidP="00292577">
      <w:pPr>
        <w:numPr>
          <w:ilvl w:val="0"/>
          <w:numId w:val="9"/>
        </w:numPr>
        <w:jc w:val="both"/>
        <w:rPr>
          <w:sz w:val="22"/>
        </w:rPr>
      </w:pPr>
      <w:r>
        <w:rPr>
          <w:sz w:val="22"/>
        </w:rPr>
        <w:t xml:space="preserve"> Sposób prowadzenia prac związanych z przygotowaniem podłoża betonowego nie może powodować skażenia środowiska Wszelkie odpady „Wykonawca” zobowiązany jest usunąć z terenu robót.</w:t>
      </w:r>
    </w:p>
    <w:p w14:paraId="4E63F5A3" w14:textId="77777777" w:rsidR="00292577" w:rsidRDefault="00292577" w:rsidP="00292577">
      <w:pPr>
        <w:jc w:val="both"/>
        <w:rPr>
          <w:sz w:val="22"/>
        </w:rPr>
      </w:pPr>
    </w:p>
    <w:p w14:paraId="6BD347C0" w14:textId="77777777" w:rsidR="00292577" w:rsidRPr="00B5574A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6.  Kontrola jakości robót </w:t>
      </w:r>
    </w:p>
    <w:p w14:paraId="23749347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6.1 Ogólne zasady kontroli jakości robót</w:t>
      </w:r>
      <w:r>
        <w:rPr>
          <w:sz w:val="22"/>
        </w:rPr>
        <w:t xml:space="preserve"> </w:t>
      </w:r>
    </w:p>
    <w:p w14:paraId="4A42CE74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kontroli robót podano w SST D-M. „Wymagania ogólne” p. 6.</w:t>
      </w:r>
    </w:p>
    <w:p w14:paraId="7FF712CD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Przeprowadzenie wszystkich badań jakości robót związanych z wykonaniem oczyszczenia powierzchni betonu należy do Wykonawcy</w:t>
      </w:r>
    </w:p>
    <w:p w14:paraId="44993A6F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Do obowiązków Inspektora Nadzoru należy porównanie uzyskanych wyników z wymaganiami zawartymi w niniejszej specyfikacji.</w:t>
      </w:r>
    </w:p>
    <w:p w14:paraId="456386D2" w14:textId="77777777" w:rsidR="00292577" w:rsidRDefault="00292577" w:rsidP="00292577">
      <w:pPr>
        <w:numPr>
          <w:ilvl w:val="0"/>
          <w:numId w:val="10"/>
        </w:numPr>
        <w:jc w:val="both"/>
        <w:rPr>
          <w:sz w:val="22"/>
        </w:rPr>
      </w:pPr>
      <w:r>
        <w:rPr>
          <w:sz w:val="22"/>
        </w:rPr>
        <w:t>Przygotowane podłoże musi spełniać wymagania zawarte w p. 5.3 niniejszej specyfikacji.</w:t>
      </w:r>
    </w:p>
    <w:p w14:paraId="1637FF9B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6.2  Kontrola wykonanych robót </w:t>
      </w:r>
    </w:p>
    <w:p w14:paraId="7D55A490" w14:textId="77777777" w:rsidR="00292577" w:rsidRDefault="00292577" w:rsidP="00292577">
      <w:pPr>
        <w:numPr>
          <w:ilvl w:val="0"/>
          <w:numId w:val="11"/>
        </w:numPr>
        <w:jc w:val="both"/>
        <w:rPr>
          <w:sz w:val="22"/>
        </w:rPr>
      </w:pPr>
      <w:r>
        <w:rPr>
          <w:sz w:val="22"/>
        </w:rPr>
        <w:t>Wykonawca obowiązany jest przedstawić Inspektorowi Nadzoru do akceptacji wyniki badań zawartości chlorów i wytrzymałości na odrywanie zgodnie z PN-92/B-01814.</w:t>
      </w:r>
    </w:p>
    <w:p w14:paraId="59971E8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Wyniki te powinny być zgodne z wymaganiami przedstawionymi w p. 5.3</w:t>
      </w:r>
    </w:p>
    <w:p w14:paraId="157BD2FA" w14:textId="77777777" w:rsidR="00292577" w:rsidRDefault="00292577" w:rsidP="00292577">
      <w:pPr>
        <w:jc w:val="both"/>
        <w:rPr>
          <w:sz w:val="22"/>
        </w:rPr>
      </w:pPr>
    </w:p>
    <w:p w14:paraId="4A598CCC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7 OBMIAR ROBÓT</w:t>
      </w:r>
    </w:p>
    <w:p w14:paraId="687B4EFD" w14:textId="77777777" w:rsidR="00292577" w:rsidRDefault="00292577" w:rsidP="00292577">
      <w:pPr>
        <w:jc w:val="both"/>
        <w:rPr>
          <w:sz w:val="22"/>
        </w:rPr>
      </w:pPr>
    </w:p>
    <w:p w14:paraId="5D923ACB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7.1 Ogólne zasady obmiaru robót </w:t>
      </w:r>
    </w:p>
    <w:p w14:paraId="4DE65363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obmiaru robót podano w SST D-M. 00.00.00 Wymagania ogólne” p. 7.</w:t>
      </w:r>
    </w:p>
    <w:p w14:paraId="1819EE69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7.2 Jednostka obmiarowa</w:t>
      </w:r>
    </w:p>
    <w:p w14:paraId="35DBE5C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Jednostka obmiaru dla powierzchni betonowych i powierzchni betonu jest 1 m2.</w:t>
      </w:r>
    </w:p>
    <w:p w14:paraId="500A962D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8 ODBIÓR ROBÓT</w:t>
      </w:r>
    </w:p>
    <w:p w14:paraId="41300D7F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8.1 Ogólne zasady odbioru robót</w:t>
      </w:r>
      <w:r>
        <w:rPr>
          <w:sz w:val="22"/>
        </w:rPr>
        <w:t xml:space="preserve"> </w:t>
      </w:r>
    </w:p>
    <w:p w14:paraId="6B82901C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zasady odbioru robót podano w SST D-M.-00.00.00 „Wymagania ogólne”</w:t>
      </w:r>
    </w:p>
    <w:p w14:paraId="0ADF6D3F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8.2 Odbiór robót zanikających i ulegających zakryciu </w:t>
      </w:r>
    </w:p>
    <w:p w14:paraId="386ED318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Roboty objęte niniejsza specyfikacją podlegają odbiorowi robót zanikających , który jest dokonywany na podstawie wyników badań pomiarów i oceny wizualnej.</w:t>
      </w:r>
    </w:p>
    <w:p w14:paraId="0EA504F5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Podstawa odbioru jest pisemne stwierdzenie w dzienniku budowy przez Inspektora Nadzoru wykonania robót określonego rodzaju zgodnie z projektem technicznym , wymaganiami zawartymi w niniejszej specyfikacji , oraz wyrażenie zgody na przystąpienie przez Wykonawcę do realizacji kolejnej fazy robót</w:t>
      </w:r>
    </w:p>
    <w:p w14:paraId="6BBBD82F" w14:textId="77777777" w:rsidR="00292577" w:rsidRDefault="00292577" w:rsidP="00292577">
      <w:pPr>
        <w:jc w:val="both"/>
        <w:rPr>
          <w:sz w:val="22"/>
        </w:rPr>
      </w:pPr>
    </w:p>
    <w:p w14:paraId="20617139" w14:textId="77777777" w:rsidR="00292577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9 PODSTAWY PŁATNOŚCI</w:t>
      </w:r>
    </w:p>
    <w:p w14:paraId="55414BC8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>9.1   Ogólne ustalenia dotyczące podstawy płatności</w:t>
      </w:r>
    </w:p>
    <w:p w14:paraId="45051AB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Ogólne ustalenia dotyczące podstawy płatności podano w SST D-M 00.00.00 „Wymagania ogólne” p.9.</w:t>
      </w:r>
    </w:p>
    <w:p w14:paraId="6FDE96E6" w14:textId="77777777" w:rsidR="00292577" w:rsidRPr="00922499" w:rsidRDefault="00292577" w:rsidP="00292577">
      <w:pPr>
        <w:jc w:val="both"/>
        <w:rPr>
          <w:b/>
          <w:sz w:val="22"/>
        </w:rPr>
      </w:pPr>
      <w:r>
        <w:rPr>
          <w:b/>
          <w:sz w:val="22"/>
        </w:rPr>
        <w:t xml:space="preserve"> 9.2   Cena jednostki obmiarowej </w:t>
      </w:r>
    </w:p>
    <w:p w14:paraId="494FED24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Podstawą płatności będzie ustalona obmiarem w  m2  oczyszczona powierzchnia </w:t>
      </w:r>
    </w:p>
    <w:p w14:paraId="1A495406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>Cena jednostkowa wykonania robót wg. niniejszej specyfikacji obejmuje</w:t>
      </w:r>
    </w:p>
    <w:p w14:paraId="0A292AC6" w14:textId="77777777" w:rsidR="00292577" w:rsidRDefault="00292577" w:rsidP="00292577">
      <w:pPr>
        <w:numPr>
          <w:ilvl w:val="0"/>
          <w:numId w:val="2"/>
        </w:numPr>
        <w:ind w:left="0" w:firstLine="284"/>
        <w:jc w:val="both"/>
        <w:rPr>
          <w:sz w:val="22"/>
        </w:rPr>
      </w:pPr>
      <w:r>
        <w:rPr>
          <w:sz w:val="22"/>
        </w:rPr>
        <w:t xml:space="preserve"> prace pomiarowe</w:t>
      </w:r>
    </w:p>
    <w:p w14:paraId="685A9112" w14:textId="77777777" w:rsidR="00292577" w:rsidRDefault="00292577" w:rsidP="00292577">
      <w:pPr>
        <w:numPr>
          <w:ilvl w:val="0"/>
          <w:numId w:val="2"/>
        </w:numPr>
        <w:ind w:left="567"/>
        <w:jc w:val="both"/>
        <w:rPr>
          <w:sz w:val="22"/>
        </w:rPr>
      </w:pPr>
      <w:r>
        <w:rPr>
          <w:sz w:val="22"/>
        </w:rPr>
        <w:t xml:space="preserve"> wykonanie i rozbiórkę rusztowań , pomostów roboczych niezbędnych</w:t>
      </w:r>
    </w:p>
    <w:p w14:paraId="757C40A5" w14:textId="77777777" w:rsidR="00292577" w:rsidRDefault="00292577" w:rsidP="00292577">
      <w:pPr>
        <w:numPr>
          <w:ilvl w:val="12"/>
          <w:numId w:val="0"/>
        </w:numPr>
        <w:ind w:firstLine="284"/>
        <w:jc w:val="both"/>
        <w:rPr>
          <w:sz w:val="22"/>
        </w:rPr>
      </w:pPr>
      <w:r>
        <w:rPr>
          <w:sz w:val="22"/>
        </w:rPr>
        <w:t xml:space="preserve"> do wykonania i zabezpieczenia robót </w:t>
      </w:r>
    </w:p>
    <w:p w14:paraId="3AC8E35E" w14:textId="77777777" w:rsidR="00292577" w:rsidRDefault="00292577" w:rsidP="00292577">
      <w:pPr>
        <w:numPr>
          <w:ilvl w:val="0"/>
          <w:numId w:val="2"/>
        </w:numPr>
        <w:ind w:left="567"/>
        <w:jc w:val="both"/>
        <w:rPr>
          <w:sz w:val="22"/>
        </w:rPr>
      </w:pPr>
      <w:r>
        <w:rPr>
          <w:sz w:val="22"/>
        </w:rPr>
        <w:t xml:space="preserve"> wykonanie robót podstawowych ,oraz wszystkich robót towarzyszących </w:t>
      </w:r>
    </w:p>
    <w:p w14:paraId="47C75681" w14:textId="77777777" w:rsidR="00292577" w:rsidRDefault="00292577" w:rsidP="00292577">
      <w:pPr>
        <w:jc w:val="both"/>
        <w:rPr>
          <w:sz w:val="22"/>
        </w:rPr>
      </w:pPr>
      <w:r>
        <w:rPr>
          <w:sz w:val="22"/>
        </w:rPr>
        <w:t xml:space="preserve">           wynikających z warunków realizacji</w:t>
      </w:r>
    </w:p>
    <w:p w14:paraId="454E6609" w14:textId="77777777" w:rsidR="00292577" w:rsidRDefault="00292577" w:rsidP="00292577">
      <w:pPr>
        <w:jc w:val="both"/>
        <w:rPr>
          <w:b/>
          <w:sz w:val="22"/>
        </w:rPr>
      </w:pPr>
    </w:p>
    <w:p w14:paraId="6BAD3292" w14:textId="77777777" w:rsidR="00292577" w:rsidRDefault="00292577" w:rsidP="00292577">
      <w:pPr>
        <w:jc w:val="both"/>
        <w:rPr>
          <w:sz w:val="22"/>
        </w:rPr>
      </w:pPr>
      <w:r>
        <w:rPr>
          <w:b/>
          <w:sz w:val="22"/>
        </w:rPr>
        <w:t>10 PRZEPISY ZWIĄZANE</w:t>
      </w:r>
    </w:p>
    <w:p w14:paraId="6E79F9EE" w14:textId="77777777" w:rsidR="00292577" w:rsidRDefault="00292577" w:rsidP="00292577">
      <w:pPr>
        <w:jc w:val="both"/>
        <w:rPr>
          <w:sz w:val="22"/>
        </w:rPr>
      </w:pPr>
    </w:p>
    <w:p w14:paraId="58761912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PN-88/B-01807 Antykorozyjne zabezpieczenia w budownictwie. Konstrukcje betonowe i żelbetowe.        Zasady diagnostyki konstrukcji.</w:t>
      </w:r>
    </w:p>
    <w:p w14:paraId="45AC99E3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PN-92/B-01814 Antykorozyjne zabezpieczenia w budownictwie. Konstrukcje betonowe i żelbetowe. Metody badania przyczepności powłok ochronnych.</w:t>
      </w:r>
    </w:p>
    <w:p w14:paraId="099864D9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PN-63/B-06251 Roboty betonowe i żelbetowe. Wymagania.</w:t>
      </w:r>
    </w:p>
    <w:p w14:paraId="366181F8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PN-74/B-06261 Metoda ultradźwiękowa badania wytrzymałości betonu na ściskanie.</w:t>
      </w:r>
    </w:p>
    <w:p w14:paraId="55C3D638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Wytyczne badania właściwości ochronnych betonu względem zbrojenia w mostach IBDiM 1992.</w:t>
      </w:r>
    </w:p>
    <w:p w14:paraId="54FDF4FD" w14:textId="77777777" w:rsidR="00292577" w:rsidRDefault="00292577" w:rsidP="00292577">
      <w:pPr>
        <w:numPr>
          <w:ilvl w:val="0"/>
          <w:numId w:val="2"/>
        </w:numPr>
        <w:rPr>
          <w:sz w:val="22"/>
        </w:rPr>
      </w:pPr>
      <w:r>
        <w:rPr>
          <w:sz w:val="22"/>
        </w:rPr>
        <w:t>SST „ Nieniszcząca kontrola jakości wykonania robót remontowych.</w:t>
      </w:r>
    </w:p>
    <w:p w14:paraId="186FC724" w14:textId="77777777" w:rsidR="00C142CE" w:rsidRDefault="00C142CE"/>
    <w:sectPr w:rsidR="00C1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5479C6"/>
    <w:multiLevelType w:val="singleLevel"/>
    <w:tmpl w:val="87402010"/>
    <w:lvl w:ilvl="0">
      <w:start w:val="2"/>
      <w:numFmt w:val="decimal"/>
      <w:lvlText w:val="1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2" w15:restartNumberingAfterBreak="0">
    <w:nsid w:val="0E2A1936"/>
    <w:multiLevelType w:val="singleLevel"/>
    <w:tmpl w:val="C8A63F9C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3" w15:restartNumberingAfterBreak="0">
    <w:nsid w:val="12DE7676"/>
    <w:multiLevelType w:val="singleLevel"/>
    <w:tmpl w:val="963273B4"/>
    <w:lvl w:ilvl="0">
      <w:start w:val="1"/>
      <w:numFmt w:val="decimal"/>
      <w:lvlText w:val="6.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4" w15:restartNumberingAfterBreak="0">
    <w:nsid w:val="25B7099E"/>
    <w:multiLevelType w:val="singleLevel"/>
    <w:tmpl w:val="000C4220"/>
    <w:lvl w:ilvl="0">
      <w:start w:val="2"/>
      <w:numFmt w:val="decimal"/>
      <w:lvlText w:val="5.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5" w15:restartNumberingAfterBreak="0">
    <w:nsid w:val="30B121CA"/>
    <w:multiLevelType w:val="singleLevel"/>
    <w:tmpl w:val="7A68648A"/>
    <w:lvl w:ilvl="0">
      <w:start w:val="1"/>
      <w:numFmt w:val="decimal"/>
      <w:lvlText w:val="1.5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6" w15:restartNumberingAfterBreak="0">
    <w:nsid w:val="3E7C660C"/>
    <w:multiLevelType w:val="singleLevel"/>
    <w:tmpl w:val="53C4EEE4"/>
    <w:lvl w:ilvl="0">
      <w:start w:val="5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7" w15:restartNumberingAfterBreak="0">
    <w:nsid w:val="4DC12C8C"/>
    <w:multiLevelType w:val="singleLevel"/>
    <w:tmpl w:val="6A188C2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8" w15:restartNumberingAfterBreak="0">
    <w:nsid w:val="5FAD36D6"/>
    <w:multiLevelType w:val="singleLevel"/>
    <w:tmpl w:val="22183622"/>
    <w:lvl w:ilvl="0">
      <w:start w:val="1"/>
      <w:numFmt w:val="decimal"/>
      <w:lvlText w:val="6.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num w:numId="1" w16cid:durableId="98258444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06008904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2041934038">
    <w:abstractNumId w:val="7"/>
  </w:num>
  <w:num w:numId="4" w16cid:durableId="29110540">
    <w:abstractNumId w:val="6"/>
  </w:num>
  <w:num w:numId="5" w16cid:durableId="1235820882">
    <w:abstractNumId w:val="5"/>
  </w:num>
  <w:num w:numId="6" w16cid:durableId="2027055432">
    <w:abstractNumId w:val="1"/>
  </w:num>
  <w:num w:numId="7" w16cid:durableId="844126258">
    <w:abstractNumId w:val="2"/>
  </w:num>
  <w:num w:numId="8" w16cid:durableId="820001190">
    <w:abstractNumId w:val="4"/>
  </w:num>
  <w:num w:numId="9" w16cid:durableId="1160730612">
    <w:abstractNumId w:val="4"/>
    <w:lvlOverride w:ilvl="0">
      <w:lvl w:ilvl="0">
        <w:start w:val="1"/>
        <w:numFmt w:val="decimal"/>
        <w:lvlText w:val="5.4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2"/>
          <w:u w:val="none"/>
        </w:rPr>
      </w:lvl>
    </w:lvlOverride>
  </w:num>
  <w:num w:numId="10" w16cid:durableId="285282393">
    <w:abstractNumId w:val="3"/>
  </w:num>
  <w:num w:numId="11" w16cid:durableId="14539416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00"/>
    <w:rsid w:val="00195DA6"/>
    <w:rsid w:val="00292577"/>
    <w:rsid w:val="00375300"/>
    <w:rsid w:val="00384AAC"/>
    <w:rsid w:val="003D257C"/>
    <w:rsid w:val="00A70FFA"/>
    <w:rsid w:val="00C142CE"/>
    <w:rsid w:val="00DA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CE73"/>
  <w15:chartTrackingRefBased/>
  <w15:docId w15:val="{100817AA-8766-47BF-9644-74C3E17E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57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1144</Words>
  <Characters>6866</Characters>
  <Application>Microsoft Office Word</Application>
  <DocSecurity>0</DocSecurity>
  <Lines>57</Lines>
  <Paragraphs>15</Paragraphs>
  <ScaleCrop>false</ScaleCrop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WIESLAW.SOLTYS</dc:creator>
  <cp:keywords/>
  <dc:description/>
  <cp:lastModifiedBy>WIESLAW.SOLTYS</cp:lastModifiedBy>
  <cp:revision>3</cp:revision>
  <dcterms:created xsi:type="dcterms:W3CDTF">2023-08-03T10:30:00Z</dcterms:created>
  <dcterms:modified xsi:type="dcterms:W3CDTF">2023-08-03T10:37:00Z</dcterms:modified>
</cp:coreProperties>
</file>