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A7B07" w14:textId="77777777" w:rsidR="001F45BD" w:rsidRDefault="00271B0F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98E06" wp14:editId="55FA72B7">
                <wp:simplePos x="0" y="0"/>
                <wp:positionH relativeFrom="column">
                  <wp:posOffset>4960813</wp:posOffset>
                </wp:positionH>
                <wp:positionV relativeFrom="paragraph">
                  <wp:posOffset>91608</wp:posOffset>
                </wp:positionV>
                <wp:extent cx="662904" cy="540689"/>
                <wp:effectExtent l="0" t="0" r="23495" b="1206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04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A380B" w14:textId="23EDC4C6" w:rsidR="001F45BD" w:rsidRDefault="00271B0F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E98E06" id="Prostokąt 1" o:spid="_x0000_s1026" style="position:absolute;left:0;text-align:left;margin-left:390.6pt;margin-top:7.2pt;width:52.2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" fillcolor="white [3201]" strokecolor="black [3213]" strokeweight=".25pt">
                <v:textbox>
                  <w:txbxContent>
                    <w:p w14:paraId="639A380B" w14:textId="23EDC4C6" w:rsidR="001F45BD" w:rsidRDefault="00271B0F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</w:p>
    <w:p w14:paraId="511EB680" w14:textId="77777777" w:rsidR="001F45BD" w:rsidRDefault="001F45BD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224C2930" w14:textId="77777777" w:rsidR="001F45BD" w:rsidRDefault="001F45BD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5ED4E45D" w14:textId="77777777" w:rsidR="001F45BD" w:rsidRDefault="001F45BD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28499A08" w14:textId="77777777" w:rsidR="001F45BD" w:rsidRDefault="001F45BD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2AA6DB02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E2C94BF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F5345FD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8B0FC9C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8D7D6B1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B54455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AF4791D" w14:textId="77777777" w:rsidR="001F45BD" w:rsidRDefault="00271B0F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7FD71FF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7AF1CC5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939642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9C3DC5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09E9144F" w14:textId="77777777" w:rsidR="001F45BD" w:rsidRDefault="00271B0F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D - 01.02.04</w:t>
      </w:r>
    </w:p>
    <w:p w14:paraId="4DBCC33C" w14:textId="77777777" w:rsidR="001F45BD" w:rsidRDefault="001F45BD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</w:rPr>
      </w:pPr>
    </w:p>
    <w:p w14:paraId="5D9AB8E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</w:rPr>
      </w:pPr>
    </w:p>
    <w:p w14:paraId="13B4432C" w14:textId="77777777" w:rsidR="001F45BD" w:rsidRDefault="00271B0F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ROZBI</w:t>
      </w:r>
      <w:r w:rsidR="009536F0">
        <w:rPr>
          <w:rFonts w:ascii="Arial" w:eastAsiaTheme="majorEastAsia" w:hAnsi="Arial"/>
          <w:bCs/>
          <w:iCs/>
          <w:sz w:val="22"/>
          <w:szCs w:val="22"/>
          <w:lang w:val="pl"/>
        </w:rPr>
        <w:t>ÓRKA ELEMENTÓW DRÓG</w:t>
      </w:r>
    </w:p>
    <w:p w14:paraId="0581ACE1" w14:textId="77777777" w:rsidR="001F45BD" w:rsidRDefault="001F45BD">
      <w:pPr>
        <w:tabs>
          <w:tab w:val="left" w:pos="0"/>
          <w:tab w:val="right" w:pos="8809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AD1E890" w14:textId="77777777" w:rsidR="001F45BD" w:rsidRDefault="001F45BD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1D3B853" w14:textId="77777777" w:rsidR="001F45BD" w:rsidRDefault="001F45BD">
      <w:pPr>
        <w:spacing w:line="221" w:lineRule="exact"/>
        <w:ind w:right="-851"/>
        <w:rPr>
          <w:rFonts w:ascii="Arial" w:hAnsi="Arial"/>
        </w:rPr>
      </w:pPr>
    </w:p>
    <w:p w14:paraId="72532416" w14:textId="77777777" w:rsidR="001F45BD" w:rsidRDefault="001F45BD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7A9C5B52" w14:textId="77777777" w:rsidR="001F45BD" w:rsidRDefault="001F45BD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5B68586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D13DB0E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DC7830D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9FB50D5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958BD50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C63A045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5085ACB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C9014E1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E7DF4C0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1232AA3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D279498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27C5BD8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7DC3207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578181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B4163F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6A45E8F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ACC6267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DE7C3B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F4C031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21F91BA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9D2373B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09DC97F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0047D8AB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F4FCF31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3CC780D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6264625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7C9BB47" w14:textId="5B90B8D3" w:rsidR="00ED4EF7" w:rsidRPr="00ED4EF7" w:rsidRDefault="00D44E84" w:rsidP="00ED4EF7">
      <w:pPr>
        <w:spacing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>Ma</w:t>
      </w:r>
      <w:r w:rsidR="00FF6F0A">
        <w:rPr>
          <w:rFonts w:ascii="Arial" w:eastAsia="Arial Unicode MS" w:hAnsi="Arial" w:cs="Arial"/>
          <w:sz w:val="22"/>
          <w:szCs w:val="22"/>
          <w:lang w:eastAsia="ar-SA"/>
        </w:rPr>
        <w:t>j</w:t>
      </w:r>
      <w:r>
        <w:rPr>
          <w:rFonts w:ascii="Arial" w:eastAsia="Arial Unicode MS" w:hAnsi="Arial" w:cs="Arial"/>
          <w:sz w:val="22"/>
          <w:szCs w:val="22"/>
          <w:lang w:eastAsia="ar-SA"/>
        </w:rPr>
        <w:t xml:space="preserve"> 202</w:t>
      </w:r>
      <w:r w:rsidR="00FF6F0A">
        <w:rPr>
          <w:rFonts w:ascii="Arial" w:eastAsia="Arial Unicode MS" w:hAnsi="Arial" w:cs="Arial"/>
          <w:sz w:val="22"/>
          <w:szCs w:val="22"/>
          <w:lang w:eastAsia="ar-SA"/>
        </w:rPr>
        <w:t>5</w:t>
      </w:r>
    </w:p>
    <w:p w14:paraId="15FBE254" w14:textId="77777777" w:rsidR="001F45BD" w:rsidRPr="00ED4EF7" w:rsidRDefault="001F45BD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B268016" w14:textId="77777777" w:rsidR="001F45BD" w:rsidRDefault="001F45BD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</w:p>
    <w:p w14:paraId="0F0CC874" w14:textId="77777777" w:rsidR="001F45BD" w:rsidRDefault="00271B0F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  <w:r>
        <w:rPr>
          <w:rFonts w:ascii="Arial" w:eastAsia="Arial Unicode MS" w:hAnsi="Arial" w:cs="Arial"/>
          <w:sz w:val="24"/>
          <w:szCs w:val="24"/>
          <w:lang w:val="pl" w:eastAsia="ar-SA"/>
        </w:rPr>
        <w:t>SPIS TREŚCI:</w:t>
      </w:r>
    </w:p>
    <w:p w14:paraId="7872B260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331FB78" w14:textId="77777777" w:rsidR="001F45BD" w:rsidRDefault="00FF6F0A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0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1. WSTĘP ……………….....................................……………………………………………………….….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3</w:t>
        </w:r>
      </w:hyperlink>
    </w:p>
    <w:p w14:paraId="0F890855" w14:textId="77777777" w:rsidR="001F45BD" w:rsidRDefault="00FF6F0A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6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2. MATERIAŁY ……………………………………..............................………………………………….….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3</w:t>
        </w:r>
      </w:hyperlink>
    </w:p>
    <w:p w14:paraId="17116146" w14:textId="77777777" w:rsidR="001F45BD" w:rsidRDefault="00FF6F0A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7" w:history="1">
        <w:r w:rsidR="00271B0F">
          <w:rPr>
            <w:rStyle w:val="Hipercze"/>
            <w:rFonts w:ascii="Arial" w:hAnsi="Arial" w:cs="Arial"/>
            <w:color w:val="auto"/>
            <w:u w:val="none"/>
          </w:rPr>
          <w:t xml:space="preserve">3. SPRZĘT 2. MATERIAŁY ……………………….............................……………………………….…… 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>3</w:t>
        </w:r>
      </w:hyperlink>
    </w:p>
    <w:p w14:paraId="10CD7D58" w14:textId="77777777" w:rsidR="001F45BD" w:rsidRDefault="00FF6F0A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9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4. TRANSPORT ……………............................……………………………………………….…………….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3</w:t>
        </w:r>
      </w:hyperlink>
    </w:p>
    <w:p w14:paraId="364E5450" w14:textId="77777777" w:rsidR="001F45BD" w:rsidRDefault="00271B0F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r>
        <w:rPr>
          <w:rStyle w:val="Hipercze"/>
          <w:rFonts w:ascii="Arial" w:hAnsi="Arial" w:cs="Arial"/>
          <w:color w:val="auto"/>
          <w:u w:val="none"/>
        </w:rPr>
        <w:t>5. WYKONANIE ROBÓT ………………………..…………………………………………….……….……. 4</w:t>
      </w:r>
    </w:p>
    <w:p w14:paraId="76055581" w14:textId="77777777" w:rsidR="001F45BD" w:rsidRDefault="00271B0F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r>
        <w:rPr>
          <w:rStyle w:val="Hipercze"/>
          <w:rFonts w:ascii="Arial" w:hAnsi="Arial" w:cs="Arial"/>
          <w:color w:val="auto"/>
          <w:u w:val="none"/>
        </w:rPr>
        <w:t>6. KONTROLA JAKOŚCI ROBÓT ……………………………………………………………….…………. 4</w:t>
      </w:r>
    </w:p>
    <w:p w14:paraId="45AE2AE7" w14:textId="77777777" w:rsidR="001F45BD" w:rsidRDefault="00FF6F0A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46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7. OBMIAR ROBÓT ………………………………..………....................……………………….………….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5</w:t>
        </w:r>
      </w:hyperlink>
    </w:p>
    <w:p w14:paraId="45B0AF44" w14:textId="77777777" w:rsidR="001F45BD" w:rsidRDefault="00FF6F0A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47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8. ODBIÓR ROBÓT ……………………….........................…………………………………….….……….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5</w:t>
        </w:r>
      </w:hyperlink>
    </w:p>
    <w:p w14:paraId="2640AB42" w14:textId="77777777" w:rsidR="001F45BD" w:rsidRDefault="00FF6F0A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48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9. PODSTAWA PŁATNOŚCI ……………………….…………..........……………………….….………….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5</w:t>
        </w:r>
      </w:hyperlink>
    </w:p>
    <w:p w14:paraId="19F6B781" w14:textId="77777777" w:rsidR="001F45BD" w:rsidRDefault="00FF6F0A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50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10. PRZEPISY ZWIĄZANE …………………………..............…….……………………………….………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6</w:t>
        </w:r>
      </w:hyperlink>
    </w:p>
    <w:p w14:paraId="28EA9001" w14:textId="77777777" w:rsidR="001F45BD" w:rsidRDefault="001F45BD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49A33C6C" w14:textId="77777777" w:rsidR="001F45BD" w:rsidRDefault="001F45BD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651CEB5" w14:textId="77777777" w:rsidR="001F45BD" w:rsidRDefault="001F45BD">
      <w:pPr>
        <w:tabs>
          <w:tab w:val="right" w:pos="9072"/>
        </w:tabs>
        <w:rPr>
          <w:rFonts w:ascii="Verdana" w:hAnsi="Verdana"/>
          <w:b/>
        </w:rPr>
      </w:pPr>
    </w:p>
    <w:p w14:paraId="5B73B691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012FB717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1E8F9BBD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065665DA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3B8E000D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51A4B61F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36EB98AE" w14:textId="77777777" w:rsidR="001F45BD" w:rsidRDefault="001F45BD">
      <w:pPr>
        <w:tabs>
          <w:tab w:val="right" w:pos="9072"/>
        </w:tabs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074D27C0" w14:textId="77777777" w:rsidR="001F45BD" w:rsidRDefault="001F45BD">
      <w:pPr>
        <w:tabs>
          <w:tab w:val="right" w:pos="9072"/>
        </w:tabs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35FAB0BD" w14:textId="77777777" w:rsidR="001F45BD" w:rsidRDefault="001F45BD">
      <w:pPr>
        <w:tabs>
          <w:tab w:val="right" w:pos="9072"/>
        </w:tabs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6D5B2124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C136427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EF61298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13436AB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B223C39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B6D4B85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AF70E0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2E2CF6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23AA117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E42DBE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5FBF48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DDFD7CD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F668C44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C2000C4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2CA46E7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50EF4BE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9CFFB5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AEAC632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BC25AD6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A238229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F451E23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9A1E3E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2B00D4D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6FAFF4A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6209C3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C14DA45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7065413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8D40990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97F96AE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4EC461F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EEFD30B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1802650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C4A9252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3DC23A9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F50FC5C" w14:textId="77777777" w:rsidR="001F45BD" w:rsidRDefault="00271B0F">
      <w:pPr>
        <w:rPr>
          <w:rFonts w:ascii="Arial" w:hAnsi="Arial"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40EE39E7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WSTĘP</w:t>
      </w:r>
    </w:p>
    <w:p w14:paraId="0E301CA7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Przedmiot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66C7DBF4" w14:textId="77777777" w:rsidR="001F45BD" w:rsidRDefault="00271B0F">
      <w:pPr>
        <w:pStyle w:val="Tekstpodstawowy"/>
        <w:ind w:firstLine="567"/>
        <w:rPr>
          <w:sz w:val="18"/>
          <w:szCs w:val="18"/>
        </w:rPr>
      </w:pPr>
      <w:r>
        <w:rPr>
          <w:sz w:val="18"/>
          <w:szCs w:val="18"/>
        </w:rPr>
        <w:t>Przedmiotem niniejszej specyfikacji technicznej wykonania i odbioru robót budowlanych są wymagania dotyczące wykonania i odbioru robót związanych z rozbiórką elementów dróg w ramach zadania pn.:</w:t>
      </w:r>
    </w:p>
    <w:p w14:paraId="313C3AB0" w14:textId="6DE64D7C" w:rsidR="008F71B8" w:rsidRDefault="00252E38">
      <w:pPr>
        <w:suppressAutoHyphens/>
        <w:ind w:firstLine="567"/>
        <w:jc w:val="both"/>
        <w:rPr>
          <w:rFonts w:ascii="Arial Narrow" w:hAnsi="Arial Narrow"/>
        </w:rPr>
      </w:pPr>
      <w:r w:rsidRPr="00252E38">
        <w:rPr>
          <w:rFonts w:ascii="Arial Narrow" w:hAnsi="Arial Narrow"/>
        </w:rPr>
        <w:t>”</w:t>
      </w:r>
      <w:r w:rsidR="00FF6F0A" w:rsidRPr="00FF6F0A">
        <w:rPr>
          <w:rFonts w:ascii="Arial Narrow" w:hAnsi="Arial Narrow"/>
        </w:rPr>
        <w:t xml:space="preserve"> Przebudowa drogi powiatowej nr 1 153R od km 0+428 do km 0+560 w miejscowości Czermin</w:t>
      </w:r>
      <w:r w:rsidRPr="00252E38">
        <w:rPr>
          <w:rFonts w:ascii="Arial Narrow" w:hAnsi="Arial Narrow"/>
        </w:rPr>
        <w:t>”;</w:t>
      </w:r>
    </w:p>
    <w:p w14:paraId="22B2F933" w14:textId="77777777" w:rsidR="00252E38" w:rsidRDefault="00252E38">
      <w:pPr>
        <w:suppressAutoHyphens/>
        <w:ind w:firstLine="567"/>
        <w:jc w:val="both"/>
        <w:rPr>
          <w:rFonts w:ascii="Arial" w:hAnsi="Arial" w:cs="Arial"/>
          <w:sz w:val="18"/>
          <w:szCs w:val="18"/>
        </w:rPr>
      </w:pPr>
    </w:p>
    <w:p w14:paraId="2FD606BF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stosowania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40CDABB9" w14:textId="77777777" w:rsidR="001F45BD" w:rsidRDefault="00271B0F">
      <w:pPr>
        <w:ind w:firstLine="567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Cs/>
          <w:sz w:val="18"/>
          <w:szCs w:val="18"/>
        </w:rPr>
        <w:t>STWiORB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jest stosowana jako dokument przetargowy i kontraktowy przy zlecaniu i realizacji robót wymienionych w pkt.1.1.</w:t>
      </w:r>
    </w:p>
    <w:p w14:paraId="2D41A5FC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4A897CDA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Robót objętych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17879BE7" w14:textId="77777777" w:rsidR="001F45BD" w:rsidRDefault="00271B0F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Ustalenia zawarte w niniejszej specyfikacji dotyczą zasad prowadzenia robót związanych z rozbiórką elementów dróg i przepustów tj.:</w:t>
      </w:r>
    </w:p>
    <w:p w14:paraId="4874A530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obrzeży, krawężników betonowych,</w:t>
      </w:r>
    </w:p>
    <w:p w14:paraId="3DF20C16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nawierzchni bitumicznej i z kostki betonowej,</w:t>
      </w:r>
    </w:p>
    <w:p w14:paraId="09C6862E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podbudowy z kruszywa - tłucznia,</w:t>
      </w:r>
    </w:p>
    <w:p w14:paraId="2016528D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studzienek ściekowych o Ø 50cm,</w:t>
      </w:r>
    </w:p>
    <w:p w14:paraId="1369BBC6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studni rewizyjnych Ø 100cm,</w:t>
      </w:r>
    </w:p>
    <w:p w14:paraId="5A555885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kanalizacji deszczowej Ø 40cm ,</w:t>
      </w:r>
    </w:p>
    <w:p w14:paraId="1731CBFF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przepustów z rur betonowych Ø30-100cm,</w:t>
      </w:r>
    </w:p>
    <w:p w14:paraId="6C6BBBC4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ścianek czołowych przepustów.</w:t>
      </w:r>
    </w:p>
    <w:p w14:paraId="7C0F4F00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7256BC7E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Określenia podstawowe</w:t>
      </w:r>
    </w:p>
    <w:p w14:paraId="048A139B" w14:textId="77777777" w:rsidR="001F45BD" w:rsidRDefault="00271B0F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Określenia podane w niniejszej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są zgodne z obowiązującymi odpowiednimi polskimi normami oraz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D-M.00.00.00.”Wymagania ogólne” pkt. 1.4.</w:t>
      </w:r>
    </w:p>
    <w:p w14:paraId="401ECF17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78FB7E84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robót</w:t>
      </w:r>
    </w:p>
    <w:p w14:paraId="633193FF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Wykonawca robót jest odpowiedzialny za jakość ich wykonania oraz za zgodność z Dokumentacją Projektową,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i poleceniami Inspektora Nadzoru.</w:t>
      </w:r>
    </w:p>
    <w:p w14:paraId="00079C32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D-M.00.00.00. pkt 1 „Wymagania ogólne”.</w:t>
      </w:r>
    </w:p>
    <w:p w14:paraId="3EFFD59F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2D4971FA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MATERIAŁY</w:t>
      </w:r>
    </w:p>
    <w:p w14:paraId="75A65291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Nie występują.</w:t>
      </w:r>
    </w:p>
    <w:p w14:paraId="75FBA3E5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51CB79A2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SPRZĘT</w:t>
      </w:r>
    </w:p>
    <w:p w14:paraId="060615FF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3.1. Ogólne wymagania dotyczące sprzętu</w:t>
      </w:r>
    </w:p>
    <w:p w14:paraId="32867875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3 „Wymagania ogólne”.</w:t>
      </w:r>
    </w:p>
    <w:p w14:paraId="6BC7E968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F5230DE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3.2. Sprzęt do rozbiórki</w:t>
      </w:r>
    </w:p>
    <w:p w14:paraId="3F2998AE" w14:textId="77777777" w:rsidR="001F45BD" w:rsidRDefault="00271B0F">
      <w:pPr>
        <w:spacing w:line="259" w:lineRule="auto"/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związane z rozbiórką elementów dróg i ulic będą wykonywane mechanicznie</w:t>
      </w:r>
      <w:r>
        <w:rPr>
          <w:rFonts w:ascii="Arial" w:hAnsi="Arial" w:cs="Arial"/>
          <w:sz w:val="18"/>
          <w:szCs w:val="18"/>
        </w:rPr>
        <w:t xml:space="preserve"> i </w:t>
      </w:r>
      <w:r>
        <w:rPr>
          <w:rFonts w:ascii="Arial" w:eastAsia="Arial" w:hAnsi="Arial" w:cs="Arial"/>
          <w:sz w:val="18"/>
          <w:szCs w:val="18"/>
        </w:rPr>
        <w:t>ręcznie. Wykonawca powinien posiadać następujący sprzęt:</w:t>
      </w:r>
    </w:p>
    <w:p w14:paraId="39D31192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spycharki,</w:t>
      </w:r>
    </w:p>
    <w:p w14:paraId="7155D704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zrywarka do nawierzchni,</w:t>
      </w:r>
    </w:p>
    <w:p w14:paraId="0526B183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frezarka drogowa,</w:t>
      </w:r>
    </w:p>
    <w:p w14:paraId="3874A836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młoty pneumatyczne,</w:t>
      </w:r>
    </w:p>
    <w:p w14:paraId="6E65ED3E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ładowarki,</w:t>
      </w:r>
    </w:p>
    <w:p w14:paraId="574B4441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taczki,</w:t>
      </w:r>
    </w:p>
    <w:p w14:paraId="7D865EA1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samochody ciężarowe,</w:t>
      </w:r>
    </w:p>
    <w:p w14:paraId="26E951B5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żurawie samochodowe,</w:t>
      </w:r>
    </w:p>
    <w:p w14:paraId="5FF0531C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piły mechaniczne,</w:t>
      </w:r>
    </w:p>
    <w:p w14:paraId="21B14884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koparki.</w:t>
      </w:r>
    </w:p>
    <w:p w14:paraId="2937C6A6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5BCC87D9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50847CDA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TRANSPORT</w:t>
      </w:r>
    </w:p>
    <w:p w14:paraId="05B69C0D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transportu</w:t>
      </w:r>
    </w:p>
    <w:p w14:paraId="498D64EE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4 „Wymagania ogólne”.</w:t>
      </w:r>
    </w:p>
    <w:p w14:paraId="5065DFDE" w14:textId="77777777" w:rsidR="001F45BD" w:rsidRDefault="001F45BD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AB7014B" w14:textId="62119B03" w:rsidR="001F45BD" w:rsidRPr="00215F7A" w:rsidRDefault="00E706F0" w:rsidP="00CD14F4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 w:rsidRPr="00215F7A">
        <w:rPr>
          <w:rFonts w:cs="Arial"/>
          <w:b/>
          <w:sz w:val="18"/>
          <w:szCs w:val="18"/>
        </w:rPr>
        <w:br w:type="page"/>
      </w:r>
      <w:r w:rsidR="00271B0F" w:rsidRPr="00215F7A">
        <w:rPr>
          <w:rFonts w:cs="Arial"/>
          <w:b/>
          <w:sz w:val="18"/>
          <w:szCs w:val="18"/>
        </w:rPr>
        <w:lastRenderedPageBreak/>
        <w:t>Transport materiałów z rozbiórki</w:t>
      </w:r>
    </w:p>
    <w:p w14:paraId="29B941BC" w14:textId="77777777" w:rsidR="001F45BD" w:rsidRDefault="00271B0F">
      <w:pPr>
        <w:ind w:right="-286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Materiały uzyskane z rozbiórki mogą być przewożone dowolnymi środkami transportu zaakceptowanymi przez </w:t>
      </w:r>
      <w:r>
        <w:rPr>
          <w:rFonts w:ascii="Arial" w:hAnsi="Arial" w:cs="Arial"/>
          <w:sz w:val="18"/>
          <w:szCs w:val="18"/>
        </w:rPr>
        <w:t>Inspektora Nadzoru dla danego asortymentu materiału rozbiórkowego.</w:t>
      </w:r>
    </w:p>
    <w:p w14:paraId="431B9892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4B8F9A0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74D27C6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WYKONANIE ROBÓT</w:t>
      </w:r>
    </w:p>
    <w:p w14:paraId="05FB96B3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 Ogólne zasady wykonania robót</w:t>
      </w:r>
    </w:p>
    <w:p w14:paraId="1FD0F43F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wykonania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5 „Wymagania ogólne”. </w:t>
      </w:r>
    </w:p>
    <w:p w14:paraId="2E36D69A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08D390E4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Zakres wykonywanych robót przy rozbiórkach elementów dróg i przepustów</w:t>
      </w:r>
    </w:p>
    <w:p w14:paraId="376A1E1F" w14:textId="77777777" w:rsidR="001F45BD" w:rsidRDefault="00271B0F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Roboty rozbiórkowe elementów dróg i przepustów obejmują usunięcie z terenu budowy wszystkich elementów wymienionych w pkt. 1.3, zgodnie z dokumentacją projektową lub wskazaniami </w:t>
      </w:r>
      <w:r>
        <w:rPr>
          <w:rFonts w:eastAsia="Arial" w:cs="Arial"/>
          <w:sz w:val="18"/>
          <w:szCs w:val="18"/>
        </w:rPr>
        <w:t>Inspektora Nadzoru</w:t>
      </w:r>
      <w:r>
        <w:rPr>
          <w:rFonts w:cs="Arial"/>
          <w:sz w:val="18"/>
          <w:szCs w:val="18"/>
        </w:rPr>
        <w:t>.</w:t>
      </w:r>
    </w:p>
    <w:p w14:paraId="7D1253F0" w14:textId="77777777" w:rsidR="001F45BD" w:rsidRDefault="00271B0F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Wyznaczenie elementów dróg i ulic przeznaczonych do rozbiórki należy wykonać na podstawie Dokumentacji Projektowej.</w:t>
      </w:r>
    </w:p>
    <w:p w14:paraId="432B25BC" w14:textId="77777777" w:rsidR="001F45BD" w:rsidRDefault="00271B0F">
      <w:pPr>
        <w:spacing w:line="259" w:lineRule="auto"/>
        <w:ind w:right="10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Wszystkie elementy możliwe do powtórnego wykorzystania powinny być usuwane bez powodowania zbędnych uszkodzeń. O ile uzyskane elementy nie stają się własnością Wykonawcy, powinien on przewieźć je na miejsce wskazane przez Inspektora Nadzoru.</w:t>
      </w:r>
    </w:p>
    <w:p w14:paraId="69536766" w14:textId="77777777" w:rsidR="001F45BD" w:rsidRDefault="00271B0F">
      <w:pPr>
        <w:spacing w:line="259" w:lineRule="auto"/>
        <w:ind w:left="2" w:right="10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Elementy i materiały, które stają się własnością Wykonawcy, powinny być usunięte z terenu budowy.</w:t>
      </w:r>
    </w:p>
    <w:p w14:paraId="3FB2A68C" w14:textId="77777777" w:rsidR="001F45BD" w:rsidRDefault="00271B0F">
      <w:pPr>
        <w:spacing w:line="259" w:lineRule="auto"/>
        <w:ind w:left="2" w:right="10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Doły (wykopy) powstałe po rozbiórce przepustów </w:t>
      </w:r>
      <w:r>
        <w:rPr>
          <w:rFonts w:ascii="Arial" w:hAnsi="Arial" w:cs="Arial"/>
          <w:sz w:val="18"/>
          <w:szCs w:val="18"/>
        </w:rPr>
        <w:t>i ścianek czołowych</w:t>
      </w:r>
      <w:r>
        <w:rPr>
          <w:rFonts w:ascii="Arial" w:eastAsia="Arial" w:hAnsi="Arial" w:cs="Arial"/>
          <w:sz w:val="18"/>
          <w:szCs w:val="18"/>
        </w:rPr>
        <w:t xml:space="preserve"> znajdujące się w miejscach, gdzie zgodnie z dokumentacją projektową będą wykonane wykopy drogowe, powinny być tymczasowo zabezpieczone. W szczególności należy zapobiec gromadzeniu się w nich wody opadowej.</w:t>
      </w:r>
    </w:p>
    <w:p w14:paraId="43AC1151" w14:textId="77777777" w:rsidR="001F45BD" w:rsidRDefault="00271B0F">
      <w:pPr>
        <w:spacing w:after="60" w:line="259" w:lineRule="auto"/>
        <w:ind w:right="102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Doły w miejscach, gdzie nie przewiduje się wykonania wykopów drogowych należy wypełnić, warstwami, odpowiednim gruntem do poziomu otaczającego terenu i zagęścić zgodnie z wymaganiami określonymi w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D.02.03.01.</w:t>
      </w:r>
    </w:p>
    <w:p w14:paraId="3B211CB4" w14:textId="77777777" w:rsidR="001F45BD" w:rsidRPr="00215F7A" w:rsidRDefault="00271B0F">
      <w:pPr>
        <w:spacing w:line="259" w:lineRule="auto"/>
        <w:ind w:left="2" w:firstLine="565"/>
        <w:jc w:val="both"/>
        <w:rPr>
          <w:rFonts w:ascii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>Przy składowanie materiałów z rozbiórek należy przestrzegać następujących zasad.</w:t>
      </w:r>
    </w:p>
    <w:p w14:paraId="0056FBCA" w14:textId="77777777" w:rsidR="001F45BD" w:rsidRPr="00215F7A" w:rsidRDefault="00271B0F">
      <w:pPr>
        <w:numPr>
          <w:ilvl w:val="1"/>
          <w:numId w:val="35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 xml:space="preserve">materiały z rozbiórki elementów dróg nadające się do ponownego wykorzystania pozostają własnością Zarządcy drogi. Wykonawca załaduje, przetransportuje do bazy materiałowej wskazanej przez Zarządcę drogi na odległość do 20 km a następnie rozładuje i </w:t>
      </w:r>
      <w:proofErr w:type="spellStart"/>
      <w:r w:rsidRPr="00215F7A">
        <w:rPr>
          <w:rFonts w:ascii="Arial" w:eastAsia="Arial" w:hAnsi="Arial" w:cs="Arial"/>
          <w:sz w:val="18"/>
          <w:szCs w:val="18"/>
        </w:rPr>
        <w:t>poskładuje</w:t>
      </w:r>
      <w:proofErr w:type="spellEnd"/>
      <w:r w:rsidRPr="00215F7A">
        <w:rPr>
          <w:rFonts w:ascii="Arial" w:eastAsia="Arial" w:hAnsi="Arial" w:cs="Arial"/>
          <w:sz w:val="18"/>
          <w:szCs w:val="18"/>
        </w:rPr>
        <w:t>,</w:t>
      </w:r>
    </w:p>
    <w:p w14:paraId="2406120E" w14:textId="77777777" w:rsidR="001F45BD" w:rsidRPr="00215F7A" w:rsidRDefault="00271B0F">
      <w:pPr>
        <w:numPr>
          <w:ilvl w:val="1"/>
          <w:numId w:val="35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>materiały z rozbiórki elementów dróg nadające się do ponownego wykorzystania, które nie będą zagospodarowane przez Zarządcę drogi, stanowią własność Wykonawcy. Wykonawca winien je załadować i przetransportować na składowiska przy zachowaniu przepisów odnośnie ochrony środowiska,</w:t>
      </w:r>
    </w:p>
    <w:p w14:paraId="17EF7A3B" w14:textId="77777777" w:rsidR="001F45BD" w:rsidRPr="00215F7A" w:rsidRDefault="00271B0F">
      <w:pPr>
        <w:numPr>
          <w:ilvl w:val="1"/>
          <w:numId w:val="35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>materiały z rozbiórki nienadające się do ponownego wykorzystania pozostają własnością Wykonawcy i zostaną przez niego poddane procesowi recyklingu i utylizacji zgodnie z przepisami ustawy z dnia 14 grudnia 2012 r. o odpadach oraz rozliczone na podstawie dokumentu potwierdzającego przekazanie materiałów do utylizacji.</w:t>
      </w:r>
    </w:p>
    <w:p w14:paraId="5930F4CF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462C9F10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38DEF7F0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14:paraId="5CDA84D5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6.1. Ogólne zasady kontroli jakości robót</w:t>
      </w:r>
    </w:p>
    <w:p w14:paraId="4626C6A1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6 „Wymagania ogólne”.</w:t>
      </w:r>
    </w:p>
    <w:p w14:paraId="589EF3DD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4FE5C45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6.2. Kontrola jakości robót rozbiórkowych</w:t>
      </w:r>
    </w:p>
    <w:p w14:paraId="0D26ADFE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polega na wizualnej ocenie kompletności wykonanych robót rozbiórkowych.</w:t>
      </w:r>
    </w:p>
    <w:p w14:paraId="1FEDA478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Zagęszczenie gruntu wypełniającego ewentualne doły po usuniętych elementach nawierzchni i elementów dróg powinno spełniać odpowiednie wymagania określone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D.02.03.01 „Wykonanie nasypów”.</w:t>
      </w:r>
    </w:p>
    <w:p w14:paraId="7ACB5619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Kontroli podlega również prawidłowość transportu i składowania materiałów uzyskanych podczas rozbiórki.</w:t>
      </w:r>
    </w:p>
    <w:p w14:paraId="65B2FA5C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E3B903D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E192E74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14:paraId="5717FE1E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obmiaru robót</w:t>
      </w:r>
    </w:p>
    <w:p w14:paraId="4E7CA6FB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7 „Wymagania ogólne”.</w:t>
      </w:r>
    </w:p>
    <w:p w14:paraId="1F1EBC1C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7923383D" w14:textId="77777777" w:rsidR="001F45BD" w:rsidRDefault="00271B0F">
      <w:pPr>
        <w:spacing w:after="60" w:line="259" w:lineRule="auto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7.2. Jednostka obmiarowa</w:t>
      </w:r>
    </w:p>
    <w:p w14:paraId="57317398" w14:textId="77777777" w:rsidR="001F45BD" w:rsidRDefault="001F45BD">
      <w:pPr>
        <w:spacing w:line="7" w:lineRule="exact"/>
        <w:rPr>
          <w:rFonts w:ascii="Arial" w:hAnsi="Arial" w:cs="Arial"/>
          <w:sz w:val="18"/>
          <w:szCs w:val="18"/>
        </w:rPr>
      </w:pPr>
    </w:p>
    <w:p w14:paraId="1F2C7CBE" w14:textId="77777777" w:rsidR="001F45BD" w:rsidRDefault="00271B0F">
      <w:pPr>
        <w:spacing w:line="259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Jednostką obmiarową robót związanych z rozbiórką elementów dróg jest:</w:t>
      </w:r>
    </w:p>
    <w:p w14:paraId="08BA356E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smartTag w:uri="urn:schemas-microsoft-com:office:smarttags" w:element="metricconverter">
        <w:smartTagPr>
          <w:attr w:name="ProductID" w:val="1 m2"/>
        </w:smartTagPr>
        <w:r>
          <w:rPr>
            <w:rFonts w:ascii="Arial" w:eastAsia="Arial" w:hAnsi="Arial" w:cs="Arial"/>
            <w:sz w:val="18"/>
            <w:szCs w:val="18"/>
          </w:rPr>
          <w:t>1 m</w:t>
        </w:r>
        <w:r>
          <w:rPr>
            <w:rFonts w:ascii="Arial" w:eastAsia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eastAsia="Arial" w:hAnsi="Arial" w:cs="Arial"/>
          <w:sz w:val="18"/>
          <w:szCs w:val="18"/>
        </w:rPr>
        <w:t xml:space="preserve"> (metr kwadratowy) dla rozebrania podbudowy z kruszywa - tłucznia,</w:t>
      </w:r>
    </w:p>
    <w:p w14:paraId="6AA07D79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smartTag w:uri="urn:schemas-microsoft-com:office:smarttags" w:element="metricconverter">
        <w:smartTagPr>
          <w:attr w:name="ProductID" w:val="1 m2"/>
        </w:smartTagPr>
        <w:r>
          <w:rPr>
            <w:rFonts w:ascii="Arial" w:eastAsia="Arial" w:hAnsi="Arial" w:cs="Arial"/>
            <w:sz w:val="18"/>
            <w:szCs w:val="18"/>
          </w:rPr>
          <w:t>1 m</w:t>
        </w:r>
        <w:r>
          <w:rPr>
            <w:rFonts w:ascii="Arial" w:eastAsia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eastAsia="Arial" w:hAnsi="Arial" w:cs="Arial"/>
          <w:sz w:val="18"/>
          <w:szCs w:val="18"/>
        </w:rPr>
        <w:t xml:space="preserve"> (metr kwadratowy) dla rozebrania nawierzchni bitumicznej, z kostki brukowej betonowej, </w:t>
      </w:r>
    </w:p>
    <w:p w14:paraId="29FA73DC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dla rozebrania przepustów z rur betonowych,</w:t>
      </w:r>
    </w:p>
    <w:p w14:paraId="083B7DCA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(metr sześcienny) dla rozebrania ścianek czołowych przepustów,</w:t>
      </w:r>
    </w:p>
    <w:p w14:paraId="6D557111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szt. (sztuka) dla rozebrania studzienek ściekowych i studni przelotowych,</w:t>
      </w:r>
    </w:p>
    <w:p w14:paraId="01DF8C58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rozebrania kanalizacji deszczowej,</w:t>
      </w:r>
    </w:p>
    <w:p w14:paraId="7817C67C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(metr sześcienny) dla odwozu gruzu z utylizacją.</w:t>
      </w:r>
    </w:p>
    <w:p w14:paraId="43267DEF" w14:textId="77777777" w:rsidR="001F45BD" w:rsidRDefault="00271B0F">
      <w:pPr>
        <w:ind w:right="-28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36BA002F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14:paraId="18A5D40F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8.1. Ogólne zasady odbioru robót</w:t>
      </w:r>
    </w:p>
    <w:p w14:paraId="2CC4F3C8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8 „Wymagania ogólne”.</w:t>
      </w:r>
    </w:p>
    <w:p w14:paraId="1AC8F934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2B0D068D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2DC10DB7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PODSTAWA PŁATNOŚCI</w:t>
      </w:r>
    </w:p>
    <w:p w14:paraId="6237EBB0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ustalenia dotyczące podstawy płatności</w:t>
      </w:r>
    </w:p>
    <w:p w14:paraId="1659A059" w14:textId="77777777" w:rsidR="001F45BD" w:rsidRDefault="00271B0F">
      <w:pPr>
        <w:spacing w:line="259" w:lineRule="auto"/>
        <w:ind w:right="54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pkt 9 „Wymagania ogólne”.</w:t>
      </w:r>
    </w:p>
    <w:p w14:paraId="07692EE8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9393313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hanging="431"/>
        <w:contextualSpacing w:val="0"/>
        <w:jc w:val="both"/>
        <w:rPr>
          <w:rFonts w:eastAsia="Arial" w:cs="Arial"/>
          <w:b/>
          <w:bCs/>
          <w:sz w:val="18"/>
          <w:szCs w:val="18"/>
        </w:rPr>
      </w:pPr>
      <w:r>
        <w:rPr>
          <w:rFonts w:eastAsia="Arial" w:cs="Arial"/>
          <w:b/>
          <w:bCs/>
          <w:sz w:val="18"/>
          <w:szCs w:val="18"/>
        </w:rPr>
        <w:t>Cena jednostki obmiarowej</w:t>
      </w:r>
    </w:p>
    <w:p w14:paraId="526953F7" w14:textId="77777777" w:rsidR="001F45BD" w:rsidRDefault="00271B0F">
      <w:pPr>
        <w:spacing w:after="60" w:line="259" w:lineRule="auto"/>
        <w:ind w:right="57" w:firstLine="567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Ceny winny obejmować pozyskanie, utrzymanie i likwidację składowisk, koszt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14:paraId="2DC7126F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 podbudowy z kruszywa </w:t>
      </w:r>
      <w:r>
        <w:rPr>
          <w:rFonts w:ascii="Arial" w:hAnsi="Arial" w:cs="Arial"/>
          <w:sz w:val="18"/>
          <w:szCs w:val="18"/>
        </w:rPr>
        <w:t>na głębokość zgodną z Dokumentacją Projektową</w:t>
      </w:r>
      <w:r>
        <w:rPr>
          <w:rFonts w:ascii="Arial" w:eastAsia="Arial" w:hAnsi="Arial" w:cs="Arial"/>
          <w:sz w:val="18"/>
          <w:szCs w:val="18"/>
        </w:rPr>
        <w:t xml:space="preserve"> obejmuje m. innymi:</w:t>
      </w:r>
    </w:p>
    <w:p w14:paraId="491AEEC9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2947734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351E57F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68216B2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warstwy podbudowy z kruszywa,</w:t>
      </w:r>
    </w:p>
    <w:p w14:paraId="6518C1DC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1D1F71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6F00922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03F3E4D9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3E9F1AFE" w14:textId="77777777" w:rsidR="001F45BD" w:rsidRDefault="001F45BD">
      <w:pPr>
        <w:spacing w:line="259" w:lineRule="auto"/>
        <w:ind w:right="40"/>
        <w:jc w:val="both"/>
        <w:rPr>
          <w:rFonts w:ascii="Arial" w:eastAsia="Arial" w:hAnsi="Arial" w:cs="Arial"/>
          <w:sz w:val="8"/>
          <w:szCs w:val="8"/>
        </w:rPr>
      </w:pPr>
    </w:p>
    <w:p w14:paraId="78DB6B05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 nawierzchni bitumicznej, z kostki brukowej betonowej</w:t>
      </w:r>
      <w:r>
        <w:rPr>
          <w:rFonts w:ascii="Arial" w:hAnsi="Arial" w:cs="Arial"/>
          <w:sz w:val="18"/>
          <w:szCs w:val="18"/>
        </w:rPr>
        <w:t xml:space="preserve"> na głębokość zgodną z Dokumentacją Projektową</w:t>
      </w:r>
      <w:r>
        <w:rPr>
          <w:rFonts w:ascii="Arial" w:eastAsia="Arial" w:hAnsi="Arial" w:cs="Arial"/>
          <w:sz w:val="18"/>
          <w:szCs w:val="18"/>
        </w:rPr>
        <w:t xml:space="preserve"> obejmuje m. innymi:</w:t>
      </w:r>
    </w:p>
    <w:p w14:paraId="14A59C79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307098F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6AA8E863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6CE801B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nawierzchni,</w:t>
      </w:r>
    </w:p>
    <w:p w14:paraId="1B95DA70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5EE9CD5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4A771D2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56A5605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216EC6C6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31CC5E7E" w14:textId="77777777" w:rsidR="001F45BD" w:rsidRDefault="00271B0F">
      <w:pPr>
        <w:spacing w:after="60"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 krawężników i obrzeży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0851C2F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43B16A9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08536CD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038428B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zerwanie i rozebranie elementów,</w:t>
      </w:r>
    </w:p>
    <w:p w14:paraId="001B94F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3D2E3A9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318BA16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54BBEB1F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837E40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233372E7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07CBCEA7" w14:textId="77777777" w:rsidR="001F45BD" w:rsidRDefault="00271B0F">
      <w:pPr>
        <w:spacing w:after="60"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Cena rozebrania 1 </w:t>
      </w:r>
      <w:proofErr w:type="spellStart"/>
      <w:r>
        <w:rPr>
          <w:rFonts w:ascii="Arial" w:eastAsia="Arial" w:hAnsi="Arial" w:cs="Arial"/>
          <w:sz w:val="18"/>
          <w:szCs w:val="18"/>
        </w:rPr>
        <w:t>szt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studzienek ściekowych i studni przelotowych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30C3A22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5C2F8E13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276A50B0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34A624F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zdemontowanie wpustu żeliwnego ściekowego, pokryw oraz kompletu elementów betonowych,</w:t>
      </w:r>
    </w:p>
    <w:p w14:paraId="64E5C87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zdemontowanie osadnika i nadstawki betonowej oraz pierścieni żelbetowych,</w:t>
      </w:r>
    </w:p>
    <w:p w14:paraId="5E484CC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wydobycie elementów betonowych i pozostałych materiałów z wykopu,</w:t>
      </w:r>
    </w:p>
    <w:p w14:paraId="16B750E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11A888F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99C132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439860D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7C7FA7C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5DE153D7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2C8BBC72" w14:textId="5E412DCC" w:rsidR="001F45BD" w:rsidRDefault="00271B0F" w:rsidP="00215F7A">
      <w:pPr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 w:type="page"/>
      </w:r>
      <w:r>
        <w:rPr>
          <w:rFonts w:ascii="Arial" w:eastAsia="Arial" w:hAnsi="Arial" w:cs="Arial"/>
          <w:sz w:val="18"/>
          <w:szCs w:val="18"/>
        </w:rPr>
        <w:lastRenderedPageBreak/>
        <w:t>Cena rozebrania 1 m przepustu, kanalizacji deszczowej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07C91B5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492A756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7CE5DA7C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18FBB57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odkopanie i rozebranie przepustów, kanalizacji deszczowej,</w:t>
      </w:r>
    </w:p>
    <w:p w14:paraId="0B6E72B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2733F5C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F68B394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3EBDF7E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18DC292B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51241EB4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71BAAF30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ścianek czołowych przepustów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21DFAF70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1D5A1DD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2537F69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6EFB896B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ścianek czołowych przepustów,</w:t>
      </w:r>
    </w:p>
    <w:p w14:paraId="42D3BF2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50597A4F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13B6108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4AA5C19F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5401C6C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6333AE36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odwozu gruzu z rozbiórki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50AF395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6D388644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2C83C49B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561A495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odpadów wraz z kosztami składowania materiałów i ich utylizacją,</w:t>
      </w:r>
    </w:p>
    <w:p w14:paraId="497CA96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E7BDEF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01255797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09DF5A1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6E4D6B1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14:paraId="640D01ED" w14:textId="77777777" w:rsidR="001F45BD" w:rsidRDefault="00271B0F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ab/>
        <w:t>PN-S-02205      - Drogi samochodowe. Roboty Ziemne. Wymagania i badania</w:t>
      </w:r>
    </w:p>
    <w:p w14:paraId="620FDD70" w14:textId="77777777" w:rsidR="001F45BD" w:rsidRDefault="00271B0F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</w:t>
      </w:r>
      <w:r>
        <w:rPr>
          <w:rFonts w:ascii="Arial" w:hAnsi="Arial" w:cs="Arial"/>
          <w:sz w:val="18"/>
          <w:szCs w:val="18"/>
        </w:rPr>
        <w:tab/>
        <w:t>BN-77/8931-12 - Oznaczenie wskaźnika zagęszczenia gruntu.</w:t>
      </w:r>
    </w:p>
    <w:p w14:paraId="15AF0F45" w14:textId="77777777" w:rsidR="001F45BD" w:rsidRDefault="00271B0F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</w:t>
      </w:r>
      <w:r>
        <w:rPr>
          <w:rFonts w:ascii="Arial" w:hAnsi="Arial" w:cs="Arial"/>
          <w:sz w:val="18"/>
          <w:szCs w:val="18"/>
        </w:rPr>
        <w:tab/>
        <w:t>Ustawa o odpadach z dnia 14 grudnia 2012 r. (Dz.U. 2016 poz. 1987).</w:t>
      </w:r>
    </w:p>
    <w:sectPr w:rsidR="001F45B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276" w:right="1418" w:bottom="1276" w:left="1418" w:header="709" w:footer="47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E9CC" w14:textId="77777777" w:rsidR="0098636E" w:rsidRDefault="0098636E">
      <w:r>
        <w:separator/>
      </w:r>
    </w:p>
  </w:endnote>
  <w:endnote w:type="continuationSeparator" w:id="0">
    <w:p w14:paraId="366171A0" w14:textId="77777777" w:rsidR="0098636E" w:rsidRDefault="0098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E2B75" w14:textId="77777777" w:rsidR="001F45BD" w:rsidRDefault="00271B0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4A962143" w14:textId="77777777" w:rsidR="001F45BD" w:rsidRDefault="001F45BD">
    <w:pPr>
      <w:pStyle w:val="Stopka"/>
      <w:ind w:right="360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76434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686715303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5E70A842" w14:textId="4A1F58C5" w:rsidR="001F45BD" w:rsidRDefault="001F45BD" w:rsidP="00C753EF">
            <w:pPr>
              <w:pBdr>
                <w:top w:val="single" w:sz="4" w:space="1" w:color="auto"/>
              </w:pBdr>
              <w:autoSpaceDE w:val="0"/>
              <w:adjustRightInd w:val="0"/>
              <w:spacing w:before="2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2F3E297" w14:textId="5FD04C39" w:rsidR="001F45BD" w:rsidRDefault="00252E38">
            <w:pPr>
              <w:autoSpaceDE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271B0F" w:rsidRPr="00E706F0">
              <w:rPr>
                <w:rFonts w:ascii="Arial" w:hAnsi="Arial" w:cs="Arial"/>
                <w:sz w:val="16"/>
                <w:szCs w:val="16"/>
              </w:rPr>
              <w:t xml:space="preserve">V -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18"/>
                  <w:szCs w:val="18"/>
                </w:rPr>
              </w:sdtEndPr>
              <w:sdtContent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t xml:space="preserve">Strona </w:t>
                </w:r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5262E9">
                  <w:rPr>
                    <w:rFonts w:ascii="Arial" w:hAnsi="Arial" w:cs="Arial"/>
                    <w:noProof/>
                    <w:sz w:val="16"/>
                    <w:szCs w:val="16"/>
                  </w:rPr>
                  <w:t>7</w:t>
                </w:r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t xml:space="preserve"> z </w:t>
                </w:r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5262E9">
                  <w:rPr>
                    <w:rFonts w:ascii="Arial" w:hAnsi="Arial" w:cs="Arial"/>
                    <w:noProof/>
                    <w:sz w:val="16"/>
                    <w:szCs w:val="16"/>
                  </w:rPr>
                  <w:t>7</w:t>
                </w:r>
                <w:r w:rsidR="00271B0F" w:rsidRPr="00E706F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00FC" w14:textId="77777777" w:rsidR="001F45BD" w:rsidRDefault="00271B0F">
    <w:pPr>
      <w:pStyle w:val="Stopka"/>
      <w:ind w:right="360" w:firstLine="360"/>
      <w:rPr>
        <w:i/>
        <w:iCs/>
        <w:sz w:val="18"/>
      </w:rPr>
    </w:pPr>
    <w:r>
      <w:rPr>
        <w:i/>
        <w:iCs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5B7A4" w14:textId="77777777" w:rsidR="0098636E" w:rsidRDefault="0098636E">
      <w:r>
        <w:separator/>
      </w:r>
    </w:p>
  </w:footnote>
  <w:footnote w:type="continuationSeparator" w:id="0">
    <w:p w14:paraId="053E5970" w14:textId="77777777" w:rsidR="0098636E" w:rsidRDefault="00986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B45B4" w14:textId="77777777" w:rsidR="001F45BD" w:rsidRDefault="00271B0F">
    <w:pPr>
      <w:pStyle w:val="Nagwek"/>
      <w:jc w:val="center"/>
      <w:rPr>
        <w:rFonts w:ascii="Verdana" w:hAnsi="Verdana"/>
        <w:b/>
        <w:bCs/>
        <w:iCs/>
        <w:sz w:val="16"/>
        <w:szCs w:val="16"/>
      </w:rPr>
    </w:pPr>
    <w:r>
      <w:rPr>
        <w:rFonts w:ascii="Verdana" w:hAnsi="Verdana"/>
        <w:iCs/>
        <w:sz w:val="16"/>
        <w:szCs w:val="16"/>
      </w:rPr>
      <w:t>D–01.02.04. Rozbiórka elementów dróg, ogrodzeń i przepustów</w:t>
    </w:r>
  </w:p>
  <w:p w14:paraId="4E8DD458" w14:textId="77777777" w:rsidR="001F45BD" w:rsidRDefault="00271B0F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79BBC7" wp14:editId="7F25AE3C">
              <wp:simplePos x="0" y="0"/>
              <wp:positionH relativeFrom="column">
                <wp:posOffset>-31750</wp:posOffset>
              </wp:positionH>
              <wp:positionV relativeFrom="paragraph">
                <wp:posOffset>31115</wp:posOffset>
              </wp:positionV>
              <wp:extent cx="6515100" cy="0"/>
              <wp:effectExtent l="0" t="0" r="0" b="0"/>
              <wp:wrapNone/>
              <wp:docPr id="4" name="Lin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297D1FD" id="Line 4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2.45pt" to="510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KU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D60" w14:textId="77777777" w:rsidR="001F45BD" w:rsidRDefault="00271B0F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rFonts w:ascii="Verdana" w:hAnsi="Verdana"/>
        <w:b/>
        <w:bCs/>
        <w:iCs/>
        <w:sz w:val="16"/>
        <w:szCs w:val="16"/>
      </w:rPr>
    </w:pPr>
    <w:r>
      <w:rPr>
        <w:rFonts w:ascii="Verdana" w:hAnsi="Verdana"/>
        <w:iCs/>
        <w:sz w:val="16"/>
        <w:szCs w:val="16"/>
      </w:rPr>
      <w:t>D–01.02.04. Rozbi</w:t>
    </w:r>
    <w:r w:rsidR="009536F0">
      <w:rPr>
        <w:rFonts w:ascii="Verdana" w:hAnsi="Verdana"/>
        <w:iCs/>
        <w:sz w:val="16"/>
        <w:szCs w:val="16"/>
      </w:rPr>
      <w:t>órka elementów dróg</w:t>
    </w:r>
    <w:r w:rsidR="00321BBD">
      <w:rPr>
        <w:rFonts w:ascii="Verdana" w:hAnsi="Verdana"/>
        <w:iCs/>
        <w:sz w:val="16"/>
        <w:szCs w:val="16"/>
      </w:rPr>
      <w:t>.</w:t>
    </w:r>
  </w:p>
  <w:p w14:paraId="5EAF5DC4" w14:textId="77777777" w:rsidR="001F45BD" w:rsidRDefault="001F45BD">
    <w:pPr>
      <w:pStyle w:val="Nagwek"/>
      <w:jc w:val="center"/>
      <w:rPr>
        <w:rFonts w:ascii="Arial" w:hAnsi="Arial" w:cs="Arial"/>
        <w:sz w:val="16"/>
        <w:szCs w:val="16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AE776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1C631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036F14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 w15:restartNumberingAfterBreak="0">
    <w:nsid w:val="0C51423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C45CCA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EBC71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200854"/>
    <w:multiLevelType w:val="hybridMultilevel"/>
    <w:tmpl w:val="BC4AF7AE"/>
    <w:lvl w:ilvl="0" w:tplc="8A82FDE2">
      <w:start w:val="1"/>
      <w:numFmt w:val="bullet"/>
      <w:lvlText w:val="-"/>
      <w:lvlJc w:val="left"/>
    </w:lvl>
    <w:lvl w:ilvl="1" w:tplc="78A2555E">
      <w:numFmt w:val="decimal"/>
      <w:lvlText w:val=""/>
      <w:lvlJc w:val="left"/>
    </w:lvl>
    <w:lvl w:ilvl="2" w:tplc="9028FC08">
      <w:numFmt w:val="decimal"/>
      <w:lvlText w:val=""/>
      <w:lvlJc w:val="left"/>
    </w:lvl>
    <w:lvl w:ilvl="3" w:tplc="6456918E">
      <w:numFmt w:val="decimal"/>
      <w:lvlText w:val=""/>
      <w:lvlJc w:val="left"/>
    </w:lvl>
    <w:lvl w:ilvl="4" w:tplc="6374D042">
      <w:numFmt w:val="decimal"/>
      <w:lvlText w:val=""/>
      <w:lvlJc w:val="left"/>
    </w:lvl>
    <w:lvl w:ilvl="5" w:tplc="05A006A2">
      <w:numFmt w:val="decimal"/>
      <w:lvlText w:val=""/>
      <w:lvlJc w:val="left"/>
    </w:lvl>
    <w:lvl w:ilvl="6" w:tplc="B6B24A68">
      <w:numFmt w:val="decimal"/>
      <w:lvlText w:val=""/>
      <w:lvlJc w:val="left"/>
    </w:lvl>
    <w:lvl w:ilvl="7" w:tplc="D43E0810">
      <w:numFmt w:val="decimal"/>
      <w:lvlText w:val=""/>
      <w:lvlJc w:val="left"/>
    </w:lvl>
    <w:lvl w:ilvl="8" w:tplc="988EF910">
      <w:numFmt w:val="decimal"/>
      <w:lvlText w:val=""/>
      <w:lvlJc w:val="left"/>
    </w:lvl>
  </w:abstractNum>
  <w:abstractNum w:abstractNumId="8" w15:restartNumberingAfterBreak="0">
    <w:nsid w:val="19691788"/>
    <w:multiLevelType w:val="hybridMultilevel"/>
    <w:tmpl w:val="22626134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5018C"/>
    <w:multiLevelType w:val="singleLevel"/>
    <w:tmpl w:val="1FBA6EA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 w15:restartNumberingAfterBreak="0">
    <w:nsid w:val="1C550DD0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8E1F29"/>
    <w:multiLevelType w:val="hybridMultilevel"/>
    <w:tmpl w:val="A1B4FBEA"/>
    <w:lvl w:ilvl="0" w:tplc="69FC7E92">
      <w:start w:val="1"/>
      <w:numFmt w:val="lowerRoman"/>
      <w:lvlText w:val="%1"/>
      <w:lvlJc w:val="left"/>
    </w:lvl>
    <w:lvl w:ilvl="1" w:tplc="CB4A7D62">
      <w:start w:val="1"/>
      <w:numFmt w:val="bullet"/>
      <w:lvlText w:val="−"/>
      <w:lvlJc w:val="left"/>
      <w:rPr>
        <w:color w:val="auto"/>
      </w:rPr>
    </w:lvl>
    <w:lvl w:ilvl="2" w:tplc="13CCBDB2">
      <w:numFmt w:val="decimal"/>
      <w:lvlText w:val=""/>
      <w:lvlJc w:val="left"/>
    </w:lvl>
    <w:lvl w:ilvl="3" w:tplc="C5980680">
      <w:numFmt w:val="decimal"/>
      <w:lvlText w:val=""/>
      <w:lvlJc w:val="left"/>
    </w:lvl>
    <w:lvl w:ilvl="4" w:tplc="DCC86442">
      <w:numFmt w:val="decimal"/>
      <w:lvlText w:val=""/>
      <w:lvlJc w:val="left"/>
    </w:lvl>
    <w:lvl w:ilvl="5" w:tplc="CEA6420C">
      <w:numFmt w:val="decimal"/>
      <w:lvlText w:val=""/>
      <w:lvlJc w:val="left"/>
    </w:lvl>
    <w:lvl w:ilvl="6" w:tplc="2EF4B59C">
      <w:numFmt w:val="decimal"/>
      <w:lvlText w:val=""/>
      <w:lvlJc w:val="left"/>
    </w:lvl>
    <w:lvl w:ilvl="7" w:tplc="A2A29316">
      <w:numFmt w:val="decimal"/>
      <w:lvlText w:val=""/>
      <w:lvlJc w:val="left"/>
    </w:lvl>
    <w:lvl w:ilvl="8" w:tplc="4AC0086E">
      <w:numFmt w:val="decimal"/>
      <w:lvlText w:val=""/>
      <w:lvlJc w:val="left"/>
    </w:lvl>
  </w:abstractNum>
  <w:abstractNum w:abstractNumId="12" w15:restartNumberingAfterBreak="0">
    <w:nsid w:val="248D613F"/>
    <w:multiLevelType w:val="singleLevel"/>
    <w:tmpl w:val="FD984F0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308C3A3A"/>
    <w:multiLevelType w:val="singleLevel"/>
    <w:tmpl w:val="66B80844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1FC3B1B"/>
    <w:multiLevelType w:val="hybridMultilevel"/>
    <w:tmpl w:val="436AADDA"/>
    <w:lvl w:ilvl="0" w:tplc="D6F4E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E38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683727A"/>
    <w:multiLevelType w:val="hybridMultilevel"/>
    <w:tmpl w:val="D73E05A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C33E01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98E16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6571CE"/>
    <w:multiLevelType w:val="hybridMultilevel"/>
    <w:tmpl w:val="946C6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1200B7"/>
    <w:multiLevelType w:val="singleLevel"/>
    <w:tmpl w:val="66B808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8E93B9F"/>
    <w:multiLevelType w:val="hybridMultilevel"/>
    <w:tmpl w:val="6FA205E0"/>
    <w:lvl w:ilvl="0" w:tplc="B5203E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B1FBC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23" w15:restartNumberingAfterBreak="0">
    <w:nsid w:val="5DAA0409"/>
    <w:multiLevelType w:val="hybridMultilevel"/>
    <w:tmpl w:val="6BAC3A3C"/>
    <w:lvl w:ilvl="0" w:tplc="438479A4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88EAEC3E">
      <w:start w:val="1"/>
      <w:numFmt w:val="decimal"/>
      <w:lvlText w:val="%2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4" w15:restartNumberingAfterBreak="0">
    <w:nsid w:val="6123359C"/>
    <w:multiLevelType w:val="multilevel"/>
    <w:tmpl w:val="5C627B4E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</w:rPr>
    </w:lvl>
  </w:abstractNum>
  <w:abstractNum w:abstractNumId="25" w15:restartNumberingAfterBreak="0">
    <w:nsid w:val="658906A2"/>
    <w:multiLevelType w:val="hybridMultilevel"/>
    <w:tmpl w:val="0162768A"/>
    <w:lvl w:ilvl="0" w:tplc="16806B4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64500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95078D2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8" w15:restartNumberingAfterBreak="0">
    <w:nsid w:val="69942192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B97559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52606F0"/>
    <w:multiLevelType w:val="hybridMultilevel"/>
    <w:tmpl w:val="B62E96F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C306CC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A37739B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DC009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C67507"/>
    <w:multiLevelType w:val="hybridMultilevel"/>
    <w:tmpl w:val="802A560C"/>
    <w:lvl w:ilvl="0" w:tplc="B0506A7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2"/>
  </w:num>
  <w:num w:numId="5">
    <w:abstractNumId w:val="26"/>
  </w:num>
  <w:num w:numId="6">
    <w:abstractNumId w:val="34"/>
  </w:num>
  <w:num w:numId="7">
    <w:abstractNumId w:val="20"/>
  </w:num>
  <w:num w:numId="8">
    <w:abstractNumId w:val="3"/>
  </w:num>
  <w:num w:numId="9">
    <w:abstractNumId w:val="6"/>
  </w:num>
  <w:num w:numId="10">
    <w:abstractNumId w:val="17"/>
  </w:num>
  <w:num w:numId="11">
    <w:abstractNumId w:val="29"/>
  </w:num>
  <w:num w:numId="12">
    <w:abstractNumId w:val="27"/>
  </w:num>
  <w:num w:numId="13">
    <w:abstractNumId w:val="28"/>
  </w:num>
  <w:num w:numId="14">
    <w:abstractNumId w:val="4"/>
  </w:num>
  <w:num w:numId="15">
    <w:abstractNumId w:val="13"/>
  </w:num>
  <w:num w:numId="16">
    <w:abstractNumId w:val="31"/>
  </w:num>
  <w:num w:numId="17">
    <w:abstractNumId w:val="32"/>
  </w:num>
  <w:num w:numId="18">
    <w:abstractNumId w:val="9"/>
  </w:num>
  <w:num w:numId="19">
    <w:abstractNumId w:val="12"/>
  </w:num>
  <w:num w:numId="20">
    <w:abstractNumId w:val="15"/>
  </w:num>
  <w:num w:numId="21">
    <w:abstractNumId w:val="16"/>
  </w:num>
  <w:num w:numId="22">
    <w:abstractNumId w:val="25"/>
  </w:num>
  <w:num w:numId="23">
    <w:abstractNumId w:val="21"/>
  </w:num>
  <w:num w:numId="24">
    <w:abstractNumId w:val="23"/>
  </w:num>
  <w:num w:numId="25">
    <w:abstractNumId w:val="35"/>
  </w:num>
  <w:num w:numId="2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30"/>
  </w:num>
  <w:num w:numId="28">
    <w:abstractNumId w:val="8"/>
  </w:num>
  <w:num w:numId="29">
    <w:abstractNumId w:val="19"/>
  </w:num>
  <w:num w:numId="30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14"/>
  </w:num>
  <w:num w:numId="32">
    <w:abstractNumId w:val="26"/>
  </w:num>
  <w:num w:numId="33">
    <w:abstractNumId w:val="1"/>
  </w:num>
  <w:num w:numId="34">
    <w:abstractNumId w:val="33"/>
  </w:num>
  <w:num w:numId="35">
    <w:abstractNumId w:val="11"/>
  </w:num>
  <w:num w:numId="36">
    <w:abstractNumId w:val="24"/>
  </w:num>
  <w:num w:numId="37">
    <w:abstractNumId w:val="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5BD"/>
    <w:rsid w:val="00040653"/>
    <w:rsid w:val="00042D90"/>
    <w:rsid w:val="0018265E"/>
    <w:rsid w:val="001A1DED"/>
    <w:rsid w:val="001F45BD"/>
    <w:rsid w:val="00215F7A"/>
    <w:rsid w:val="00252E38"/>
    <w:rsid w:val="00265A98"/>
    <w:rsid w:val="00271B0F"/>
    <w:rsid w:val="00293826"/>
    <w:rsid w:val="00321BBD"/>
    <w:rsid w:val="00325083"/>
    <w:rsid w:val="003F14C2"/>
    <w:rsid w:val="003F7171"/>
    <w:rsid w:val="005262E9"/>
    <w:rsid w:val="00557655"/>
    <w:rsid w:val="006660A2"/>
    <w:rsid w:val="0077122E"/>
    <w:rsid w:val="00860A85"/>
    <w:rsid w:val="008F71B8"/>
    <w:rsid w:val="009536F0"/>
    <w:rsid w:val="0098636E"/>
    <w:rsid w:val="00A87542"/>
    <w:rsid w:val="00BB1F4E"/>
    <w:rsid w:val="00C753EF"/>
    <w:rsid w:val="00D44E84"/>
    <w:rsid w:val="00DC6FBF"/>
    <w:rsid w:val="00E706F0"/>
    <w:rsid w:val="00ED4EF7"/>
    <w:rsid w:val="00F369BC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55E80E6"/>
  <w15:docId w15:val="{5F3DB093-5ABF-46EE-A7AA-17A5FE60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line="120" w:lineRule="atLeast"/>
      <w:outlineLvl w:val="6"/>
    </w:pPr>
    <w:rPr>
      <w:b/>
      <w:bCs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uiPriority w:val="99"/>
    <w:semiHidden/>
  </w:style>
  <w:style w:type="paragraph" w:styleId="Akapitzlist">
    <w:name w:val="List Paragraph"/>
    <w:basedOn w:val="Normalny"/>
    <w:uiPriority w:val="34"/>
    <w:qFormat/>
    <w:pPr>
      <w:spacing w:line="360" w:lineRule="auto"/>
      <w:ind w:left="720"/>
      <w:contextualSpacing/>
    </w:pPr>
    <w:rPr>
      <w:rFonts w:ascii="Arial" w:hAnsi="Arial"/>
      <w:sz w:val="22"/>
      <w:szCs w:val="24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072"/>
      </w:tabs>
      <w:spacing w:after="20"/>
      <w:ind w:right="142"/>
      <w:jc w:val="both"/>
    </w:pPr>
    <w:rPr>
      <w:noProof/>
      <w:szCs w:val="24"/>
    </w:rPr>
  </w:style>
  <w:style w:type="character" w:styleId="Hipercze">
    <w:name w:val="Hyperlink"/>
    <w:rPr>
      <w:color w:val="0000FF"/>
      <w:u w:val="single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pPr>
      <w:spacing w:after="100"/>
      <w:ind w:left="1600"/>
    </w:pPr>
  </w:style>
  <w:style w:type="paragraph" w:styleId="Listapunktowana">
    <w:name w:val="List Bullet"/>
    <w:basedOn w:val="Normalny"/>
    <w:pPr>
      <w:numPr>
        <w:numId w:val="38"/>
      </w:num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8E293-D190-4C30-ACC7-134B8A9E1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1489</Words>
  <Characters>10181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D-0I</vt:lpstr>
      <vt:lpstr>        D - 01.02.04</vt:lpstr>
      <vt:lpstr>        </vt:lpstr>
    </vt:vector>
  </TitlesOfParts>
  <Company>DODP Rzeszow</Company>
  <LinksUpToDate>false</LinksUpToDate>
  <CharactersWithSpaces>11647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D-0I</dc:title>
  <dc:creator>DODP Rzeszow</dc:creator>
  <cp:lastModifiedBy>Kuba</cp:lastModifiedBy>
  <cp:revision>30</cp:revision>
  <cp:lastPrinted>2023-06-13T18:27:00Z</cp:lastPrinted>
  <dcterms:created xsi:type="dcterms:W3CDTF">2020-11-12T10:41:00Z</dcterms:created>
  <dcterms:modified xsi:type="dcterms:W3CDTF">2025-05-11T15:23:00Z</dcterms:modified>
</cp:coreProperties>
</file>