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A7" w:rsidRDefault="00666EA7"/>
    <w:tbl>
      <w:tblPr>
        <w:tblStyle w:val="Tabela-Siatka"/>
        <w:tblW w:w="3674" w:type="dxa"/>
        <w:tblLook w:val="04A0" w:firstRow="1" w:lastRow="0" w:firstColumn="1" w:lastColumn="0" w:noHBand="0" w:noVBand="1"/>
      </w:tblPr>
      <w:tblGrid>
        <w:gridCol w:w="3674"/>
      </w:tblGrid>
      <w:tr w:rsidR="00666EA7">
        <w:trPr>
          <w:trHeight w:val="1664"/>
        </w:trPr>
        <w:tc>
          <w:tcPr>
            <w:tcW w:w="3674" w:type="dxa"/>
            <w:shd w:val="clear" w:color="auto" w:fill="auto"/>
          </w:tcPr>
          <w:p w:rsidR="00666EA7" w:rsidRDefault="00666EA7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</w:p>
          <w:p w:rsidR="00666EA7" w:rsidRDefault="00666EA7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</w:p>
          <w:p w:rsidR="00666EA7" w:rsidRDefault="00666EA7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</w:p>
          <w:p w:rsidR="00666EA7" w:rsidRDefault="00666EA7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</w:p>
          <w:p w:rsidR="00666EA7" w:rsidRDefault="00666EA7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</w:p>
          <w:p w:rsidR="00666EA7" w:rsidRDefault="00576B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(pieczęć, nazwa Wykonawcy)</w:t>
            </w:r>
          </w:p>
        </w:tc>
      </w:tr>
    </w:tbl>
    <w:p w:rsidR="00666EA7" w:rsidRDefault="00666EA7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666EA7" w:rsidRDefault="00576B61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666EA7" w:rsidRDefault="00666EA7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6EA7" w:rsidRDefault="00576B6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Zakotwicze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666EA7" w:rsidRDefault="00666EA7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666EA7" w:rsidRDefault="00576B6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Adres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666EA7" w:rsidRDefault="00666EA7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666EA7" w:rsidRDefault="00576B6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666EA7" w:rsidRDefault="00666EA7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666EA7" w:rsidRDefault="00576B6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666EA7" w:rsidRDefault="00666EA7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666EA7" w:rsidRDefault="00576B61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666EA7" w:rsidRDefault="00666EA7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666EA7" w:rsidRDefault="00576B6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666EA7" w:rsidRDefault="00666EA7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666EA7" w:rsidRDefault="00576B61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„Dostawa ultrasonografu wraz z wyposażeniem”, numer referencyjny WA.272.1.30.2019:</w:t>
      </w:r>
    </w:p>
    <w:p w:rsidR="00666EA7" w:rsidRDefault="00666EA7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666EA7" w:rsidRDefault="00576B61">
      <w:pPr>
        <w:numPr>
          <w:ilvl w:val="0"/>
          <w:numId w:val="1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>
        <w:t>:</w:t>
      </w:r>
    </w:p>
    <w:p w:rsidR="00666EA7" w:rsidRDefault="00576B61">
      <w:pPr>
        <w:pStyle w:val="Akapitzlist"/>
        <w:numPr>
          <w:ilvl w:val="1"/>
          <w:numId w:val="2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Cena ofertowa za wykonanie przedmiotu zamówienia wynosi:</w:t>
      </w:r>
    </w:p>
    <w:p w:rsidR="00666EA7" w:rsidRDefault="00576B61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666EA7" w:rsidRDefault="00576B61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666EA7" w:rsidRDefault="00576B61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666EA7" w:rsidRDefault="00576B61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 …………………………………….…………………....………………………………………...……,</w:t>
      </w:r>
    </w:p>
    <w:p w:rsidR="00666EA7" w:rsidRDefault="00666EA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666EA7" w:rsidRDefault="00576B61">
      <w:pPr>
        <w:pStyle w:val="Akapitzlist"/>
        <w:numPr>
          <w:ilvl w:val="1"/>
          <w:numId w:val="2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Zamówienie wykonamy w maksymalnym terminie do dnia 20 grudnia 2019 r. </w:t>
      </w:r>
    </w:p>
    <w:p w:rsidR="00666EA7" w:rsidRDefault="00666EA7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666EA7" w:rsidRDefault="00576B61">
      <w:pPr>
        <w:pStyle w:val="Akapitzlist"/>
        <w:numPr>
          <w:ilvl w:val="1"/>
          <w:numId w:val="2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Przedmiot zamówienia udzielamy gwarancji na okres</w:t>
      </w:r>
      <w:r>
        <w:rPr>
          <w:rStyle w:val="Zakotwicze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:</w:t>
      </w:r>
    </w:p>
    <w:p w:rsidR="00666EA7" w:rsidRDefault="00666EA7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tbl>
      <w:tblPr>
        <w:tblStyle w:val="Tabela-Siatka"/>
        <w:tblW w:w="8579" w:type="dxa"/>
        <w:tblInd w:w="709" w:type="dxa"/>
        <w:tblLook w:val="04A0" w:firstRow="1" w:lastRow="0" w:firstColumn="1" w:lastColumn="0" w:noHBand="0" w:noVBand="1"/>
      </w:tblPr>
      <w:tblGrid>
        <w:gridCol w:w="248"/>
        <w:gridCol w:w="8331"/>
      </w:tblGrid>
      <w:tr w:rsidR="00666EA7">
        <w:tc>
          <w:tcPr>
            <w:tcW w:w="248" w:type="dxa"/>
            <w:shd w:val="clear" w:color="auto" w:fill="auto"/>
          </w:tcPr>
          <w:p w:rsidR="00666EA7" w:rsidRDefault="00666EA7">
            <w:pPr>
              <w:pStyle w:val="Akapitzlist"/>
              <w:snapToGrid w:val="0"/>
              <w:spacing w:line="276" w:lineRule="auto"/>
              <w:ind w:left="0"/>
              <w:jc w:val="both"/>
            </w:pPr>
          </w:p>
        </w:tc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A7" w:rsidRDefault="00576B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miesięcy.</w:t>
            </w:r>
          </w:p>
        </w:tc>
      </w:tr>
      <w:tr w:rsidR="00666EA7">
        <w:tc>
          <w:tcPr>
            <w:tcW w:w="248" w:type="dxa"/>
            <w:tcBorders>
              <w:left w:val="nil"/>
              <w:right w:val="nil"/>
            </w:tcBorders>
            <w:shd w:val="clear" w:color="auto" w:fill="auto"/>
          </w:tcPr>
          <w:p w:rsidR="00666EA7" w:rsidRDefault="00666EA7">
            <w:pPr>
              <w:pStyle w:val="Akapitzlist"/>
              <w:snapToGrid w:val="0"/>
              <w:spacing w:line="276" w:lineRule="auto"/>
              <w:ind w:left="0"/>
              <w:jc w:val="both"/>
            </w:pPr>
          </w:p>
        </w:tc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A7" w:rsidRDefault="00666EA7">
            <w:pPr>
              <w:pStyle w:val="Akapitzlist"/>
              <w:snapToGrid w:val="0"/>
              <w:spacing w:line="276" w:lineRule="auto"/>
              <w:ind w:left="0"/>
              <w:jc w:val="both"/>
            </w:pPr>
          </w:p>
        </w:tc>
      </w:tr>
      <w:tr w:rsidR="00666EA7">
        <w:tc>
          <w:tcPr>
            <w:tcW w:w="248" w:type="dxa"/>
            <w:shd w:val="clear" w:color="auto" w:fill="auto"/>
          </w:tcPr>
          <w:p w:rsidR="00666EA7" w:rsidRDefault="00666EA7">
            <w:pPr>
              <w:pStyle w:val="Akapitzlist"/>
              <w:snapToGrid w:val="0"/>
              <w:spacing w:line="276" w:lineRule="auto"/>
              <w:ind w:left="0"/>
              <w:jc w:val="both"/>
            </w:pPr>
          </w:p>
        </w:tc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A7" w:rsidRDefault="00576B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miesięcy.</w:t>
            </w:r>
          </w:p>
        </w:tc>
      </w:tr>
      <w:tr w:rsidR="00666EA7">
        <w:tc>
          <w:tcPr>
            <w:tcW w:w="248" w:type="dxa"/>
            <w:tcBorders>
              <w:left w:val="nil"/>
              <w:right w:val="nil"/>
            </w:tcBorders>
            <w:shd w:val="clear" w:color="auto" w:fill="auto"/>
          </w:tcPr>
          <w:p w:rsidR="00666EA7" w:rsidRDefault="00666EA7">
            <w:pPr>
              <w:pStyle w:val="Akapitzlist"/>
              <w:snapToGrid w:val="0"/>
              <w:spacing w:line="276" w:lineRule="auto"/>
              <w:ind w:left="0"/>
              <w:jc w:val="both"/>
            </w:pPr>
          </w:p>
        </w:tc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A7" w:rsidRDefault="00666EA7">
            <w:pPr>
              <w:pStyle w:val="Akapitzlist"/>
              <w:snapToGrid w:val="0"/>
              <w:spacing w:line="276" w:lineRule="auto"/>
              <w:ind w:left="0"/>
              <w:jc w:val="both"/>
            </w:pPr>
          </w:p>
        </w:tc>
      </w:tr>
      <w:tr w:rsidR="00666EA7">
        <w:tc>
          <w:tcPr>
            <w:tcW w:w="248" w:type="dxa"/>
            <w:shd w:val="clear" w:color="auto" w:fill="auto"/>
          </w:tcPr>
          <w:p w:rsidR="00666EA7" w:rsidRDefault="00666EA7">
            <w:pPr>
              <w:pStyle w:val="Akapitzlist"/>
              <w:snapToGrid w:val="0"/>
              <w:spacing w:line="276" w:lineRule="auto"/>
              <w:ind w:left="0"/>
              <w:jc w:val="both"/>
            </w:pPr>
          </w:p>
        </w:tc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A7" w:rsidRDefault="00576B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miesięcy.</w:t>
            </w:r>
          </w:p>
        </w:tc>
      </w:tr>
    </w:tbl>
    <w:p w:rsidR="00666EA7" w:rsidRDefault="00666EA7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666EA7" w:rsidRDefault="00576B61">
      <w:pPr>
        <w:pStyle w:val="Akapitzlist"/>
        <w:numPr>
          <w:ilvl w:val="1"/>
          <w:numId w:val="2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Oferowany Przedmiot zamówienia spełnia następujące parametry:</w:t>
      </w:r>
    </w:p>
    <w:tbl>
      <w:tblPr>
        <w:tblW w:w="10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92"/>
        <w:gridCol w:w="20"/>
        <w:gridCol w:w="4281"/>
        <w:gridCol w:w="1104"/>
        <w:gridCol w:w="4254"/>
      </w:tblGrid>
      <w:tr w:rsidR="00666EA7" w:rsidTr="00E7668F">
        <w:trPr>
          <w:trHeight w:val="567"/>
          <w:jc w:val="center"/>
        </w:trPr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6EA7" w:rsidRDefault="00576B61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Wymagania techniczne aparatu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666EA7" w:rsidRDefault="00576B61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666EA7" w:rsidRDefault="00576B61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Oferowany parametr </w:t>
            </w:r>
          </w:p>
          <w:p w:rsidR="00666EA7" w:rsidRDefault="00576B61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podać i/lub opisać*</w:t>
            </w:r>
          </w:p>
        </w:tc>
      </w:tr>
      <w:tr w:rsidR="00666EA7" w:rsidTr="00E7668F">
        <w:trPr>
          <w:trHeight w:val="567"/>
          <w:jc w:val="center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typ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2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Kraj pochodzenia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2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Aparat nowy, nie demonstracyjny, nie powystawowy, rok produkcji 2019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 w:rsidP="00E7668F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2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ind w:left="-20" w:firstLine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Konstrukcja i konfiguracja</w:t>
            </w: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procesowych cyfrowych kanałów przetwarzania min.  4 700 000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Nagwek4"/>
              <w:tabs>
                <w:tab w:val="left" w:pos="0"/>
              </w:tabs>
              <w:snapToGrid w:val="0"/>
              <w:jc w:val="both"/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Monitor kolorowy LCD, min. 21” o rozdzielczości min. 1920x1080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px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 4 aktywne  gniazda do przyłączenia głowic obrazowych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Panel dotykowy min. 12” wspomagający obsługę aparatu pozwalający na zmianę parametrów za pomocą dotyku (jak w tablecie)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666EA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obrazów pamięci dynamicznej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cineloop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 dla CD i obrazu 2D min. 2000 klatek oraz zapis Dopplera min. 45 sekund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Dynamika aparatu  min. 320 </w:t>
            </w:r>
            <w:proofErr w:type="spellStart"/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dB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Wewnętrzny dysk twardy ultrasonografu min. 500 GB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Nagrywarka DVD-R/RW oraz porty USB wbudowane w aparat pozwalające na zapis eksportowanych danych w formatach min.  DICOM, AVI, JPG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 częstotliwości pracy ultrasonografu min. 2.0 MHz do 18.0 MHz (określony pracą głowic możliwych do podłączenia)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Możliwość zmiany wysokości konsoli min. 25 cm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Videoprinter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medyczny czarno-biały małego formatu, zintegrowany z aparatem, sterowany z konsoli aparatu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Nagwek4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Fabrycznie zainstalowane zasilanie bateryjne pozwalające na wprowadzenie systemu w stan uśpienia, a następnie wybudzenie go w czasie maks. 30 sek. oraz przewożenie systemu w stanie uśpienia, bez konieczności wyłączania aparatu. 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Pozwalające ponadto na regulację konsoli po</w:t>
            </w:r>
            <w:r w:rsidR="00E7668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odłączeniu od źródła zasilania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Obrazowanie i prezentacja obrazu</w:t>
            </w: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 głębokości penetracji do min. 40 cm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Obrazowanie harmoniczne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Obrazowanie harmoniczne z odwróceniem impulsu (tzw. inwersja fazy)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Częstotliwość odświeżania obrazu 2D min. 2700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Obrazowanie trapezoidalne na głowicach liniowych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Doppler pulsacyjny (PWD) rejestrowane prędkości maksymalne (przy zerowym kącie bramki) min. od15 m/s i w górę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Color Doppler (CD) rejestrowane prędkości maksymalne min. -300 cm/s do 0 oraz 0 do +300 cm/s.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Power Doppler (PD); Power Doppler z oznaczeniem kierunku przepływu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Tekstdymka1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Tekstdymka1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Regulacja wielkości bramki Dopplerowskiej (SV)</w:t>
            </w:r>
          </w:p>
          <w:p w:rsidR="00666EA7" w:rsidRDefault="00576B61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 0,5-20 mm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Tekstdymka1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Tekstdymka1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Tryb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Triplex  (B+ CD/PD + PWD)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opk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Obrazowanie panoramiczne wykonywane w czasie rzeczywistym bezpośrednio na aparacie, na głowicach liniowych  z możliwością wykonywania pomiarów na powstałym obrazie.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Specjalistyczne oprogramowanie poprawiające wykrywanie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mikrozwapnień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w tkankach miękkich tj. sutki, piersi, nerki, jądra, ścięgna itp.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E7668F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Jednoczesne wyświetlanie na ekranie dwóch obrazów w czasie rzeczywistym jeden standardowy B-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drugi obraz  B-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+ Color Doppler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666EA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Specjalistyczne oprogramowanie wraz z </w:t>
            </w:r>
            <w:r>
              <w:rPr>
                <w:rFonts w:ascii="Arial" w:hAnsi="Arial" w:cs="Arial"/>
                <w:sz w:val="16"/>
                <w:szCs w:val="16"/>
              </w:rPr>
              <w:t>pełnymi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pakietami pomiarowymi do badań min.:</w:t>
            </w:r>
            <w:r>
              <w:rPr>
                <w:rFonts w:ascii="Arial" w:hAnsi="Arial" w:cs="Arial"/>
                <w:sz w:val="16"/>
                <w:szCs w:val="16"/>
              </w:rPr>
              <w:t xml:space="preserve"> radiologicznych (min. jama brzuszna, tkanki miękkie, powierzchniowe, mięśniowo-szkieletowe), radiologicznych pediatrycznych, naczyniowych, urologicznych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ginekologiczno-położniczych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Funkcje użytkowe</w:t>
            </w: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Powiększenie obrazu w czasie rzeczywistym min. 8x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Automatyczna optymalizacja obrazu 2D przy pomocy jednego przycisku (m.in. automatyczne dopasowanie wzmocnienia obrazu)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666EA7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TAK/opisać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Automatyczna optymalizacja widma dopplerowskiego przy pomocy jednego przycisku (m.in. automatyczne dopasowanie linii bazowej oraz PRF)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TAK/opisać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Praca w trybie  wielokierunkowego emitowania i składania wiązki ultradźwiękowej z głowic w pełni elektronicznych, z min. 8 kątami emitowania wiązki tworzącymi obraz 2D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TAK/opisać</w:t>
            </w:r>
          </w:p>
          <w:p w:rsidR="00666EA7" w:rsidRDefault="00666EA7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6EA7" w:rsidRDefault="00666EA7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Praca w trybie wielokierunkowego emitowania i składania wiązki ultradźwiękowej na wszystkich zaoferowanych głowic</w:t>
            </w:r>
            <w:r w:rsidR="00E7668F">
              <w:rPr>
                <w:rFonts w:ascii="Arial" w:hAnsi="Arial" w:cs="Arial"/>
                <w:sz w:val="16"/>
                <w:szCs w:val="16"/>
              </w:rPr>
              <w:t xml:space="preserve">ach typu </w:t>
            </w:r>
            <w:proofErr w:type="spellStart"/>
            <w:r w:rsidR="00E7668F">
              <w:rPr>
                <w:rFonts w:ascii="Arial" w:hAnsi="Arial" w:cs="Arial"/>
                <w:sz w:val="16"/>
                <w:szCs w:val="16"/>
              </w:rPr>
              <w:t>convex</w:t>
            </w:r>
            <w:proofErr w:type="spellEnd"/>
            <w:r w:rsidR="00E7668F">
              <w:rPr>
                <w:rFonts w:ascii="Arial" w:hAnsi="Arial" w:cs="Arial"/>
                <w:sz w:val="16"/>
                <w:szCs w:val="16"/>
              </w:rPr>
              <w:t>, oraz liniowych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opk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Praca w trybie wielokierunkowego emitowania i składania wiązki ultradźwiękowej dla trybu 2D oraz w trybie obrazowania harmonicznego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opk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TAK/opisać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Adaptacyjne przetwarzanie obrazu redukujące artefakty i szumy, np. SRI lub równoważne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Automatyczny obrys spektrum i wyznaczanie parametrów  przepływu na zatrzymanym spektrum oraz w czasie rzeczywistym na ruchomym spektrum (min. S, D, PI,RI, HR)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TAK/opisać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Automatyczny pomiar kompleksu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Intima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Media z możliwością przypisywania do raportu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Obrazowanie naczyń narządów miąższowych (nerki, wątroba) do wizualizacji bardzo wolnych przepływów poniżej 1 cm/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mikronaczyniach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pozwalające obrazować przepływy bez artefaktów ruchowych dostępny na głowicy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convex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linia. Możliwość prezentacji kierunku przepływu. Prędkość odświeżania FR &gt; 50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dla przepływów poniżej 1 cm/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przy bramce 2x2cm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Możliwość przesunięcia linii bazowej na zatrzymanym spektrum Dopplera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Możliwość zaprogramowania w aparacie nowych pomiarów oraz kalkulacji w aplikacjach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Pomiar odległości, min. 8 pomiarów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Aktywny protokół komunikacji DICOM 3.0 do przesyłania obrazów i danych min. klasy DICOM PRINT STORE, WORKLIST, raporty strukturalne (SR)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Aktywna funkcja komunikacji DICOM umożliwiająca pobierania danych z wielu metod obrazowania (umożliwiająca wyświetlanie obrazów DICOM CT,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mammograficznych,MRI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USG —w celu przeglądania tych obrazów w czasie obrazowania w celu bezpośredniego porównania)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Głowice ultradźwiękowe</w:t>
            </w: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Głowica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convex</w:t>
            </w:r>
            <w:proofErr w:type="spellEnd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wykonana w technologii ukierunkowanej polaryzacji kryształów lub matrycowej (min. 192 elementy akustyczne); szerokopasmowa o zakresie częstotliwości (emitowanych) min.  1.0 – 6.0 MHz  (+/- 1 MHz), Kąt widzenia min.  90°; obrazowanie harmoniczne. Możliwość zastosowani</w:t>
            </w:r>
            <w:r w:rsidR="00E7668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a przystawki biopsyjnej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typ i parametry,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Głowica liniowa szerokopasmowa o zakresie częstotliwości  emitowanych min. 4.0 – 11.0 MHz (+/- 1 MHz); obrazowanie harmoniczne; liczba elementów akustycznych  min. 300; Długość czoła głowicy (FOV) max. 39 mm, regulacja uchylności pola 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dopplera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  <w:u w:val="single"/>
              </w:rPr>
              <w:t>+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30º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666EA7" w:rsidRDefault="00576B61">
            <w:pPr>
              <w:pStyle w:val="Standard"/>
              <w:snapToGrid w:val="0"/>
              <w:ind w:left="3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Głowica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konweksowa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microconvex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szerokopasmowa do badań pediatrycznych o zakresie częstotliwości emitowanych min. 4.0 – 8.0 MHz (+/- 1 MHz),; liczba ele</w:t>
            </w:r>
            <w:r w:rsidR="00E7668F">
              <w:rPr>
                <w:rFonts w:ascii="Arial" w:hAnsi="Arial" w:cs="Arial"/>
                <w:sz w:val="16"/>
                <w:szCs w:val="16"/>
              </w:rPr>
              <w:t>mentów akustycznych min. 180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Głowica liniowa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wysokiej częstotliwości, wykonana w technologii ukierunkowanej polaryzacji kryształów lub matrycowej, szerokopasmowa o zakresie częstotliwości min. 5.0 – 13.0 MHz (+/- 1MHz); liczba elementów akustycznych min. 1700; długość głowicy (FOV)  min. 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TAK,</w:t>
            </w:r>
          </w:p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typ i parametry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Możliwość rozbudowy systemu dostępna na dzień składania oferty</w:t>
            </w: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Możliwość rozbudowy o: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Anatomiczny M-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mode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E7668F">
            <w:pPr>
              <w:pStyle w:val="Standard"/>
              <w:snapToGrid w:val="0"/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Możliwość rozbudowy o: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Elastografia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pełną kwantyfikacją ilościową i jakościową oparta na technologii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strain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min. jednej głowicy liniowej z możliwością pomiaru względnej sztywności tkanki (ratio) miejsca zmie</w:t>
            </w:r>
            <w:r w:rsidR="00E7668F">
              <w:rPr>
                <w:rFonts w:ascii="Arial" w:hAnsi="Arial" w:cs="Arial"/>
                <w:sz w:val="16"/>
                <w:szCs w:val="16"/>
              </w:rPr>
              <w:t>nionego do tkanki referencyjnej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Możliwość rozbudowy o: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Elastografia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typu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Shear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 do zastosowanie w badaniach brzusznych na głowicy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konweksowej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mapowaniem kolorem z regulowaną wielkością bramki, w tym min. opcja do oceny włóknienia wątroby umożliwiająca wykonanie min. 10 przypisanych pomiarów z możliwością wybrania jednostki pomiaru 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m/s i z możliwością uzyskania średniej pomiarów. Możliwość włączenia mapy potwierdzając</w:t>
            </w:r>
            <w:r w:rsidR="00E7668F">
              <w:rPr>
                <w:rFonts w:ascii="Arial" w:hAnsi="Arial" w:cs="Arial"/>
                <w:sz w:val="16"/>
                <w:szCs w:val="16"/>
              </w:rPr>
              <w:t>ej pewność wykonywanego badania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TAK/opisać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</w:t>
            </w: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Waga aparatu bez urządzeń peryferyjnych maks. 105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Raporty z możliwością dołączenia obrazów do raportów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Okres gwarancji  min. 24 miesiące przy czym czas gwarancji będzie się liczył od dnia zamontowania, uruchomienia i przekazania protokołem zdawczo-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odbiorczym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TAK/podać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7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Certyfikat CE, Deklaracja zgodności producenta na oferowany aparat i głowice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</w:p>
          <w:p w:rsidR="00666EA7" w:rsidRDefault="00666EA7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11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 reakcji na zgłoszenie awarii – maksymalny czas podjęcia działań zmierzających do usunięcia  awarii do 48 godz., czas usunięcia zgłoszonych usterek i wykonania napraw max. max. 3 dni od dnia dokonania zgłoszenia, czas wykonania napraw, w przypadku konieczności importu części zamiennych lub podzespołów z zagranicy max. 7 dni od dnia dokonania zgłoszenia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666EA7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666EA7" w:rsidRDefault="00666EA7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</w:p>
          <w:p w:rsidR="00666EA7" w:rsidRDefault="00666EA7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666EA7" w:rsidRDefault="00666EA7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Potwierdzenie parametrów technicznych oferowanego przedmiotu zamówienia w materiałach (w języku polskim lub wraz z tłumaczeniem na język polski) lub oświadczeniach oddziału producenta na terenie RP umożliwiające weryfikację zgodności oferowanego produktu z wymaganiami Zamawiającego określonymi w SIWZ i/lub zaprezentowanie, potwierdzenie w postaci zdjęć oferowanych para</w:t>
            </w:r>
            <w:r w:rsidR="00E7668F">
              <w:rPr>
                <w:rFonts w:ascii="Arial" w:hAnsi="Arial" w:cs="Arial"/>
                <w:sz w:val="16"/>
                <w:szCs w:val="16"/>
              </w:rPr>
              <w:t>metrów na zaoferowanym aparacie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666EA7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  <w:p w:rsidR="00666EA7" w:rsidRDefault="00576B61" w:rsidP="00E7668F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7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Przeglądy wg zaleceń producenta w trakcie gwarancji na koszt Wykonawcy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 xml:space="preserve">TAK, </w:t>
            </w:r>
            <w:r>
              <w:rPr>
                <w:rFonts w:ascii="Arial" w:hAnsi="Arial" w:cs="Arial"/>
                <w:b w:val="0"/>
                <w:bCs/>
                <w:iCs/>
                <w:color w:val="000000"/>
                <w:sz w:val="14"/>
                <w:szCs w:val="14"/>
              </w:rPr>
              <w:t>podać liczbę wymaganych dla bezpiecznej pracy urządzenia przeglądów  technicznych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 gwarantuje sprzedaż części zamiennych przez okres 10 lat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6EA7" w:rsidTr="00E7668F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EA7" w:rsidRDefault="00576B6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Dostawa urządzenia wraz z licencją DICOM i konfiguracja z istniejącym systemem PACS firmy COMPU GROUP Medical Polska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666EA7" w:rsidRDefault="00576B61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A7" w:rsidRDefault="00666EA7">
            <w:pPr>
              <w:pStyle w:val="Nagwek5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66EA7" w:rsidRDefault="00666EA7">
      <w:pPr>
        <w:snapToGri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666EA7" w:rsidRDefault="00576B61">
      <w:pPr>
        <w:snapToGri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*Uwaga: Wszystkie oferowane parametry muszą być potwierdzone w materiałach w języku polskim i/lub w oświadczeniach oddziału producenta na terenie RP lub muszą zostać zaprezentowanie, potwierdzenie w postaci zdjęć oferowanych parametrów na zaoferowanym aparacie.  </w:t>
      </w:r>
    </w:p>
    <w:p w:rsidR="00666EA7" w:rsidRDefault="00666EA7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666EA7" w:rsidRDefault="00576B6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666EA7" w:rsidRDefault="00666EA7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6EA7" w:rsidRDefault="00576B6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666EA7" w:rsidRDefault="00666EA7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6EA7" w:rsidRDefault="00576B6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zawarty w specyfikacji istotnych warunków zamówienia projekt umowy został przez nas zaakceptowany i zobowiązujemy się – w przypadku wybrania naszej oferty – do zawarcia umowy na określonych w niej warunkach, w miejscu i terminie wyznaczonym przez Zamawiającego.</w:t>
      </w:r>
    </w:p>
    <w:p w:rsidR="00666EA7" w:rsidRDefault="00666EA7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6EA7" w:rsidRDefault="00576B6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 oraz złożymy wszystkie wymagane dokumenty potwierdzające spełnianie tych warunków.</w:t>
      </w:r>
    </w:p>
    <w:p w:rsidR="00666EA7" w:rsidRDefault="00666EA7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6EA7" w:rsidRDefault="00576B6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</w:t>
      </w:r>
      <w:r>
        <w:rPr>
          <w:rStyle w:val="Zakotwicze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W w:w="33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37"/>
      </w:tblGrid>
      <w:tr w:rsidR="00666EA7">
        <w:trPr>
          <w:trHeight w:val="132"/>
        </w:trPr>
        <w:tc>
          <w:tcPr>
            <w:tcW w:w="337" w:type="dxa"/>
            <w:shd w:val="clear" w:color="auto" w:fill="auto"/>
          </w:tcPr>
          <w:p w:rsidR="00666EA7" w:rsidRDefault="00666EA7">
            <w:pPr>
              <w:snapToGri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66EA7" w:rsidRDefault="00576B6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Jesteśmy mikro przedsiębiorcą /małym przedsiębiorcą/ średnim przedsiębiorcą.</w:t>
      </w:r>
    </w:p>
    <w:p w:rsidR="00666EA7" w:rsidRDefault="00666EA7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W w:w="33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37"/>
      </w:tblGrid>
      <w:tr w:rsidR="00666EA7">
        <w:trPr>
          <w:trHeight w:val="132"/>
        </w:trPr>
        <w:tc>
          <w:tcPr>
            <w:tcW w:w="337" w:type="dxa"/>
            <w:shd w:val="clear" w:color="auto" w:fill="auto"/>
          </w:tcPr>
          <w:p w:rsidR="00666EA7" w:rsidRDefault="00666EA7">
            <w:pPr>
              <w:snapToGri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66EA7" w:rsidRDefault="00576B6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>
        <w:rPr>
          <w:rStyle w:val="Zakotwicze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66EA7" w:rsidRDefault="00666EA7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6EA7" w:rsidRDefault="00666EA7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6EA7" w:rsidRDefault="00576B6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>
        <w:rPr>
          <w:rStyle w:val="Zakotwicze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W w:w="33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37"/>
      </w:tblGrid>
      <w:tr w:rsidR="00666EA7">
        <w:trPr>
          <w:trHeight w:val="132"/>
        </w:trPr>
        <w:tc>
          <w:tcPr>
            <w:tcW w:w="337" w:type="dxa"/>
            <w:shd w:val="clear" w:color="auto" w:fill="auto"/>
          </w:tcPr>
          <w:p w:rsidR="00666EA7" w:rsidRDefault="00666EA7">
            <w:pPr>
              <w:snapToGri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66EA7" w:rsidRDefault="00576B61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666EA7" w:rsidRDefault="00666EA7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W w:w="33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37"/>
      </w:tblGrid>
      <w:tr w:rsidR="00666EA7">
        <w:tc>
          <w:tcPr>
            <w:tcW w:w="337" w:type="dxa"/>
            <w:shd w:val="clear" w:color="auto" w:fill="auto"/>
          </w:tcPr>
          <w:p w:rsidR="00666EA7" w:rsidRDefault="00666EA7">
            <w:pPr>
              <w:snapToGri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66EA7" w:rsidRDefault="00576B61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>
        <w:rPr>
          <w:rStyle w:val="Zakotwicze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666EA7" w:rsidRDefault="00666EA7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6EA7" w:rsidRDefault="00576B6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666EA7" w:rsidRDefault="00666EA7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8702" w:type="dxa"/>
        <w:tblInd w:w="360" w:type="dxa"/>
        <w:tblLook w:val="04A0" w:firstRow="1" w:lastRow="0" w:firstColumn="1" w:lastColumn="0" w:noHBand="0" w:noVBand="1"/>
      </w:tblPr>
      <w:tblGrid>
        <w:gridCol w:w="912"/>
        <w:gridCol w:w="3440"/>
        <w:gridCol w:w="2176"/>
        <w:gridCol w:w="2174"/>
      </w:tblGrid>
      <w:tr w:rsidR="00666EA7">
        <w:tc>
          <w:tcPr>
            <w:tcW w:w="911" w:type="dxa"/>
            <w:shd w:val="clear" w:color="auto" w:fill="BDD6EE" w:themeFill="accent1" w:themeFillTint="66"/>
            <w:vAlign w:val="center"/>
          </w:tcPr>
          <w:p w:rsidR="00666EA7" w:rsidRDefault="00576B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440" w:type="dxa"/>
            <w:shd w:val="clear" w:color="auto" w:fill="BDD6EE" w:themeFill="accent1" w:themeFillTint="66"/>
            <w:vAlign w:val="center"/>
          </w:tcPr>
          <w:p w:rsidR="00666EA7" w:rsidRDefault="00576B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Nazwa podwykonawcy</w:t>
            </w:r>
            <w:r>
              <w:rPr>
                <w:rStyle w:val="Zakotwiczenieprzypisudolnego"/>
                <w:rFonts w:ascii="Arial" w:eastAsia="Times New Roman" w:hAnsi="Arial" w:cs="Arial"/>
                <w:sz w:val="20"/>
              </w:rPr>
              <w:footnoteReference w:id="7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666EA7" w:rsidRDefault="00576B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Część zamówienia (zakres prac)</w:t>
            </w:r>
          </w:p>
        </w:tc>
        <w:tc>
          <w:tcPr>
            <w:tcW w:w="2174" w:type="dxa"/>
            <w:shd w:val="clear" w:color="auto" w:fill="BDD6EE" w:themeFill="accent1" w:themeFillTint="66"/>
            <w:vAlign w:val="center"/>
          </w:tcPr>
          <w:p w:rsidR="00666EA7" w:rsidRDefault="00576B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Wartość/procentowy udział w realizacji zamówienia</w:t>
            </w:r>
          </w:p>
        </w:tc>
      </w:tr>
      <w:tr w:rsidR="00666EA7">
        <w:tc>
          <w:tcPr>
            <w:tcW w:w="911" w:type="dxa"/>
            <w:shd w:val="clear" w:color="auto" w:fill="auto"/>
            <w:vAlign w:val="center"/>
          </w:tcPr>
          <w:p w:rsidR="00666EA7" w:rsidRDefault="00576B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666EA7" w:rsidRDefault="00666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666EA7" w:rsidRDefault="00666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666EA7" w:rsidRDefault="00666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6EA7">
        <w:tc>
          <w:tcPr>
            <w:tcW w:w="911" w:type="dxa"/>
            <w:shd w:val="clear" w:color="auto" w:fill="auto"/>
            <w:vAlign w:val="center"/>
          </w:tcPr>
          <w:p w:rsidR="00666EA7" w:rsidRDefault="00576B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666EA7" w:rsidRDefault="00666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666EA7" w:rsidRDefault="00666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666EA7" w:rsidRDefault="00666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6EA7">
        <w:tc>
          <w:tcPr>
            <w:tcW w:w="911" w:type="dxa"/>
            <w:shd w:val="clear" w:color="auto" w:fill="auto"/>
            <w:vAlign w:val="center"/>
          </w:tcPr>
          <w:p w:rsidR="00666EA7" w:rsidRDefault="00576B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666EA7" w:rsidRDefault="00666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666EA7" w:rsidRDefault="00666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666EA7" w:rsidRDefault="00666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66EA7" w:rsidRDefault="00666EA7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6EA7" w:rsidRDefault="00666EA7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6EA7" w:rsidRDefault="00576B6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>
        <w:rPr>
          <w:rStyle w:val="Zakotwicze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W w:w="33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37"/>
      </w:tblGrid>
      <w:tr w:rsidR="00666EA7">
        <w:trPr>
          <w:trHeight w:val="132"/>
        </w:trPr>
        <w:tc>
          <w:tcPr>
            <w:tcW w:w="337" w:type="dxa"/>
            <w:shd w:val="clear" w:color="auto" w:fill="auto"/>
          </w:tcPr>
          <w:p w:rsidR="00666EA7" w:rsidRDefault="00666EA7">
            <w:pPr>
              <w:snapToGri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66EA7" w:rsidRDefault="00576B61">
      <w:pPr>
        <w:pStyle w:val="Akapitzlist"/>
        <w:snapToGrid w:val="0"/>
        <w:spacing w:before="120" w:after="160" w:line="276" w:lineRule="auto"/>
        <w:ind w:left="794"/>
        <w:jc w:val="both"/>
        <w:rPr>
          <w:rFonts w:ascii="Arial" w:hAnsi="Arial" w:cs="Arial"/>
        </w:rPr>
      </w:pPr>
      <w:r>
        <w:rPr>
          <w:rFonts w:ascii="Arial" w:hAnsi="Arial" w:cs="Arial"/>
        </w:rPr>
        <w:t>nie będzie prowadzić u Zamawiającego do powstania obowiązku podatkowego zgodnie z ustawą z dnia 11 marca 2014 r. o podatku od towarów i usług (t.j., Dz. U. z 2018 r. poz. 2174 z późn. zm.)</w:t>
      </w:r>
    </w:p>
    <w:tbl>
      <w:tblPr>
        <w:tblStyle w:val="Tabela-Siatka"/>
        <w:tblpPr w:leftFromText="141" w:rightFromText="141" w:vertAnchor="text" w:tblpX="792" w:tblpY="1"/>
        <w:tblW w:w="33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37"/>
      </w:tblGrid>
      <w:tr w:rsidR="00666EA7">
        <w:trPr>
          <w:trHeight w:val="132"/>
        </w:trPr>
        <w:tc>
          <w:tcPr>
            <w:tcW w:w="337" w:type="dxa"/>
            <w:shd w:val="clear" w:color="auto" w:fill="auto"/>
          </w:tcPr>
          <w:p w:rsidR="00666EA7" w:rsidRDefault="00666EA7">
            <w:pPr>
              <w:snapToGri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66EA7" w:rsidRDefault="00576B61">
      <w:pPr>
        <w:pStyle w:val="Akapitzlist"/>
        <w:snapToGrid w:val="0"/>
        <w:spacing w:before="120" w:after="160" w:line="276" w:lineRule="auto"/>
        <w:ind w:left="794"/>
        <w:jc w:val="both"/>
        <w:rPr>
          <w:rFonts w:ascii="Arial" w:hAnsi="Arial" w:cs="Arial"/>
        </w:rPr>
      </w:pPr>
      <w:r>
        <w:rPr>
          <w:rFonts w:ascii="Arial" w:hAnsi="Arial" w:cs="Arial"/>
        </w:rPr>
        <w:t>będzie prowadzić u Zamawiającego do powstania obowiązku podatkowego zgodnie z ustawą z dnia 11 marca 2014 r. o podatku od towarów i usług (t.j., Dz. U. z 2018 r. poz. 2174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8641" w:type="dxa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666EA7">
        <w:trPr>
          <w:trHeight w:val="754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666EA7" w:rsidRDefault="00576B61">
            <w:pPr>
              <w:snapToGrid w:val="0"/>
              <w:spacing w:before="120" w:after="0" w:line="276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666EA7" w:rsidRDefault="00576B61">
            <w:pPr>
              <w:snapToGrid w:val="0"/>
              <w:spacing w:before="12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Nazwa (rodzaj) towaru lub usługi</w:t>
            </w:r>
          </w:p>
        </w:tc>
        <w:tc>
          <w:tcPr>
            <w:tcW w:w="2756" w:type="dxa"/>
            <w:shd w:val="clear" w:color="auto" w:fill="BDD6EE" w:themeFill="accent1" w:themeFillTint="66"/>
            <w:vAlign w:val="center"/>
          </w:tcPr>
          <w:p w:rsidR="00666EA7" w:rsidRDefault="00576B61">
            <w:pPr>
              <w:snapToGrid w:val="0"/>
              <w:spacing w:before="12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Wartość</w:t>
            </w:r>
          </w:p>
        </w:tc>
      </w:tr>
      <w:tr w:rsidR="00666EA7">
        <w:tc>
          <w:tcPr>
            <w:tcW w:w="850" w:type="dxa"/>
            <w:shd w:val="clear" w:color="auto" w:fill="auto"/>
            <w:vAlign w:val="center"/>
          </w:tcPr>
          <w:p w:rsidR="00666EA7" w:rsidRDefault="00576B61">
            <w:pPr>
              <w:snapToGrid w:val="0"/>
              <w:spacing w:before="12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66EA7" w:rsidRDefault="00666EA7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666EA7" w:rsidRDefault="00666EA7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6EA7">
        <w:tc>
          <w:tcPr>
            <w:tcW w:w="850" w:type="dxa"/>
            <w:shd w:val="clear" w:color="auto" w:fill="auto"/>
            <w:vAlign w:val="center"/>
          </w:tcPr>
          <w:p w:rsidR="00666EA7" w:rsidRDefault="00576B61">
            <w:pPr>
              <w:snapToGrid w:val="0"/>
              <w:spacing w:before="12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66EA7" w:rsidRDefault="00666EA7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666EA7" w:rsidRDefault="00666EA7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6EA7">
        <w:tc>
          <w:tcPr>
            <w:tcW w:w="850" w:type="dxa"/>
            <w:shd w:val="clear" w:color="auto" w:fill="auto"/>
            <w:vAlign w:val="center"/>
          </w:tcPr>
          <w:p w:rsidR="00666EA7" w:rsidRDefault="00576B61">
            <w:pPr>
              <w:snapToGrid w:val="0"/>
              <w:spacing w:before="12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66EA7" w:rsidRDefault="00666EA7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666EA7" w:rsidRDefault="00666EA7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66EA7" w:rsidRDefault="00666EA7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6EA7" w:rsidRDefault="00576B6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wypełniłem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(Dz. Urz. UE L 119 z 04.05.2016, str. 1)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="Arial" w:eastAsia="Times New Roman" w:hAnsi="Arial" w:cs="Arial"/>
          <w:sz w:val="20"/>
          <w:szCs w:val="20"/>
          <w:lang w:eastAsia="pl-PL"/>
        </w:rPr>
        <w:footnoteReference w:id="9"/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66EA7" w:rsidRDefault="00666EA7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6EA7" w:rsidRDefault="00576B61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666EA7" w:rsidRDefault="00666EA7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17F1" w:rsidRDefault="004317F1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666EA7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A7" w:rsidRDefault="00666EA7">
            <w:pPr>
              <w:snapToGrid w:val="0"/>
              <w:spacing w:after="0" w:line="276" w:lineRule="auto"/>
              <w:ind w:left="227" w:hanging="227"/>
              <w:jc w:val="center"/>
              <w:rPr>
                <w:rFonts w:ascii="Arial" w:eastAsia="Times New Roman" w:hAnsi="Arial" w:cs="Arial"/>
                <w:i/>
                <w:sz w:val="20"/>
              </w:rPr>
            </w:pPr>
          </w:p>
          <w:p w:rsidR="00666EA7" w:rsidRDefault="00576B61">
            <w:pPr>
              <w:snapToGrid w:val="0"/>
              <w:spacing w:after="0"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>………..……………………………….</w:t>
            </w:r>
          </w:p>
          <w:p w:rsidR="00666EA7" w:rsidRDefault="00576B61">
            <w:pPr>
              <w:tabs>
                <w:tab w:val="left" w:pos="1590"/>
              </w:tabs>
              <w:spacing w:after="0"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>miejscowość i data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A7" w:rsidRDefault="00666EA7">
            <w:pPr>
              <w:tabs>
                <w:tab w:val="left" w:pos="643"/>
              </w:tabs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0"/>
              </w:rPr>
            </w:pPr>
          </w:p>
          <w:p w:rsidR="00666EA7" w:rsidRDefault="00576B61">
            <w:pPr>
              <w:tabs>
                <w:tab w:val="left" w:pos="643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>……………………………………………………</w:t>
            </w:r>
          </w:p>
          <w:p w:rsidR="00666EA7" w:rsidRDefault="00576B61">
            <w:pPr>
              <w:tabs>
                <w:tab w:val="left" w:pos="643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>pieczątka i podpis Wykonawcy</w:t>
            </w:r>
          </w:p>
          <w:p w:rsidR="00666EA7" w:rsidRDefault="00576B61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(osoba lub osoby uprawnione do składania oświadczeń woli w imieniu Wykonawcy)</w:t>
            </w:r>
          </w:p>
        </w:tc>
      </w:tr>
      <w:tr w:rsidR="00666EA7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A7" w:rsidRDefault="00666EA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EA7" w:rsidRDefault="00666EA7">
            <w:pPr>
              <w:tabs>
                <w:tab w:val="left" w:pos="643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</w:tbl>
    <w:p w:rsidR="00666EA7" w:rsidRDefault="00576B61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6EA7" w:rsidRDefault="00576B61">
      <w:pPr>
        <w:pStyle w:val="Akapitzlist"/>
        <w:numPr>
          <w:ilvl w:val="1"/>
          <w:numId w:val="3"/>
        </w:numPr>
        <w:snapToGri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666EA7" w:rsidRDefault="00576B61">
      <w:pPr>
        <w:pStyle w:val="Akapitzlist"/>
        <w:numPr>
          <w:ilvl w:val="1"/>
          <w:numId w:val="3"/>
        </w:numPr>
        <w:snapToGri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666EA7" w:rsidRDefault="00576B61">
      <w:pPr>
        <w:pStyle w:val="Akapitzlist"/>
        <w:numPr>
          <w:ilvl w:val="1"/>
          <w:numId w:val="3"/>
        </w:numPr>
        <w:snapToGri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666EA7" w:rsidRDefault="00576B61">
      <w:pPr>
        <w:pStyle w:val="Akapitzlist"/>
        <w:numPr>
          <w:ilvl w:val="1"/>
          <w:numId w:val="3"/>
        </w:numPr>
        <w:snapToGri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666EA7" w:rsidRDefault="00576B61">
      <w:pPr>
        <w:pStyle w:val="Akapitzlist"/>
        <w:numPr>
          <w:ilvl w:val="1"/>
          <w:numId w:val="3"/>
        </w:numPr>
        <w:snapToGri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666EA7" w:rsidRDefault="00576B61">
      <w:pPr>
        <w:pStyle w:val="Akapitzlist"/>
        <w:numPr>
          <w:ilvl w:val="1"/>
          <w:numId w:val="3"/>
        </w:numPr>
        <w:snapToGrid w:val="0"/>
        <w:spacing w:line="276" w:lineRule="auto"/>
        <w:jc w:val="both"/>
      </w:pPr>
      <w:r>
        <w:rPr>
          <w:rFonts w:ascii="Arial" w:hAnsi="Arial" w:cs="Arial"/>
        </w:rPr>
        <w:t>……………………………………………………………</w:t>
      </w:r>
    </w:p>
    <w:sectPr w:rsidR="00666EA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0E" w:rsidRDefault="00E0520E">
      <w:pPr>
        <w:spacing w:after="0" w:line="240" w:lineRule="auto"/>
      </w:pPr>
      <w:r>
        <w:separator/>
      </w:r>
    </w:p>
  </w:endnote>
  <w:endnote w:type="continuationSeparator" w:id="0">
    <w:p w:rsidR="00E0520E" w:rsidRDefault="00E0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982273"/>
      <w:docPartObj>
        <w:docPartGallery w:val="Page Numbers (Bottom of Page)"/>
        <w:docPartUnique/>
      </w:docPartObj>
    </w:sdtPr>
    <w:sdtEndPr/>
    <w:sdtContent>
      <w:p w:rsidR="00666EA7" w:rsidRDefault="00576B6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C42BE">
          <w:rPr>
            <w:noProof/>
          </w:rPr>
          <w:t>7</w:t>
        </w:r>
        <w:r>
          <w:fldChar w:fldCharType="end"/>
        </w:r>
      </w:p>
    </w:sdtContent>
  </w:sdt>
  <w:p w:rsidR="00666EA7" w:rsidRDefault="00666E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0E" w:rsidRDefault="00E0520E">
      <w:r>
        <w:separator/>
      </w:r>
    </w:p>
  </w:footnote>
  <w:footnote w:type="continuationSeparator" w:id="0">
    <w:p w:rsidR="00E0520E" w:rsidRDefault="00E0520E">
      <w:r>
        <w:continuationSeparator/>
      </w:r>
    </w:p>
  </w:footnote>
  <w:footnote w:id="1">
    <w:p w:rsidR="00666EA7" w:rsidRDefault="00576B61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8"/>
          <w:szCs w:val="18"/>
        </w:rPr>
        <w:t>W przypadku oferty wspólnej wymienić wszystkich Wykonawców tworzących konsorcjum, ofertę podpisuje pełnomocnik Wykonawców, lub każdy z Wykonawców tworzących konsorcjum.</w:t>
      </w:r>
    </w:p>
  </w:footnote>
  <w:footnote w:id="2">
    <w:p w:rsidR="00666EA7" w:rsidRDefault="00576B6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Właściwe zakreślić krzyżykiem. Okres udzielonej gwarancji na przedmiot zamówienia stanowi jedno z kryteriów oceny ofert, zgodnie z postanowieniami ust. 2.2. Rozdziału XXIV SIWZ.</w:t>
      </w:r>
    </w:p>
  </w:footnote>
  <w:footnote w:id="3">
    <w:p w:rsidR="00666EA7" w:rsidRDefault="00576B61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Właściwe zakreślić krzyżykiem.</w:t>
      </w:r>
    </w:p>
  </w:footnote>
  <w:footnote w:id="4">
    <w:p w:rsidR="00666EA7" w:rsidRDefault="00576B61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W rozumieniu ustawy</w:t>
      </w:r>
      <w:r>
        <w:t xml:space="preserve"> </w:t>
      </w:r>
      <w:r>
        <w:rPr>
          <w:sz w:val="18"/>
          <w:szCs w:val="18"/>
        </w:rPr>
        <w:t>z dnia 6 marca 2018 r. Prawo przedsiębiorców  (t.j. Dz. U. 2019 poz. 1292).</w:t>
      </w:r>
    </w:p>
  </w:footnote>
  <w:footnote w:id="5">
    <w:p w:rsidR="00666EA7" w:rsidRDefault="00576B61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Właściwe zakreślić krzyżykiem.</w:t>
      </w:r>
    </w:p>
  </w:footnote>
  <w:footnote w:id="6">
    <w:p w:rsidR="00666EA7" w:rsidRDefault="00576B61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W rozumieniu art. 11 ust. 4 ustawy z dnia 16 kwietnia 1993 r. o zwalczaniu nieuczciwej konkurencji (t.j. Dz. U. z 2019 r., poz. 1010).</w:t>
      </w:r>
    </w:p>
  </w:footnote>
  <w:footnote w:id="7">
    <w:p w:rsidR="00666EA7" w:rsidRDefault="00576B6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Nazwę podwykonawcy należy wskazać </w:t>
      </w:r>
      <w:r>
        <w:rPr>
          <w:sz w:val="18"/>
          <w:szCs w:val="18"/>
        </w:rPr>
        <w:t>jeżeli jest wiadoma w chwili składania oferty. Zakres zamówienia oraz wartość lub procentowy udział w realizacji zamówienia należy wskazać w każdym przypadku.</w:t>
      </w:r>
    </w:p>
  </w:footnote>
  <w:footnote w:id="8">
    <w:p w:rsidR="00666EA7" w:rsidRDefault="00576B61">
      <w:pPr>
        <w:pStyle w:val="Tekstprzypisudolnego"/>
      </w:pPr>
      <w:r>
        <w:rPr>
          <w:rStyle w:val="Znakiprzypiswdolnych"/>
        </w:rPr>
        <w:footnoteRef/>
      </w:r>
      <w:r>
        <w:t xml:space="preserve"> Właściwe zakreślić krzyżykiem.</w:t>
      </w:r>
    </w:p>
  </w:footnote>
  <w:footnote w:id="9">
    <w:p w:rsidR="00666EA7" w:rsidRDefault="00576B6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EA7" w:rsidRDefault="00666E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EA7" w:rsidRDefault="00576B6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66EA7" w:rsidRDefault="00576B6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WA.272.1.30.2019</w:t>
    </w:r>
  </w:p>
  <w:p w:rsidR="00666EA7" w:rsidRDefault="00576B61">
    <w:pPr>
      <w:pStyle w:val="Nagwek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:rsidR="00666EA7" w:rsidRDefault="00666E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27E9"/>
    <w:multiLevelType w:val="multilevel"/>
    <w:tmpl w:val="B3E6008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/>
        <w:sz w:val="16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8AB1BC1"/>
    <w:multiLevelType w:val="multilevel"/>
    <w:tmpl w:val="D29AE1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2C4095"/>
    <w:multiLevelType w:val="multilevel"/>
    <w:tmpl w:val="7E98FD7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/>
        <w:sz w:val="16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9824B85"/>
    <w:multiLevelType w:val="multilevel"/>
    <w:tmpl w:val="C7024E3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Calibri"/>
        <w:b/>
        <w:bCs w:val="0"/>
        <w:i w:val="0"/>
        <w:iCs w:val="0"/>
        <w:sz w:val="20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FE31AE"/>
    <w:multiLevelType w:val="multilevel"/>
    <w:tmpl w:val="51E66102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rFonts w:ascii="Arial" w:hAnsi="Arial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7E2D50D2"/>
    <w:multiLevelType w:val="multilevel"/>
    <w:tmpl w:val="8828FA62"/>
    <w:lvl w:ilvl="0">
      <w:start w:val="11"/>
      <w:numFmt w:val="decimal"/>
      <w:lvlText w:val="%1."/>
      <w:lvlJc w:val="left"/>
      <w:pPr>
        <w:ind w:left="360" w:hanging="360"/>
      </w:pPr>
      <w:rPr>
        <w:rFonts w:cs="Calibri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A7"/>
    <w:rsid w:val="002F02B5"/>
    <w:rsid w:val="004317F1"/>
    <w:rsid w:val="00576B61"/>
    <w:rsid w:val="005C42BE"/>
    <w:rsid w:val="00666EA7"/>
    <w:rsid w:val="00A909C1"/>
    <w:rsid w:val="00E0520E"/>
    <w:rsid w:val="00E7668F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C2616-C36B-40B2-91BE-DC6906BA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  <w:pPr>
      <w:spacing w:after="160" w:line="259" w:lineRule="auto"/>
    </w:pPr>
    <w:rPr>
      <w:sz w:val="22"/>
    </w:rPr>
  </w:style>
  <w:style w:type="paragraph" w:styleId="Nagwek2">
    <w:name w:val="heading 2"/>
    <w:basedOn w:val="Normalny"/>
    <w:next w:val="Standard"/>
    <w:link w:val="Nagwek2Znak"/>
    <w:qFormat/>
    <w:rsid w:val="00716E23"/>
    <w:pPr>
      <w:keepNext/>
      <w:widowControl w:val="0"/>
      <w:jc w:val="center"/>
      <w:outlineLvl w:val="1"/>
    </w:pPr>
  </w:style>
  <w:style w:type="paragraph" w:styleId="Nagwek4">
    <w:name w:val="heading 4"/>
    <w:basedOn w:val="Normalny"/>
    <w:next w:val="Standard"/>
    <w:link w:val="Nagwek4Znak"/>
    <w:qFormat/>
    <w:rsid w:val="00716E23"/>
    <w:pPr>
      <w:keepNext/>
      <w:widowControl w:val="0"/>
      <w:outlineLvl w:val="3"/>
    </w:pPr>
    <w:rPr>
      <w:b/>
    </w:rPr>
  </w:style>
  <w:style w:type="paragraph" w:styleId="Nagwek5">
    <w:name w:val="heading 5"/>
    <w:basedOn w:val="Normalny"/>
    <w:next w:val="Standard"/>
    <w:link w:val="Nagwek5Znak"/>
    <w:qFormat/>
    <w:rsid w:val="00716E23"/>
    <w:pPr>
      <w:keepNext/>
      <w:widowControl w:val="0"/>
      <w:jc w:val="both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6E14"/>
  </w:style>
  <w:style w:type="character" w:customStyle="1" w:styleId="StopkaZnak">
    <w:name w:val="Stopka Znak"/>
    <w:basedOn w:val="Domylnaczcionkaakapitu"/>
    <w:link w:val="Stopka"/>
    <w:qFormat/>
    <w:rsid w:val="00966E1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66E14"/>
    <w:rPr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966E14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qFormat/>
    <w:rsid w:val="00716E23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qFormat/>
    <w:rsid w:val="00716E23"/>
    <w:rPr>
      <w:rFonts w:ascii="Liberation Serif" w:eastAsia="NSimSun" w:hAnsi="Liberation Serif" w:cs="Mangal"/>
      <w:b/>
      <w:kern w:val="2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qFormat/>
    <w:rsid w:val="00716E23"/>
    <w:rPr>
      <w:rFonts w:ascii="Liberation Serif" w:eastAsia="NSimSun" w:hAnsi="Liberation Serif" w:cs="Mangal"/>
      <w:b/>
      <w:kern w:val="2"/>
      <w:sz w:val="24"/>
      <w:szCs w:val="24"/>
      <w:lang w:eastAsia="zh-CN" w:bidi="hi-IN"/>
    </w:rPr>
  </w:style>
  <w:style w:type="character" w:customStyle="1" w:styleId="ListLabel1">
    <w:name w:val="ListLabel 1"/>
    <w:qFormat/>
    <w:rPr>
      <w:rFonts w:cs="Arial Narrow"/>
      <w:b w:val="0"/>
      <w:bCs w:val="0"/>
      <w:i w:val="0"/>
      <w:iCs w:val="0"/>
      <w:sz w:val="24"/>
      <w:szCs w:val="24"/>
    </w:rPr>
  </w:style>
  <w:style w:type="character" w:customStyle="1" w:styleId="ListLabel2">
    <w:name w:val="ListLabel 2"/>
    <w:qFormat/>
    <w:rPr>
      <w:b w:val="0"/>
      <w:bCs w:val="0"/>
      <w:i w:val="0"/>
      <w:iCs w:val="0"/>
      <w:sz w:val="20"/>
      <w:szCs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Arial" w:hAnsi="Arial" w:cs="Calibri"/>
      <w:b/>
      <w:bCs w:val="0"/>
      <w:i w:val="0"/>
      <w:iCs w:val="0"/>
      <w:sz w:val="20"/>
      <w:szCs w:val="24"/>
    </w:rPr>
  </w:style>
  <w:style w:type="character" w:customStyle="1" w:styleId="ListLabel11">
    <w:name w:val="ListLabel 11"/>
    <w:qFormat/>
    <w:rPr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qFormat/>
    <w:rPr>
      <w:b w:val="0"/>
      <w:bCs w:val="0"/>
      <w:i w:val="0"/>
      <w:iCs w:val="0"/>
      <w:sz w:val="20"/>
      <w:szCs w:val="20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rFonts w:ascii="Arial" w:hAnsi="Arial"/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rFonts w:cs="Calibri"/>
      <w:b/>
      <w:bCs w:val="0"/>
      <w:i w:val="0"/>
      <w:iCs w:val="0"/>
      <w:sz w:val="24"/>
      <w:szCs w:val="24"/>
    </w:rPr>
  </w:style>
  <w:style w:type="character" w:customStyle="1" w:styleId="ListLabel41">
    <w:name w:val="ListLabel 41"/>
    <w:qFormat/>
    <w:rPr>
      <w:rFonts w:ascii="Arial" w:hAnsi="Arial"/>
      <w:b w:val="0"/>
      <w:bCs w:val="0"/>
      <w:i w:val="0"/>
      <w:iCs w:val="0"/>
      <w:sz w:val="20"/>
      <w:szCs w:val="20"/>
    </w:rPr>
  </w:style>
  <w:style w:type="character" w:customStyle="1" w:styleId="ListLabel42">
    <w:name w:val="ListLabel 42"/>
    <w:qFormat/>
    <w:rPr>
      <w:rFonts w:ascii="Arial" w:hAnsi="Arial"/>
      <w:b/>
      <w:sz w:val="16"/>
      <w:szCs w:val="20"/>
    </w:rPr>
  </w:style>
  <w:style w:type="character" w:customStyle="1" w:styleId="ListLabel43">
    <w:name w:val="ListLabel 43"/>
    <w:qFormat/>
    <w:rPr>
      <w:rFonts w:ascii="Arial" w:hAnsi="Arial"/>
      <w:sz w:val="16"/>
      <w:szCs w:val="20"/>
    </w:rPr>
  </w:style>
  <w:style w:type="character" w:customStyle="1" w:styleId="ListLabel44">
    <w:name w:val="ListLabel 44"/>
    <w:qFormat/>
    <w:rPr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45">
    <w:name w:val="ListLabel 45"/>
    <w:qFormat/>
    <w:rPr>
      <w:rFonts w:ascii="Arial" w:hAnsi="Arial" w:cs="Calibri"/>
      <w:b/>
      <w:bCs w:val="0"/>
      <w:i w:val="0"/>
      <w:iCs w:val="0"/>
      <w:sz w:val="20"/>
      <w:szCs w:val="24"/>
    </w:rPr>
  </w:style>
  <w:style w:type="character" w:customStyle="1" w:styleId="ListLabel46">
    <w:name w:val="ListLabel 46"/>
    <w:qFormat/>
    <w:rPr>
      <w:b w:val="0"/>
      <w:bCs w:val="0"/>
      <w:i w:val="0"/>
      <w:iCs w:val="0"/>
      <w:sz w:val="20"/>
      <w:szCs w:val="20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rFonts w:ascii="Arial" w:hAnsi="Arial"/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rFonts w:cs="Calibri"/>
      <w:b/>
      <w:bCs w:val="0"/>
      <w:i w:val="0"/>
      <w:iCs w:val="0"/>
      <w:sz w:val="24"/>
      <w:szCs w:val="24"/>
    </w:rPr>
  </w:style>
  <w:style w:type="character" w:customStyle="1" w:styleId="ListLabel57">
    <w:name w:val="ListLabel 57"/>
    <w:qFormat/>
    <w:rPr>
      <w:rFonts w:ascii="Arial" w:hAnsi="Arial"/>
      <w:b w:val="0"/>
      <w:bCs w:val="0"/>
      <w:i w:val="0"/>
      <w:iCs w:val="0"/>
      <w:sz w:val="20"/>
      <w:szCs w:val="20"/>
    </w:rPr>
  </w:style>
  <w:style w:type="character" w:customStyle="1" w:styleId="ListLabel58">
    <w:name w:val="ListLabel 58"/>
    <w:qFormat/>
    <w:rPr>
      <w:rFonts w:ascii="Arial" w:hAnsi="Arial"/>
      <w:b/>
      <w:sz w:val="16"/>
      <w:szCs w:val="20"/>
    </w:rPr>
  </w:style>
  <w:style w:type="character" w:customStyle="1" w:styleId="ListLabel59">
    <w:name w:val="ListLabel 59"/>
    <w:qFormat/>
    <w:rPr>
      <w:rFonts w:ascii="Arial" w:hAnsi="Arial"/>
      <w:sz w:val="16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716E23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716E23"/>
    <w:pPr>
      <w:suppressAutoHyphens/>
      <w:textAlignment w:val="baseline"/>
    </w:pPr>
    <w:rPr>
      <w:rFonts w:ascii="Gill Sans MT" w:eastAsia="MS Mincho" w:hAnsi="Gill Sans MT" w:cs="Gill Sans MT"/>
      <w:color w:val="000000"/>
      <w:kern w:val="2"/>
      <w:sz w:val="24"/>
      <w:szCs w:val="24"/>
      <w:lang w:eastAsia="zh-CN"/>
    </w:rPr>
  </w:style>
  <w:style w:type="paragraph" w:customStyle="1" w:styleId="Tekstdymka1">
    <w:name w:val="Tekst dymka1"/>
    <w:basedOn w:val="Standard"/>
    <w:qFormat/>
    <w:rsid w:val="00716E23"/>
    <w:rPr>
      <w:rFonts w:ascii="Tahoma" w:eastAsia="Tahoma" w:hAnsi="Tahoma" w:cs="Tahoma"/>
      <w:sz w:val="16"/>
      <w:szCs w:val="16"/>
    </w:rPr>
  </w:style>
  <w:style w:type="numbering" w:customStyle="1" w:styleId="WW8Num2">
    <w:name w:val="WW8Num2"/>
    <w:qFormat/>
    <w:rsid w:val="00716E23"/>
  </w:style>
  <w:style w:type="numbering" w:customStyle="1" w:styleId="WW8Num3">
    <w:name w:val="WW8Num3"/>
    <w:qFormat/>
    <w:rsid w:val="00716E23"/>
  </w:style>
  <w:style w:type="table" w:styleId="Tabela-Siatka">
    <w:name w:val="Table Grid"/>
    <w:basedOn w:val="Standardowy"/>
    <w:uiPriority w:val="39"/>
    <w:rsid w:val="00966E1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rsid w:val="00966E1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66E1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315B-0121-4ACC-A823-90FD593D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1942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dc:description/>
  <cp:lastModifiedBy>EWELINA.UZAR</cp:lastModifiedBy>
  <cp:revision>8</cp:revision>
  <dcterms:created xsi:type="dcterms:W3CDTF">2019-10-25T10:00:00Z</dcterms:created>
  <dcterms:modified xsi:type="dcterms:W3CDTF">2019-10-25T10:39:00Z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