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26" w:rsidRPr="00357B0F" w:rsidRDefault="00AD5F26" w:rsidP="00AD5F26">
      <w:pPr>
        <w:spacing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pl-PL"/>
        </w:rPr>
      </w:pPr>
      <w:r w:rsidRPr="00AD5F26">
        <w:rPr>
          <w:rFonts w:ascii="Arial" w:eastAsia="Times New Roman" w:hAnsi="Arial" w:cs="Arial"/>
          <w:color w:val="333333"/>
          <w:kern w:val="36"/>
          <w:sz w:val="32"/>
          <w:szCs w:val="32"/>
          <w:lang w:eastAsia="pl-PL"/>
        </w:rPr>
        <w:t xml:space="preserve">Informacja o rozstrzygnięciu przetargu </w:t>
      </w:r>
      <w:r w:rsidRPr="00357B0F">
        <w:rPr>
          <w:rFonts w:ascii="Arial" w:eastAsia="Times New Roman" w:hAnsi="Arial" w:cs="Arial"/>
          <w:color w:val="333333"/>
          <w:kern w:val="36"/>
          <w:sz w:val="32"/>
          <w:szCs w:val="32"/>
          <w:lang w:eastAsia="pl-PL"/>
        </w:rPr>
        <w:t xml:space="preserve">nieograniczonego </w:t>
      </w:r>
      <w:r w:rsidRPr="00AD5F26">
        <w:rPr>
          <w:rFonts w:ascii="Arial" w:eastAsia="Times New Roman" w:hAnsi="Arial" w:cs="Arial"/>
          <w:color w:val="333333"/>
          <w:kern w:val="36"/>
          <w:sz w:val="32"/>
          <w:szCs w:val="32"/>
          <w:lang w:eastAsia="pl-PL"/>
        </w:rPr>
        <w:t>na najem lokal</w:t>
      </w:r>
      <w:r w:rsidRPr="00357B0F">
        <w:rPr>
          <w:rFonts w:ascii="Arial" w:eastAsia="Times New Roman" w:hAnsi="Arial" w:cs="Arial"/>
          <w:color w:val="333333"/>
          <w:kern w:val="36"/>
          <w:sz w:val="32"/>
          <w:szCs w:val="32"/>
          <w:lang w:eastAsia="pl-PL"/>
        </w:rPr>
        <w:t>i</w:t>
      </w:r>
      <w:r w:rsidRPr="00AD5F26">
        <w:rPr>
          <w:rFonts w:ascii="Arial" w:eastAsia="Times New Roman" w:hAnsi="Arial" w:cs="Arial"/>
          <w:color w:val="333333"/>
          <w:kern w:val="36"/>
          <w:sz w:val="32"/>
          <w:szCs w:val="32"/>
          <w:lang w:eastAsia="pl-PL"/>
        </w:rPr>
        <w:t xml:space="preserve"> użytkow</w:t>
      </w:r>
      <w:r w:rsidRPr="00357B0F">
        <w:rPr>
          <w:rFonts w:ascii="Arial" w:eastAsia="Times New Roman" w:hAnsi="Arial" w:cs="Arial"/>
          <w:color w:val="333333"/>
          <w:kern w:val="36"/>
          <w:sz w:val="32"/>
          <w:szCs w:val="32"/>
          <w:lang w:eastAsia="pl-PL"/>
        </w:rPr>
        <w:t>ych</w:t>
      </w:r>
      <w:r w:rsidRPr="00AD5F26">
        <w:rPr>
          <w:rFonts w:ascii="Arial" w:eastAsia="Times New Roman" w:hAnsi="Arial" w:cs="Arial"/>
          <w:color w:val="333333"/>
          <w:kern w:val="36"/>
          <w:sz w:val="32"/>
          <w:szCs w:val="32"/>
          <w:lang w:eastAsia="pl-PL"/>
        </w:rPr>
        <w:t xml:space="preserve"> </w:t>
      </w:r>
      <w:r w:rsidRPr="00357B0F">
        <w:rPr>
          <w:rFonts w:ascii="Arial" w:eastAsia="Times New Roman" w:hAnsi="Arial" w:cs="Arial"/>
          <w:color w:val="333333"/>
          <w:kern w:val="36"/>
          <w:sz w:val="32"/>
          <w:szCs w:val="32"/>
          <w:lang w:eastAsia="pl-PL"/>
        </w:rPr>
        <w:t>w budynku przy ul. Kościuszki 12, 39-300 Mielec</w:t>
      </w:r>
    </w:p>
    <w:p w:rsidR="00AD5F26" w:rsidRPr="00AD5F26" w:rsidRDefault="00AD5F26" w:rsidP="00AD5F26">
      <w:pPr>
        <w:spacing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l-PL"/>
        </w:rPr>
      </w:pPr>
    </w:p>
    <w:p w:rsidR="00AD5F26" w:rsidRPr="00AD5F26" w:rsidRDefault="00AD5F26" w:rsidP="00AD5F26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iCs/>
          <w:color w:val="333333"/>
          <w:sz w:val="24"/>
          <w:szCs w:val="24"/>
          <w:lang w:eastAsia="pl-PL"/>
        </w:rPr>
      </w:pPr>
      <w:r w:rsidRPr="00AD5F26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Mielec, dnia </w:t>
      </w:r>
      <w:r w:rsidRPr="00AD5F26">
        <w:rPr>
          <w:rFonts w:ascii="Arial" w:eastAsia="Times New Roman" w:hAnsi="Arial" w:cs="Arial"/>
          <w:bCs/>
          <w:iCs/>
          <w:color w:val="333333"/>
          <w:sz w:val="24"/>
          <w:szCs w:val="24"/>
          <w:lang w:eastAsia="pl-PL"/>
        </w:rPr>
        <w:t>26.05.2022 roku</w:t>
      </w:r>
    </w:p>
    <w:p w:rsidR="00AD5F26" w:rsidRPr="00AD5F26" w:rsidRDefault="00AD5F26" w:rsidP="00AD5F2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AD5F26" w:rsidRPr="00AD5F26" w:rsidRDefault="00AD5F26" w:rsidP="00AD5F2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D5F2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</w:p>
    <w:p w:rsidR="00AD5F26" w:rsidRPr="00AD5F26" w:rsidRDefault="00AD5F26" w:rsidP="00AD5F2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D5F2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</w:p>
    <w:p w:rsidR="00AD5F26" w:rsidRPr="00AD5F26" w:rsidRDefault="00AD5F26" w:rsidP="00AD5F2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D5F2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</w:p>
    <w:p w:rsidR="00AD5F26" w:rsidRPr="00AD5F26" w:rsidRDefault="00AD5F26" w:rsidP="00AD5F26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</w:t>
      </w:r>
      <w:r w:rsidRPr="00AD5F2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 podstawie art. 4 pkt. 9 ustawy z dnia 21 sierpnia 1997 roku o gospodarce nieruchomościami (tj. Dz.U  z 2021 r. poz. 1899), w związku z art. 26 ust. 1 ustawy z dnia 5 czerwca 1998 r. o samorządzie powiatowym (</w:t>
      </w:r>
      <w:proofErr w:type="spellStart"/>
      <w:r w:rsidRPr="00AD5F2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t.j</w:t>
      </w:r>
      <w:proofErr w:type="spellEnd"/>
      <w:r w:rsidRPr="00AD5F2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 Dz. U. z 2022 r., poz. 528) oraz art. 37 ust. 4 i art. 38 ust. 1 cytowanej ustawy o gospodarce nieruchomościami,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Zarząd Powiatu, </w:t>
      </w:r>
      <w:r w:rsidRPr="00AD5F2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ogłasza co następuje :</w:t>
      </w:r>
    </w:p>
    <w:p w:rsidR="00AD5F26" w:rsidRPr="00AD5F26" w:rsidRDefault="00AD5F26" w:rsidP="00AD5F26">
      <w:pPr>
        <w:spacing w:after="0" w:line="48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D5F2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AD5F26" w:rsidRPr="00AD5F26" w:rsidRDefault="00AD5F26" w:rsidP="00357B0F">
      <w:pPr>
        <w:spacing w:after="12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1.</w:t>
      </w:r>
      <w:r w:rsidRPr="00AD5F2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 W dniu </w:t>
      </w:r>
      <w:r w:rsidRPr="00357B0F">
        <w:rPr>
          <w:rFonts w:ascii="Arial" w:eastAsia="Times New Roman" w:hAnsi="Arial" w:cs="Arial"/>
          <w:bCs/>
          <w:iCs/>
          <w:color w:val="333333"/>
          <w:sz w:val="24"/>
          <w:szCs w:val="24"/>
          <w:lang w:eastAsia="pl-PL"/>
        </w:rPr>
        <w:t xml:space="preserve">25 maja 2022 </w:t>
      </w:r>
      <w:r w:rsidRPr="00AD5F26">
        <w:rPr>
          <w:rFonts w:ascii="Arial" w:eastAsia="Times New Roman" w:hAnsi="Arial" w:cs="Arial"/>
          <w:bCs/>
          <w:iCs/>
          <w:color w:val="333333"/>
          <w:sz w:val="24"/>
          <w:szCs w:val="24"/>
          <w:lang w:eastAsia="pl-PL"/>
        </w:rPr>
        <w:t xml:space="preserve"> roku</w:t>
      </w:r>
      <w:r w:rsidRPr="00AD5F2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 w Starostwie Powiatowym w Mielcu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przy ul. </w:t>
      </w:r>
      <w:r w:rsidRPr="00AD5F2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Wyspiańskiego 6, 39-300 Mielec  odbył się I przetarg nieograniczony  na najem lokalu użytkowego.</w:t>
      </w:r>
    </w:p>
    <w:p w:rsidR="00AD5F26" w:rsidRDefault="00AD5F26" w:rsidP="00357B0F">
      <w:pPr>
        <w:spacing w:after="12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2. </w:t>
      </w:r>
      <w:r w:rsidRPr="00AD5F2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Przedmiotem przetargu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było</w:t>
      </w:r>
      <w:r w:rsidRPr="00AD5F2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oddanie w najem na czas nieoznaczony lokali użytkowych o łącznej powierzchni 105,65 m2 pod działalność gastronomiczną, zlokalizowanych na parterze budynku położonego w Mielcu, przy ul. Kościuszki 12, na działce nr 1929/1, opisanej w księdze wieczystej TB1M/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00029310/0, obręb Stare Miasto.</w:t>
      </w:r>
    </w:p>
    <w:p w:rsidR="00AD5F26" w:rsidRPr="00AD5F26" w:rsidRDefault="00AD5F26" w:rsidP="00357B0F">
      <w:pPr>
        <w:spacing w:after="12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3. </w:t>
      </w:r>
      <w:r w:rsidRPr="00AD5F2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Złożono jedną ofertę na w/w przetarg .</w:t>
      </w:r>
    </w:p>
    <w:p w:rsidR="00AD5F26" w:rsidRPr="00AD5F26" w:rsidRDefault="00AD5F26" w:rsidP="00357B0F">
      <w:pPr>
        <w:spacing w:after="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4. </w:t>
      </w:r>
      <w:r w:rsidRPr="00AD5F2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Cena wywoławcza za 1m2 wynosiła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14,20</w:t>
      </w:r>
      <w:r w:rsidRPr="00AD5F2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zł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AD5F2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+ VAT</w:t>
      </w:r>
    </w:p>
    <w:p w:rsidR="00AD5F26" w:rsidRPr="00AD5F26" w:rsidRDefault="00AD5F26" w:rsidP="00357B0F">
      <w:pPr>
        <w:spacing w:after="12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  </w:t>
      </w:r>
      <w:r w:rsidRPr="00AD5F26">
        <w:rPr>
          <w:rFonts w:ascii="Arial" w:eastAsia="Times New Roman" w:hAnsi="Arial" w:cs="Arial"/>
          <w:bCs/>
          <w:iCs/>
          <w:color w:val="333333"/>
          <w:sz w:val="24"/>
          <w:szCs w:val="24"/>
          <w:lang w:eastAsia="pl-PL"/>
        </w:rPr>
        <w:t xml:space="preserve">Cena przetargowa za 1m2 wyniosła </w:t>
      </w:r>
      <w:r w:rsidRPr="00357B0F">
        <w:rPr>
          <w:rFonts w:ascii="Arial" w:eastAsia="Times New Roman" w:hAnsi="Arial" w:cs="Arial"/>
          <w:bCs/>
          <w:iCs/>
          <w:color w:val="333333"/>
          <w:sz w:val="24"/>
          <w:szCs w:val="24"/>
          <w:lang w:eastAsia="pl-PL"/>
        </w:rPr>
        <w:t>14,20</w:t>
      </w:r>
      <w:r w:rsidRPr="00AD5F26">
        <w:rPr>
          <w:rFonts w:ascii="Arial" w:eastAsia="Times New Roman" w:hAnsi="Arial" w:cs="Arial"/>
          <w:bCs/>
          <w:iCs/>
          <w:color w:val="333333"/>
          <w:sz w:val="24"/>
          <w:szCs w:val="24"/>
          <w:lang w:eastAsia="pl-PL"/>
        </w:rPr>
        <w:t xml:space="preserve"> zł + VAT</w:t>
      </w:r>
    </w:p>
    <w:p w:rsidR="00AD5F26" w:rsidRPr="00AD5F26" w:rsidRDefault="00AD5F26" w:rsidP="00357B0F">
      <w:pPr>
        <w:spacing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5. </w:t>
      </w:r>
      <w:r w:rsidRPr="00AD5F2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Najemcą lokalu użytkowego została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AD5F2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  <w:r w:rsidRPr="00357B0F">
        <w:rPr>
          <w:rFonts w:ascii="Arial" w:eastAsia="Times New Roman" w:hAnsi="Arial" w:cs="Arial"/>
          <w:bCs/>
          <w:iCs/>
          <w:color w:val="333333"/>
          <w:sz w:val="24"/>
          <w:szCs w:val="24"/>
          <w:lang w:eastAsia="pl-PL"/>
        </w:rPr>
        <w:t>PPHU „ROZA” Zofia Leś, Dulcza Wielka</w:t>
      </w:r>
      <w:r w:rsidRPr="00AD5F26">
        <w:rPr>
          <w:rFonts w:ascii="Arial" w:eastAsia="Times New Roman" w:hAnsi="Arial" w:cs="Arial"/>
          <w:bCs/>
          <w:iCs/>
          <w:color w:val="333333"/>
          <w:sz w:val="24"/>
          <w:szCs w:val="24"/>
          <w:lang w:eastAsia="pl-PL"/>
        </w:rPr>
        <w:t>.</w:t>
      </w:r>
    </w:p>
    <w:p w:rsidR="0036739A" w:rsidRDefault="0036739A"/>
    <w:p w:rsidR="004F7AE1" w:rsidRDefault="004F7AE1"/>
    <w:p w:rsidR="004F7AE1" w:rsidRDefault="004F7AE1"/>
    <w:p w:rsidR="004F7AE1" w:rsidRDefault="004F7AE1"/>
    <w:p w:rsidR="004F7AE1" w:rsidRDefault="004F7AE1"/>
    <w:p w:rsidR="004F7AE1" w:rsidRDefault="004F7AE1"/>
    <w:sectPr w:rsidR="004F7AE1" w:rsidSect="004F7AE1">
      <w:pgSz w:w="11906" w:h="16838"/>
      <w:pgMar w:top="1276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26"/>
    <w:rsid w:val="00357B0F"/>
    <w:rsid w:val="0036739A"/>
    <w:rsid w:val="004F7AE1"/>
    <w:rsid w:val="00A56642"/>
    <w:rsid w:val="00A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EFB11-8591-4C07-86CE-4536DD4A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6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46730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131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8443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8410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5658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7940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6844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9893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56484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5640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304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4047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MAGDALENA.BIELASKA</dc:creator>
  <cp:keywords/>
  <dc:description/>
  <cp:lastModifiedBy>MAGDALENA.BIELASKA</cp:lastModifiedBy>
  <cp:revision>3</cp:revision>
  <cp:lastPrinted>2022-06-02T07:45:00Z</cp:lastPrinted>
  <dcterms:created xsi:type="dcterms:W3CDTF">2022-06-02T07:33:00Z</dcterms:created>
  <dcterms:modified xsi:type="dcterms:W3CDTF">2022-06-02T07:45:00Z</dcterms:modified>
</cp:coreProperties>
</file>