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19" w:rsidRDefault="009C0619" w:rsidP="009C0619">
      <w:pPr>
        <w:ind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Mielec, 2020-04-</w:t>
      </w:r>
    </w:p>
    <w:p w:rsidR="009C0619" w:rsidRDefault="009C0619" w:rsidP="009C0619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IG.0750.1.9.2020</w:t>
      </w:r>
    </w:p>
    <w:p w:rsidR="009C0619" w:rsidRDefault="009C0619" w:rsidP="009C0619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9C0619" w:rsidRPr="00D54004" w:rsidRDefault="009C0619" w:rsidP="009C0619">
      <w:pPr>
        <w:jc w:val="center"/>
        <w:rPr>
          <w:b/>
          <w:sz w:val="28"/>
          <w:szCs w:val="28"/>
        </w:rPr>
      </w:pPr>
    </w:p>
    <w:p w:rsidR="009C0619" w:rsidRDefault="009C0619" w:rsidP="009C06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9C0619" w:rsidRDefault="009C0619" w:rsidP="009C06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9C0619" w:rsidRPr="00D30308" w:rsidRDefault="009C0619" w:rsidP="009C0619">
      <w:pPr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33 Młodochów gmina Gawłuszowice, oznaczoną w ewidencji gruntów i budynków numerem działki; </w:t>
      </w:r>
    </w:p>
    <w:p w:rsidR="009C0619" w:rsidRDefault="009C0619" w:rsidP="009C0619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138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>0,48</w:t>
      </w:r>
      <w:r w:rsidRPr="007E1D91">
        <w:rPr>
          <w:sz w:val="28"/>
          <w:szCs w:val="28"/>
        </w:rPr>
        <w:t xml:space="preserve"> ha,</w:t>
      </w:r>
    </w:p>
    <w:p w:rsidR="009C0619" w:rsidRPr="007E1D91" w:rsidRDefault="009C0619" w:rsidP="009C0619">
      <w:pPr>
        <w:ind w:left="283" w:firstLine="0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ą</w:t>
      </w:r>
      <w:r w:rsidRPr="007E1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drogę</w:t>
      </w:r>
      <w:r w:rsidRPr="007E1D91">
        <w:rPr>
          <w:sz w:val="28"/>
          <w:szCs w:val="28"/>
        </w:rPr>
        <w:t>.</w:t>
      </w:r>
    </w:p>
    <w:p w:rsidR="009C0619" w:rsidRDefault="009C0619" w:rsidP="009C0619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9C0619" w:rsidRDefault="009C0619" w:rsidP="009C0619">
      <w:pPr>
        <w:jc w:val="center"/>
        <w:rPr>
          <w:b/>
          <w:sz w:val="28"/>
          <w:szCs w:val="28"/>
        </w:rPr>
      </w:pP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6822.2.2020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12.02.2020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ć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a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a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138 o pow. 0,48 ha użytkowana jako droga, położona w obrębie 33 Młodochów gmina Gawłuszowice stanowi mienie gromadzkie</w:t>
      </w:r>
      <w:r w:rsidRPr="00FE4662">
        <w:rPr>
          <w:sz w:val="28"/>
          <w:szCs w:val="28"/>
        </w:rPr>
        <w:t>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Decyzję o uznaniu za mienie gromadzkie wydaje się , biorąc pod uwagę stan nieruchomości istniejący w dacie wejścia w życie ustawy tj. w dniu 5 lipca 1963 rok, dlatego ma ona charakter deklaratoryjny, co oznacza, że rozstrzygnięcie </w:t>
      </w:r>
    </w:p>
    <w:p w:rsidR="009C0619" w:rsidRDefault="009C0619" w:rsidP="009C0619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9C0619" w:rsidRDefault="009C0619" w:rsidP="009C0619">
      <w:pPr>
        <w:ind w:firstLine="0"/>
        <w:rPr>
          <w:sz w:val="28"/>
          <w:szCs w:val="28"/>
        </w:rPr>
      </w:pPr>
      <w:r>
        <w:rPr>
          <w:sz w:val="28"/>
          <w:szCs w:val="28"/>
        </w:rPr>
        <w:t>wydane w trybie  art. 8 ust. 1 poświadcza jedynie stan prawny nieruchomości  istniejący w dniu wejścia ustawy.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33 Młodochów gmina Gawłuszowice ujawniona jest  w/w działka, dla której  nie jest  ustalony  właściciel,  a jedynie władanie na zasadach  posiadania samoistnego - brak informacji o prowadzeniu dla tej  działki  księgi wieczystej lub zbioru dokumentów.   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W/w działka,   przy  odnowieniu ewidencji gruntów  zmieniła  oznaczenie i powierzchnię. Na podstawie synchronizacji opisowej dla wymienionej  działki przyjętej do ewidencji materiałów państwowego zasobu geodezyjnego i kartograficznego Starostwa Powiatu Mieleckiego pod nr  P.1811.2020.431 z dnia 03.02.2020 roku parcele gruntowe odpowiadające działce, która jest  przedmiotem niniejszego postępowania  stanowiła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zaginionym 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Dobro Publiczne gminy kat. Młodochów, która została włączona około 1958 roku  jako droga  gromadzka do korzystania dla ogółu społeczeństwa.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10.03.2020 roku w siedzibie Urzędu Gminy Gawłuszowice  przesłuchania stron, ustalono, że działka położona  w obrębie 35 Wola Zdakowska gmina Gawłuszowice ma charakter  ogólnodostępny i służy nie tylko dla lokalnej społeczności ale również jest ogólnodostępna dla wszystkich..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9C0619" w:rsidRDefault="009C0619" w:rsidP="009C0619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33 Młodochów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a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138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stanowiącej drogę - za mienie gromadzkie, jako mającej charakter użyteczności publicznej przed 1963 rokiem, użytkowanej wspólnie przez mieszkańców wsi.</w:t>
      </w:r>
    </w:p>
    <w:p w:rsidR="009C0619" w:rsidRDefault="009C0619" w:rsidP="009C06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9C0619" w:rsidRDefault="009C0619" w:rsidP="009C0619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9C0619" w:rsidRDefault="009C0619" w:rsidP="009C0619">
      <w:pPr>
        <w:ind w:firstLine="708"/>
        <w:jc w:val="center"/>
        <w:rPr>
          <w:sz w:val="28"/>
          <w:szCs w:val="28"/>
        </w:rPr>
      </w:pPr>
    </w:p>
    <w:p w:rsidR="009C0619" w:rsidRDefault="009C0619" w:rsidP="009C061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9C0619" w:rsidRDefault="009C0619" w:rsidP="009C06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9C0619" w:rsidRPr="00FE74D2" w:rsidRDefault="009C0619" w:rsidP="009C0619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9C0619" w:rsidRDefault="009C0619" w:rsidP="009C0619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9C0619" w:rsidRDefault="009C0619" w:rsidP="009C0619">
      <w:pPr>
        <w:ind w:firstLine="0"/>
        <w:rPr>
          <w:sz w:val="28"/>
          <w:szCs w:val="28"/>
        </w:rPr>
      </w:pPr>
    </w:p>
    <w:p w:rsidR="009C0619" w:rsidRDefault="009C0619" w:rsidP="009C0619">
      <w:pPr>
        <w:rPr>
          <w:sz w:val="28"/>
          <w:szCs w:val="28"/>
        </w:rPr>
      </w:pPr>
    </w:p>
    <w:p w:rsidR="009C0619" w:rsidRDefault="009C0619" w:rsidP="009C0619">
      <w:pPr>
        <w:ind w:firstLine="0"/>
        <w:rPr>
          <w:sz w:val="28"/>
          <w:szCs w:val="28"/>
        </w:rPr>
      </w:pPr>
    </w:p>
    <w:p w:rsidR="002D04D4" w:rsidRDefault="002D04D4" w:rsidP="002D04D4">
      <w:pPr>
        <w:ind w:left="708"/>
        <w:jc w:val="left"/>
        <w:rPr>
          <w:sz w:val="28"/>
          <w:szCs w:val="28"/>
        </w:rPr>
      </w:pPr>
    </w:p>
    <w:p w:rsidR="00DE4A83" w:rsidRPr="002D04D4" w:rsidRDefault="00083E99" w:rsidP="002D04D4">
      <w:r w:rsidRPr="002D04D4">
        <w:t xml:space="preserve"> </w:t>
      </w:r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211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F31B9"/>
    <w:rsid w:val="008F573B"/>
    <w:rsid w:val="00935000"/>
    <w:rsid w:val="00985283"/>
    <w:rsid w:val="009C0619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8</cp:revision>
  <cp:lastPrinted>2017-10-03T07:19:00Z</cp:lastPrinted>
  <dcterms:created xsi:type="dcterms:W3CDTF">2017-10-03T07:03:00Z</dcterms:created>
  <dcterms:modified xsi:type="dcterms:W3CDTF">2020-04-28T08:30:00Z</dcterms:modified>
</cp:coreProperties>
</file>