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51B" w:rsidRPr="003A6DBB" w:rsidRDefault="0099651B" w:rsidP="0099651B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IG.6853.</w:t>
      </w:r>
      <w:r w:rsidR="00FB3E86">
        <w:rPr>
          <w:rFonts w:ascii="Garamond" w:eastAsia="Times New Roman" w:hAnsi="Garamond" w:cs="Times New Roman"/>
          <w:lang w:eastAsia="pl-PL"/>
        </w:rPr>
        <w:t>30</w:t>
      </w:r>
      <w:r w:rsidRPr="003A6DBB">
        <w:rPr>
          <w:rFonts w:ascii="Garamond" w:eastAsia="Times New Roman" w:hAnsi="Garamond" w:cs="Times New Roman"/>
          <w:lang w:eastAsia="pl-PL"/>
        </w:rPr>
        <w:t>.2019</w:t>
      </w:r>
      <w:r w:rsidRPr="003A6DBB">
        <w:rPr>
          <w:rFonts w:ascii="Garamond" w:eastAsia="Times New Roman" w:hAnsi="Garamond" w:cs="Times New Roman"/>
          <w:lang w:eastAsia="pl-PL"/>
        </w:rPr>
        <w:tab/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  <w:t xml:space="preserve">                 Mielec, dnia         kwietnia 2020 roku</w:t>
      </w:r>
    </w:p>
    <w:p w:rsidR="0099651B" w:rsidRDefault="0099651B" w:rsidP="0099651B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99651B" w:rsidRPr="003A6DBB" w:rsidRDefault="0099651B" w:rsidP="0099651B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99651B" w:rsidRPr="003A6DBB" w:rsidRDefault="0099651B" w:rsidP="0099651B">
      <w:pPr>
        <w:spacing w:after="0" w:line="276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99651B" w:rsidRPr="002143BE" w:rsidRDefault="0099651B" w:rsidP="0099651B">
      <w:pPr>
        <w:spacing w:after="0" w:line="276" w:lineRule="auto"/>
        <w:jc w:val="center"/>
        <w:rPr>
          <w:rFonts w:ascii="Baskerville Old Face" w:eastAsia="Times New Roman" w:hAnsi="Baskerville Old Face" w:cs="Times New Roman"/>
          <w:b/>
          <w:sz w:val="32"/>
          <w:szCs w:val="32"/>
          <w:lang w:eastAsia="pl-PL"/>
        </w:rPr>
      </w:pPr>
      <w:r w:rsidRPr="002143BE">
        <w:rPr>
          <w:rFonts w:ascii="Baskerville Old Face" w:eastAsia="Times New Roman" w:hAnsi="Baskerville Old Face" w:cs="Times New Roman"/>
          <w:b/>
          <w:sz w:val="32"/>
          <w:szCs w:val="32"/>
          <w:lang w:eastAsia="pl-PL"/>
        </w:rPr>
        <w:t>D e c y z j a</w:t>
      </w:r>
    </w:p>
    <w:p w:rsidR="0099651B" w:rsidRPr="003A6DBB" w:rsidRDefault="0099651B" w:rsidP="0099651B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pl-PL"/>
        </w:rPr>
      </w:pPr>
    </w:p>
    <w:p w:rsidR="0099651B" w:rsidRPr="003A6DBB" w:rsidRDefault="0099651B" w:rsidP="0099651B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99651B" w:rsidRPr="003A6DBB" w:rsidRDefault="0099651B" w:rsidP="0099651B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Na podstawie art. 104 ustawy z dnia 14 czerwca 1960 r. Kodeks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powania administracyjnego (jednolity tekst Dz. U. z 2020 r., poz. 256), art.124a, </w:t>
      </w:r>
      <w:r>
        <w:rPr>
          <w:rFonts w:ascii="Garamond" w:eastAsia="Times New Roman" w:hAnsi="Garamond" w:cs="Times New Roman"/>
          <w:lang w:eastAsia="pl-PL"/>
        </w:rPr>
        <w:t xml:space="preserve">art. 124b, </w:t>
      </w:r>
      <w:r w:rsidRPr="003A6DBB">
        <w:rPr>
          <w:rFonts w:ascii="Garamond" w:eastAsia="Times New Roman" w:hAnsi="Garamond" w:cs="Times New Roman"/>
          <w:lang w:eastAsia="pl-PL"/>
        </w:rPr>
        <w:t>art. 6 pkt 2,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art. 113 ust. 6 ustawy z dnia 21 sierpnia 1997 r.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 (jednolity tekst Dz. U. z 2020 r., poz. 65),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wnioskiem w</w:t>
      </w:r>
      <w:r w:rsidRPr="003A6DBB">
        <w:rPr>
          <w:rFonts w:ascii="Garamond" w:eastAsia="Times New Roman" w:hAnsi="Garamond" w:cs="Calisto MT"/>
          <w:lang w:eastAsia="pl-PL"/>
        </w:rPr>
        <w:t> </w:t>
      </w:r>
      <w:r w:rsidRPr="003A6DBB">
        <w:rPr>
          <w:rFonts w:ascii="Garamond" w:eastAsia="Times New Roman" w:hAnsi="Garamond" w:cs="Times New Roman"/>
          <w:lang w:eastAsia="pl-PL"/>
        </w:rPr>
        <w:t>sprawie ograniczenia prawa 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asno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z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onym przez PGE Dystrybucji S.A. z siedzib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 Lublinie, w imieniu której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 Pan Pawe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Kowalczyk (pe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nomocnictwo Nr 11/RE2/RM/2017 z dnia 25.01.2017 r.), </w:t>
      </w:r>
      <w:r w:rsidRPr="003A6DBB">
        <w:rPr>
          <w:rFonts w:ascii="Garamond" w:eastAsia="Times New Roman" w:hAnsi="Garamond" w:cs="Times New Roman"/>
          <w:b/>
          <w:lang w:eastAsia="pl-PL"/>
        </w:rPr>
        <w:t>dzia</w:t>
      </w:r>
      <w:r w:rsidRPr="003A6DBB">
        <w:rPr>
          <w:rFonts w:ascii="Garamond" w:eastAsia="Times New Roman" w:hAnsi="Garamond" w:cs="Cambria"/>
          <w:b/>
          <w:lang w:eastAsia="pl-PL"/>
        </w:rPr>
        <w:t>ł</w:t>
      </w:r>
      <w:r w:rsidRPr="003A6DBB">
        <w:rPr>
          <w:rFonts w:ascii="Garamond" w:eastAsia="Times New Roman" w:hAnsi="Garamond" w:cs="Times New Roman"/>
          <w:b/>
          <w:lang w:eastAsia="pl-PL"/>
        </w:rPr>
        <w:t>aj</w:t>
      </w:r>
      <w:r w:rsidRPr="003A6DBB">
        <w:rPr>
          <w:rFonts w:ascii="Garamond" w:eastAsia="Times New Roman" w:hAnsi="Garamond" w:cs="Cambria"/>
          <w:b/>
          <w:lang w:eastAsia="pl-PL"/>
        </w:rPr>
        <w:t>ą</w:t>
      </w:r>
      <w:r w:rsidRPr="003A6DBB">
        <w:rPr>
          <w:rFonts w:ascii="Garamond" w:eastAsia="Times New Roman" w:hAnsi="Garamond" w:cs="Times New Roman"/>
          <w:b/>
          <w:lang w:eastAsia="pl-PL"/>
        </w:rPr>
        <w:t>c z urz</w:t>
      </w:r>
      <w:r w:rsidRPr="003A6DBB">
        <w:rPr>
          <w:rFonts w:ascii="Garamond" w:eastAsia="Times New Roman" w:hAnsi="Garamond" w:cs="Cambria"/>
          <w:b/>
          <w:lang w:eastAsia="pl-PL"/>
        </w:rPr>
        <w:t>ę</w:t>
      </w:r>
      <w:r w:rsidRPr="003A6DBB">
        <w:rPr>
          <w:rFonts w:ascii="Garamond" w:eastAsia="Times New Roman" w:hAnsi="Garamond" w:cs="Times New Roman"/>
          <w:b/>
          <w:lang w:eastAsia="pl-PL"/>
        </w:rPr>
        <w:t>du</w:t>
      </w:r>
      <w:r w:rsidRPr="003A6DBB">
        <w:rPr>
          <w:rFonts w:ascii="Garamond" w:eastAsia="Times New Roman" w:hAnsi="Garamond" w:cs="Times New Roman"/>
          <w:lang w:eastAsia="pl-PL"/>
        </w:rPr>
        <w:t xml:space="preserve"> na podstawie 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 ust. 9 ustawy z dnia 2 marca 2020 roku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oraz niekt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 xml:space="preserve">rych innych ustaw (Dz. U z 2020 roku, poz. 568),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orzekam: 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</w:p>
    <w:p w:rsidR="0099651B" w:rsidRPr="003A6DBB" w:rsidRDefault="0099651B" w:rsidP="0099651B">
      <w:pPr>
        <w:spacing w:after="0" w:line="276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99651B" w:rsidRDefault="0099651B" w:rsidP="0099651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A91099">
        <w:rPr>
          <w:rFonts w:ascii="Garamond" w:eastAsia="Times New Roman" w:hAnsi="Garamond" w:cs="Times New Roman"/>
          <w:lang w:eastAsia="pl-PL"/>
        </w:rPr>
        <w:t xml:space="preserve">zobowiązać właścicieli nieruchomości oznaczonej jako działka ewidencyjna </w:t>
      </w:r>
      <w:r w:rsidRPr="00A91099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4</w:t>
      </w:r>
      <w:r w:rsidR="00FB3E86">
        <w:rPr>
          <w:rFonts w:ascii="Garamond" w:eastAsia="Times New Roman" w:hAnsi="Garamond" w:cs="Times New Roman"/>
          <w:b/>
          <w:lang w:eastAsia="pl-PL"/>
        </w:rPr>
        <w:t>90</w:t>
      </w:r>
      <w:r w:rsidRPr="00A91099">
        <w:rPr>
          <w:rFonts w:ascii="Garamond" w:eastAsia="Times New Roman" w:hAnsi="Garamond" w:cs="Times New Roman"/>
          <w:lang w:eastAsia="pl-PL"/>
        </w:rPr>
        <w:t xml:space="preserve"> o powierzchni 0,</w:t>
      </w:r>
      <w:r w:rsidR="00FB3E86">
        <w:rPr>
          <w:rFonts w:ascii="Garamond" w:eastAsia="Times New Roman" w:hAnsi="Garamond" w:cs="Times New Roman"/>
          <w:lang w:eastAsia="pl-PL"/>
        </w:rPr>
        <w:t>19</w:t>
      </w:r>
      <w:r w:rsidRPr="00A91099">
        <w:rPr>
          <w:rFonts w:ascii="Garamond" w:eastAsia="Times New Roman" w:hAnsi="Garamond" w:cs="Times New Roman"/>
          <w:lang w:eastAsia="pl-PL"/>
        </w:rPr>
        <w:t xml:space="preserve"> ha, położona w </w:t>
      </w:r>
      <w:proofErr w:type="spellStart"/>
      <w:r w:rsidRPr="00A91099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A91099">
        <w:rPr>
          <w:rFonts w:ascii="Garamond" w:eastAsia="Times New Roman" w:hAnsi="Garamond" w:cs="Times New Roman"/>
          <w:lang w:eastAsia="pl-PL"/>
        </w:rPr>
        <w:t>, gmina Czermin, do jej udostępnienia w celu demontażu sieci elektroenergetycznej napowietrznej średniego napięcia o długości ok.</w:t>
      </w:r>
      <w:r w:rsidR="00FB3E86">
        <w:rPr>
          <w:rFonts w:ascii="Garamond" w:eastAsia="Times New Roman" w:hAnsi="Garamond" w:cs="Times New Roman"/>
          <w:lang w:eastAsia="pl-PL"/>
        </w:rPr>
        <w:t>2,0</w:t>
      </w:r>
      <w:r w:rsidRPr="00A91099">
        <w:rPr>
          <w:rFonts w:ascii="Garamond" w:eastAsia="Times New Roman" w:hAnsi="Garamond" w:cs="Times New Roman"/>
          <w:lang w:eastAsia="pl-PL"/>
        </w:rPr>
        <w:t xml:space="preserve"> m.</w:t>
      </w:r>
    </w:p>
    <w:p w:rsidR="0099651B" w:rsidRPr="00A91099" w:rsidRDefault="0099651B" w:rsidP="0099651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A91099">
        <w:rPr>
          <w:rFonts w:ascii="Garamond" w:eastAsia="Times New Roman" w:hAnsi="Garamond" w:cs="Times New Roman"/>
          <w:lang w:eastAsia="pl-PL"/>
        </w:rPr>
        <w:t xml:space="preserve">ustanowić obowiązek udostępnienia nieruchomości polegający na umożliwieniu PGE Dystrybucja S.A. z siedziba w Lublinie wstępu na teren działki </w:t>
      </w:r>
      <w:r w:rsidRPr="00A91099">
        <w:rPr>
          <w:rFonts w:ascii="Garamond" w:eastAsia="Times New Roman" w:hAnsi="Garamond" w:cs="Times New Roman"/>
          <w:b/>
          <w:lang w:eastAsia="pl-PL"/>
        </w:rPr>
        <w:t xml:space="preserve">nr </w:t>
      </w:r>
      <w:r w:rsidR="00FB3E86">
        <w:rPr>
          <w:rFonts w:ascii="Garamond" w:eastAsia="Times New Roman" w:hAnsi="Garamond" w:cs="Times New Roman"/>
          <w:b/>
          <w:lang w:eastAsia="pl-PL"/>
        </w:rPr>
        <w:t>490</w:t>
      </w:r>
      <w:r w:rsidRPr="00A91099">
        <w:rPr>
          <w:rFonts w:ascii="Garamond" w:eastAsia="Times New Roman" w:hAnsi="Garamond" w:cs="Times New Roman"/>
          <w:lang w:eastAsia="pl-PL"/>
        </w:rPr>
        <w:t xml:space="preserve"> położonej w </w:t>
      </w:r>
      <w:proofErr w:type="spellStart"/>
      <w:r w:rsidRPr="00A91099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A91099">
        <w:rPr>
          <w:rFonts w:ascii="Garamond" w:eastAsia="Times New Roman" w:hAnsi="Garamond" w:cs="Times New Roman"/>
          <w:lang w:eastAsia="pl-PL"/>
        </w:rPr>
        <w:t xml:space="preserve">, gmina Czermin, w celu wykonania czynności związanych z demontażem sieci elektroenergetycznej napowietrznej średniego napięcia, powierzchnia do zajęcia na czas wykonywania robót wynosi </w:t>
      </w:r>
      <w:r w:rsidR="00FB3E86">
        <w:rPr>
          <w:rFonts w:ascii="Garamond" w:eastAsia="Times New Roman" w:hAnsi="Garamond" w:cs="Times New Roman"/>
          <w:lang w:eastAsia="pl-PL"/>
        </w:rPr>
        <w:t>20</w:t>
      </w:r>
      <w:r>
        <w:rPr>
          <w:rFonts w:ascii="Garamond" w:eastAsia="Times New Roman" w:hAnsi="Garamond" w:cs="Times New Roman"/>
          <w:lang w:eastAsia="pl-PL"/>
        </w:rPr>
        <w:t>,</w:t>
      </w:r>
      <w:r w:rsidRPr="00A91099">
        <w:rPr>
          <w:rFonts w:ascii="Garamond" w:eastAsia="Times New Roman" w:hAnsi="Garamond" w:cs="Times New Roman"/>
          <w:lang w:eastAsia="pl-PL"/>
        </w:rPr>
        <w:t>5 m</w:t>
      </w:r>
      <w:r w:rsidRPr="00A91099">
        <w:rPr>
          <w:rFonts w:ascii="Garamond" w:eastAsia="Times New Roman" w:hAnsi="Garamond" w:cs="Times New Roman"/>
          <w:vertAlign w:val="superscript"/>
          <w:lang w:eastAsia="pl-PL"/>
        </w:rPr>
        <w:t>2</w:t>
      </w:r>
      <w:r w:rsidRPr="00A91099">
        <w:rPr>
          <w:rFonts w:ascii="Garamond" w:eastAsia="Times New Roman" w:hAnsi="Garamond" w:cs="Times New Roman"/>
          <w:lang w:eastAsia="pl-PL"/>
        </w:rPr>
        <w:t>,</w:t>
      </w:r>
    </w:p>
    <w:p w:rsidR="0099651B" w:rsidRPr="003A6DBB" w:rsidRDefault="0099651B" w:rsidP="0099651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ustanowić obowiązek udostępnienia nieruchomości na czas 30 dni od daty rozpoczęcia prac,</w:t>
      </w:r>
    </w:p>
    <w:p w:rsidR="0099651B" w:rsidRPr="003A6DBB" w:rsidRDefault="0099651B" w:rsidP="0099651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zobowiązać PGE Dystrybucję S.A. z siedzibą w Lublinie ul. Garbarska 21a, 20-340 Lublin do przywrócenia nieruchomości do stanu poprzedniego, niezwłocznie po zakończeniu czynności, o których mowa w pkt. 1. Jeżeli przywrócenie nieruchomości do stanu poprzedniego jest niemożliwe albo powoduje nadmierne trudności lub koszty, właścicielowi przysługuje odszkodowanie,</w:t>
      </w:r>
    </w:p>
    <w:p w:rsidR="0099651B" w:rsidRPr="003A6DBB" w:rsidRDefault="0099651B" w:rsidP="0099651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zobowiązać PGE Dystrybucję S.A. do sporządzenia inwentaryzacji szkód powstałych w wyniku działań prowadzonych na podstawie niniejszej decyzji w formie protokólarnego ich opisu, dokonanego z udziałem rzeczoznawcy majątkowego i stron postępowania oraz przedłożenia w tutejszym urzędzie protokołu w terminie 60 dni od dnia zakończenia prac na nieruchomości wraz                       z opinią rzeczoznawcy majątkowego określającą:</w:t>
      </w:r>
    </w:p>
    <w:p w:rsidR="0099651B" w:rsidRPr="003A6DBB" w:rsidRDefault="0099651B" w:rsidP="0099651B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- wartość poniesionych szkód, w przypadku jeżeli przywrócenie nieruchomości do stanu poprzedniego jest niemożliwe albo powoduje nadmierne trudności lub koszty,</w:t>
      </w:r>
    </w:p>
    <w:p w:rsidR="0099651B" w:rsidRPr="003A6DBB" w:rsidRDefault="0099651B" w:rsidP="0099651B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- wysokość ewentualnego zmniejszenia wartości nieruchomości,</w:t>
      </w:r>
    </w:p>
    <w:p w:rsidR="0099651B" w:rsidRPr="003A6DBB" w:rsidRDefault="0099651B" w:rsidP="0099651B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- wartość odszkodowania za udostępnienie nieruchomości, </w:t>
      </w:r>
    </w:p>
    <w:p w:rsidR="0099651B" w:rsidRPr="003A6DBB" w:rsidRDefault="0099651B" w:rsidP="0099651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Obowiązek udostępnienia nieruchomości, o którym mowa w pkt 1 podlega egzekucji administracyjnej. </w:t>
      </w:r>
    </w:p>
    <w:p w:rsidR="0099651B" w:rsidRPr="003A6DBB" w:rsidRDefault="0099651B" w:rsidP="0099651B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99651B" w:rsidRPr="003A6DBB" w:rsidRDefault="0099651B" w:rsidP="0099651B">
      <w:pPr>
        <w:spacing w:after="0" w:line="276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3A6DBB">
        <w:rPr>
          <w:rFonts w:ascii="Garamond" w:eastAsia="Times New Roman" w:hAnsi="Garamond" w:cs="Times New Roman"/>
          <w:b/>
          <w:lang w:eastAsia="pl-PL"/>
        </w:rPr>
        <w:t>U z a s a d n i e n i e:</w:t>
      </w:r>
    </w:p>
    <w:p w:rsidR="0099651B" w:rsidRPr="003A6DBB" w:rsidRDefault="0099651B" w:rsidP="0099651B">
      <w:pPr>
        <w:spacing w:after="0" w:line="276" w:lineRule="auto"/>
        <w:rPr>
          <w:rFonts w:ascii="Garamond" w:eastAsia="Times New Roman" w:hAnsi="Garamond" w:cs="Times New Roman"/>
          <w:b/>
          <w:lang w:eastAsia="pl-PL"/>
        </w:rPr>
      </w:pPr>
    </w:p>
    <w:p w:rsidR="0099651B" w:rsidRPr="003A6DBB" w:rsidRDefault="0099651B" w:rsidP="0099651B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Wnioskiem z dnia </w:t>
      </w:r>
      <w:r w:rsidR="00FB3E86">
        <w:rPr>
          <w:rFonts w:ascii="Garamond" w:eastAsia="Times New Roman" w:hAnsi="Garamond" w:cs="Times New Roman"/>
          <w:lang w:eastAsia="pl-PL"/>
        </w:rPr>
        <w:t>5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sierpnia</w:t>
      </w:r>
      <w:r w:rsidRPr="003A6DBB">
        <w:rPr>
          <w:rFonts w:ascii="Garamond" w:eastAsia="Times New Roman" w:hAnsi="Garamond" w:cs="Times New Roman"/>
          <w:lang w:eastAsia="pl-PL"/>
        </w:rPr>
        <w:t xml:space="preserve"> 2019 roku Pan Pawe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Kowalczyk,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 jako 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nomocnik PGE Dystrybucji S. A. z siedzib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Lublinie  wyst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pi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o wydanie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 xml:space="preserve">b korzystania z </w:t>
      </w:r>
      <w:r w:rsidRPr="003A6DBB">
        <w:rPr>
          <w:rFonts w:ascii="Garamond" w:eastAsia="Times New Roman" w:hAnsi="Garamond" w:cs="Times New Roman"/>
          <w:lang w:eastAsia="pl-PL"/>
        </w:rPr>
        <w:lastRenderedPageBreak/>
        <w:t>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 nieuregulowanym stanie prawnym, oznaczonej jako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ka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nr </w:t>
      </w:r>
      <w:r w:rsidR="00FB3E86">
        <w:rPr>
          <w:rFonts w:ascii="Garamond" w:eastAsia="Times New Roman" w:hAnsi="Garamond" w:cs="Times New Roman"/>
          <w:b/>
          <w:lang w:eastAsia="pl-PL"/>
        </w:rPr>
        <w:t>490</w:t>
      </w:r>
      <w:bookmarkStart w:id="0" w:name="_GoBack"/>
      <w:bookmarkEnd w:id="0"/>
      <w:r w:rsidRPr="003A6DBB">
        <w:rPr>
          <w:rFonts w:ascii="Garamond" w:eastAsia="Times New Roman" w:hAnsi="Garamond" w:cs="Times New Roman"/>
          <w:lang w:eastAsia="pl-PL"/>
        </w:rPr>
        <w:t xml:space="preserve"> po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ona w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, gm</w:t>
      </w:r>
      <w:r>
        <w:rPr>
          <w:rFonts w:ascii="Garamond" w:eastAsia="Times New Roman" w:hAnsi="Garamond" w:cs="Times New Roman"/>
          <w:lang w:eastAsia="pl-PL"/>
        </w:rPr>
        <w:t>.</w:t>
      </w:r>
      <w:r w:rsidRPr="003A6DBB">
        <w:rPr>
          <w:rFonts w:ascii="Garamond" w:eastAsia="Times New Roman" w:hAnsi="Garamond" w:cs="Times New Roman"/>
          <w:lang w:eastAsia="pl-PL"/>
        </w:rPr>
        <w:t xml:space="preserve"> Mielec, poprzez udzielenie zezwolenia na przeprowadzenie na  w/w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ce inwestycji polegaj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cej na rozbiórce napowietrznej linii elektroenergetycznej 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redniego napi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Zgodnie z informacj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zawart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 w/w wniosku oraz zgodnie z danymi z ewidencji gruntów i budynków brak jest informacji o ksi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dze wieczystej prowadzonej dla tej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oraz innych dokumentach okre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laj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cych stan prawny tej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ci.     </w:t>
      </w:r>
    </w:p>
    <w:p w:rsidR="0099651B" w:rsidRPr="003A6DBB" w:rsidRDefault="0099651B" w:rsidP="0099651B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Zgodnie z art. 124a cyt. ustawy z dnia 21 sierpnia 1997 r.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ciami, przepisy art. 124 ust. 1-2 i 4-7, art. 124b oraz art. 125 i art.126 stosuje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odpowiednio do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 nieuregulowanym stanie prawnym. Do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w sprawie ograniczenia sposobu korzystania z tych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stosuje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art. 114 ust. 3 i 4, art. 115 ust. 3 i 4 oraz art. 118a ust. 2 i 3.</w:t>
      </w:r>
    </w:p>
    <w:p w:rsidR="0099651B" w:rsidRPr="003A6DBB" w:rsidRDefault="0099651B" w:rsidP="0099651B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Artyku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113 ust. 6 w/w ustawy stanowi,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przez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 xml:space="preserve"> o nieuregulowanym stanie prawnym rozumie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>, dla której ze wzgl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 na brak ksi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gi wieczystej, zbioru dokument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albo innych dokument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nie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na ustali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rym przys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uguj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do niej prawa rzeczowe.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 xml:space="preserve">Wobec </w:t>
      </w:r>
      <w:r>
        <w:rPr>
          <w:rFonts w:ascii="Garamond" w:eastAsia="Times New Roman" w:hAnsi="Garamond" w:cs="Times New Roman"/>
          <w:lang w:eastAsia="pl-PL"/>
        </w:rPr>
        <w:t>tego,</w:t>
      </w:r>
      <w:r w:rsidRPr="003A6DBB">
        <w:rPr>
          <w:rFonts w:ascii="Garamond" w:eastAsia="Times New Roman" w:hAnsi="Garamond" w:cs="Times New Roman"/>
          <w:lang w:eastAsia="pl-PL"/>
        </w:rPr>
        <w:t xml:space="preserve"> stosownie do art. 114 ust. 3 i 4 ustawy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</w:t>
      </w:r>
      <w:r>
        <w:rPr>
          <w:rFonts w:ascii="Garamond" w:eastAsia="Times New Roman" w:hAnsi="Garamond" w:cs="Times New Roman"/>
          <w:lang w:eastAsia="pl-PL"/>
        </w:rPr>
        <w:t>,</w:t>
      </w:r>
      <w:r w:rsidRPr="003A6DBB">
        <w:rPr>
          <w:rFonts w:ascii="Garamond" w:eastAsia="Times New Roman" w:hAnsi="Garamond" w:cs="Times New Roman"/>
          <w:lang w:eastAsia="pl-PL"/>
        </w:rPr>
        <w:t xml:space="preserve"> Starosta Powiatu Mieleckiego og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na tablicy og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 xml:space="preserve">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du, w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dzie Gminy Czermin, w prasie o zasi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gu og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lnopolskim oraz na stronie internetowej Starostwa Powiatu Mieleckiego zamiar wszcz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w sprawie wydania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korzystania z przedmiotowej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w/w inwestycj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celu publicznego.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W wyznaczonym terminie 2 miesi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cy nie zg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osoby,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rym przys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uguj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prawa rzeczowe do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</w:t>
      </w:r>
      <w:r>
        <w:rPr>
          <w:rFonts w:ascii="Garamond" w:eastAsia="Times New Roman" w:hAnsi="Garamond" w:cs="Times New Roman"/>
          <w:lang w:eastAsia="pl-PL"/>
        </w:rPr>
        <w:t xml:space="preserve">, dlatego </w:t>
      </w:r>
      <w:r w:rsidRPr="003A6DBB">
        <w:rPr>
          <w:rFonts w:ascii="Garamond" w:eastAsia="Times New Roman" w:hAnsi="Garamond" w:cs="Times New Roman"/>
          <w:lang w:eastAsia="pl-PL"/>
        </w:rPr>
        <w:t>Starosta Powiatu Mieleckiego wszcz</w:t>
      </w:r>
      <w:r w:rsidRPr="003A6DBB">
        <w:rPr>
          <w:rFonts w:ascii="Garamond" w:eastAsia="Times New Roman" w:hAnsi="Garamond" w:cs="Cambria"/>
          <w:lang w:eastAsia="pl-PL"/>
        </w:rPr>
        <w:t>ął</w:t>
      </w:r>
      <w:r w:rsidRPr="003A6DBB">
        <w:rPr>
          <w:rFonts w:ascii="Garamond" w:eastAsia="Times New Roman" w:hAnsi="Garamond" w:cs="Times New Roman"/>
          <w:lang w:eastAsia="pl-PL"/>
        </w:rPr>
        <w:t xml:space="preserve">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powanie administracyjne w sprawie wydania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sposób korzystania z przedmiotowej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ci.</w:t>
      </w:r>
    </w:p>
    <w:p w:rsidR="0099651B" w:rsidRDefault="0099651B" w:rsidP="0099651B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Planowana przez PGE Dystrybucja S.A. inwestycja polegaj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ca na </w:t>
      </w:r>
      <w:r>
        <w:rPr>
          <w:rFonts w:ascii="Garamond" w:eastAsia="Times New Roman" w:hAnsi="Garamond" w:cs="Times New Roman"/>
          <w:lang w:eastAsia="pl-PL"/>
        </w:rPr>
        <w:t>rozbiórce</w:t>
      </w:r>
      <w:r w:rsidRPr="003A6DBB">
        <w:rPr>
          <w:rFonts w:ascii="Garamond" w:eastAsia="Times New Roman" w:hAnsi="Garamond" w:cs="Times New Roman"/>
          <w:lang w:eastAsia="pl-PL"/>
        </w:rPr>
        <w:t xml:space="preserve"> linii kablowej SN</w:t>
      </w:r>
      <w:r>
        <w:rPr>
          <w:rFonts w:ascii="Garamond" w:eastAsia="Times New Roman" w:hAnsi="Garamond" w:cs="Times New Roman"/>
          <w:lang w:eastAsia="pl-PL"/>
        </w:rPr>
        <w:t xml:space="preserve"> ma związek z planowaną inwestycją, dla której wydano </w:t>
      </w:r>
      <w:r w:rsidRPr="003A6DBB">
        <w:rPr>
          <w:rFonts w:ascii="Garamond" w:eastAsia="Times New Roman" w:hAnsi="Garamond" w:cs="Times New Roman"/>
          <w:lang w:eastAsia="pl-PL"/>
        </w:rPr>
        <w:t>ostateczn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o ustaleniu lokalizacji inwestycji celu publicznego Wójta Gminy Czermin BI.6733.56.2018 z dnia 06.07.2018 r.</w:t>
      </w:r>
      <w:r w:rsidRPr="003A6DBB">
        <w:rPr>
          <w:rFonts w:ascii="Garamond" w:eastAsia="Times New Roman" w:hAnsi="Garamond" w:cs="Times New Roman"/>
          <w:lang w:eastAsia="pl-PL"/>
        </w:rPr>
        <w:tab/>
      </w:r>
    </w:p>
    <w:p w:rsidR="0099651B" w:rsidRPr="003A6DBB" w:rsidRDefault="0099651B" w:rsidP="0099651B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Zgodnie z art. 124b </w:t>
      </w:r>
      <w:proofErr w:type="spellStart"/>
      <w:r>
        <w:rPr>
          <w:rFonts w:ascii="Garamond" w:eastAsia="Times New Roman" w:hAnsi="Garamond" w:cs="Times New Roman"/>
          <w:lang w:eastAsia="pl-PL"/>
        </w:rPr>
        <w:t>cyt</w:t>
      </w:r>
      <w:proofErr w:type="spellEnd"/>
      <w:r>
        <w:rPr>
          <w:rFonts w:ascii="Garamond" w:eastAsia="Times New Roman" w:hAnsi="Garamond" w:cs="Times New Roman"/>
          <w:lang w:eastAsia="pl-PL"/>
        </w:rPr>
        <w:t xml:space="preserve"> ustawy o gospodarce nieruchomościami, </w:t>
      </w:r>
      <w:r w:rsidRPr="000045C2">
        <w:rPr>
          <w:rFonts w:ascii="Garamond" w:eastAsia="Times New Roman" w:hAnsi="Garamond" w:cs="Times New Roman"/>
          <w:lang w:eastAsia="pl-PL"/>
        </w:rPr>
        <w:t>s</w:t>
      </w:r>
      <w:r w:rsidRPr="000045C2">
        <w:rPr>
          <w:rFonts w:ascii="Garamond" w:hAnsi="Garamond"/>
        </w:rPr>
        <w:t>tarosta, wykonujący zadanie z zakresu administracji rządowej, w drodze decyzji zobowiązuje właściciela, użytkownika wieczystego lub osobę, której przysługują inne prawa rzeczowe do nieruchomości do udostępnienia nieruchomości w celu wykonania czynności związanych z konserwacją, remontami oraz usuwaniem awarii ciągów drenażowych, przewodów i urządzeń, nienależących do części składowych nieruchomości, służących do przesyłania lub dystrybucji płynów, pary, gazów i energii elektrycznej oraz urządzeń łączności publicznej i sygnalizacji, a także innych podziemnych, naziemnych lub nadziemnych obiektów i urządzeń niezbędnych do korzystania z tych przewodów i urządzeń, a także usuwaniem z gruntu tych ciągów, przewodów, urządzeń i obiektów, jeżeli właściciel, użytkownik wieczysty lub osoba, której przysługują inne prawa rzeczowe do nieruchomości nie wyraża na to zgody. Decyzja o zobowiązaniu do udostępniania nieruchomości może być także wydana w celu zapewnienia dojazdu umożliwiającego wykonanie czynności.</w:t>
      </w:r>
    </w:p>
    <w:p w:rsidR="0099651B" w:rsidRDefault="0099651B" w:rsidP="0099651B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W dniu 1 kwietnia 2020 roku wszed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w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ycie 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 ust. 1 ustawy z dnia 2 marca 2020 roku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oraz niekt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rych innych ustaw (Dz. U z 2020 roku, poz. 568), który wstrzyma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bieg terminów m.in. w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powaniach administracyjnych, w tym znaczeniu,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wszcz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te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administracyjne uleg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zawieszeniu z mocy samego prawa w czasie trwania stanu epidemii COVID-19. Natomiast zgodnie ust. 9 tego artyku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u (art.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), organ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wyda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w tym czasie decyzj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z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du, je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eli w ca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 uznaje </w:t>
      </w:r>
      <w:r w:rsidRPr="003A6DBB">
        <w:rPr>
          <w:rFonts w:ascii="Garamond" w:eastAsia="Times New Roman" w:hAnsi="Garamond" w:cs="Cambria"/>
          <w:lang w:eastAsia="pl-PL"/>
        </w:rPr>
        <w:t>żą</w:t>
      </w:r>
      <w:r w:rsidRPr="003A6DBB">
        <w:rPr>
          <w:rFonts w:ascii="Garamond" w:eastAsia="Times New Roman" w:hAnsi="Garamond" w:cs="Times New Roman"/>
          <w:lang w:eastAsia="pl-PL"/>
        </w:rPr>
        <w:t xml:space="preserve">danie strony. </w:t>
      </w:r>
    </w:p>
    <w:p w:rsidR="0099651B" w:rsidRPr="003A6DBB" w:rsidRDefault="0099651B" w:rsidP="0099651B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99651B" w:rsidRDefault="0099651B" w:rsidP="0099651B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 xml:space="preserve">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tym stanie faktycznym i prawnym nale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 orzec jak w sentencji niniejszej decyzji.</w:t>
      </w:r>
    </w:p>
    <w:p w:rsidR="0099651B" w:rsidRPr="003A6DBB" w:rsidRDefault="0099651B" w:rsidP="0099651B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99651B" w:rsidRPr="003A6DBB" w:rsidRDefault="0099651B" w:rsidP="0099651B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color w:val="000000"/>
          <w:lang w:eastAsia="pl-PL"/>
        </w:rPr>
        <w:tab/>
      </w:r>
      <w:r w:rsidRPr="003A6DBB">
        <w:rPr>
          <w:rFonts w:ascii="Garamond" w:eastAsia="Times New Roman" w:hAnsi="Garamond" w:cs="Times New Roman"/>
          <w:color w:val="000000"/>
          <w:u w:val="single"/>
          <w:lang w:eastAsia="pl-PL"/>
        </w:rPr>
        <w:t>Pouczenie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: Na osobie wyst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puj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cej z wnioskiem o zezwolenie na za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enie i przeprowadzenie na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ci </w:t>
      </w:r>
      <w:r>
        <w:rPr>
          <w:rFonts w:ascii="Garamond" w:eastAsia="Times New Roman" w:hAnsi="Garamond" w:cs="Times New Roman"/>
          <w:color w:val="000000"/>
          <w:lang w:eastAsia="pl-PL"/>
        </w:rPr>
        <w:t>m.in.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przewod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s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cych do przesy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ania p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yn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w, pary, gaz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energii elektrycznej oraz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czno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publicznej i sygnalizacji, a tak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e innych podziemnych, naziemnych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lastRenderedPageBreak/>
        <w:t>obiekt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niezb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dnych do korzystania z tych przewod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, ci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 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zek przywr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cenia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do stanu poprzedniego. 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zek winien by</w:t>
      </w:r>
      <w:r w:rsidRPr="003A6DBB">
        <w:rPr>
          <w:rFonts w:ascii="Garamond" w:eastAsia="Times New Roman" w:hAnsi="Garamond" w:cs="Cambria"/>
          <w:color w:val="000000"/>
          <w:lang w:eastAsia="pl-PL"/>
        </w:rPr>
        <w:t>ć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wykonany niezw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ocznie po zako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czeniu inwestycji. Je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eli przywr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cenie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ci, do stanu poprzedniego jest niemo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liwe albo powoduje nadmierne trudno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lub koszty wnioskodawca b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dzie zobowi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zany do wyp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aty odszkodowania. Odszkodowanie za ewentualne szkody wyrz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dzone wsp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cicielom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zostanie okre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lone w odr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bnej decyzji po zako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czeniu prac.</w:t>
      </w:r>
    </w:p>
    <w:p w:rsidR="0099651B" w:rsidRPr="003A6DBB" w:rsidRDefault="0099651B" w:rsidP="0099651B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ab/>
        <w:t>Od niniejszej decyzji s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 odwo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anie do Wojewody Podkarpackiego w Rzeszowie, za po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rednictwem Starosty Powiatu Mieleckiego</w:t>
      </w:r>
      <w:r>
        <w:rPr>
          <w:rFonts w:ascii="Garamond" w:eastAsia="Times New Roman" w:hAnsi="Garamond" w:cs="Times New Roman"/>
          <w:color w:val="000000"/>
          <w:lang w:eastAsia="pl-PL"/>
        </w:rPr>
        <w:t>, które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wnosi si</w:t>
      </w:r>
      <w:r w:rsidRPr="003A6DBB">
        <w:rPr>
          <w:rFonts w:ascii="Garamond" w:eastAsia="Times New Roman" w:hAnsi="Garamond" w:cs="Cambria"/>
          <w:color w:val="000000"/>
          <w:lang w:eastAsia="pl-PL"/>
        </w:rPr>
        <w:t xml:space="preserve">ę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terminie 14 dni od daty otrzymania decyzji.</w:t>
      </w:r>
    </w:p>
    <w:p w:rsidR="0099651B" w:rsidRDefault="0099651B" w:rsidP="0099651B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Zgodnie z art. 127a </w:t>
      </w:r>
      <w:r w:rsidRPr="003A6DBB">
        <w:rPr>
          <w:rFonts w:ascii="Garamond" w:eastAsia="Times New Roman" w:hAnsi="Garamond" w:cs="Times New Roman"/>
          <w:lang w:eastAsia="pl-PL"/>
        </w:rPr>
        <w:t>ustawy z dnia 14 czerwca 1960 r. Kodeks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administracyjnego (jednolity tekst Dz. U. z 2020 r., poz. 256), w trakcie biegu terminu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strony mog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zrzec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wobec organu administracji publicznej,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 wyda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. Z dniem dor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czenia organowi administracji publicznej 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wiadczenia o zrzeczeniu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przez ostatni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ze stron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powania, decyzja staje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ostateczna i prawomocna.</w:t>
      </w:r>
    </w:p>
    <w:p w:rsidR="0099651B" w:rsidRPr="003A6DBB" w:rsidRDefault="0099651B" w:rsidP="0099651B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99651B" w:rsidRPr="003A6DBB" w:rsidRDefault="0099651B" w:rsidP="0099651B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Niniejsza decyzja nie podlega opłacie skarbowej </w:t>
      </w:r>
    </w:p>
    <w:p w:rsidR="0099651B" w:rsidRPr="003A6DBB" w:rsidRDefault="0099651B" w:rsidP="0099651B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– art. 2 ust. 1 pkt 1 </w:t>
      </w:r>
      <w:proofErr w:type="spellStart"/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lit.h</w:t>
      </w:r>
      <w:proofErr w:type="spellEnd"/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) ustawy</w:t>
      </w:r>
    </w:p>
    <w:p w:rsidR="0099651B" w:rsidRPr="003A6DBB" w:rsidRDefault="0099651B" w:rsidP="0099651B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 z dnia 16 listopada 2006 r. o opłacie skarbowej </w:t>
      </w:r>
    </w:p>
    <w:p w:rsidR="0099651B" w:rsidRPr="003A6DBB" w:rsidRDefault="0099651B" w:rsidP="0099651B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(j.t. Dz. U. z 2019r., poz. 1000).</w:t>
      </w:r>
    </w:p>
    <w:p w:rsidR="0099651B" w:rsidRPr="003A6DBB" w:rsidRDefault="0099651B" w:rsidP="0099651B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99651B" w:rsidRPr="003A6DBB" w:rsidRDefault="0099651B" w:rsidP="0099651B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ab/>
      </w:r>
      <w:r w:rsidRPr="003A6DBB"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  <w:t>Otrzymują:</w:t>
      </w:r>
    </w:p>
    <w:p w:rsidR="0099651B" w:rsidRPr="003A6DBB" w:rsidRDefault="0099651B" w:rsidP="0099651B">
      <w:pPr>
        <w:numPr>
          <w:ilvl w:val="0"/>
          <w:numId w:val="1"/>
        </w:numPr>
        <w:spacing w:after="200" w:line="240" w:lineRule="auto"/>
        <w:contextualSpacing/>
        <w:jc w:val="both"/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Strony wg rozdzielnika w aktach sprawy</w:t>
      </w:r>
    </w:p>
    <w:p w:rsidR="0099651B" w:rsidRDefault="0099651B" w:rsidP="0099651B"/>
    <w:p w:rsidR="0099651B" w:rsidRDefault="0099651B" w:rsidP="0099651B"/>
    <w:p w:rsidR="0099651B" w:rsidRDefault="0099651B" w:rsidP="0099651B"/>
    <w:p w:rsidR="00604FBB" w:rsidRDefault="00FB3E86"/>
    <w:sectPr w:rsidR="00604FB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522524029"/>
      <w:docPartObj>
        <w:docPartGallery w:val="Page Numbers (Bottom of Page)"/>
        <w:docPartUnique/>
      </w:docPartObj>
    </w:sdtPr>
    <w:sdtEndPr/>
    <w:sdtContent>
      <w:p w:rsidR="0008472B" w:rsidRDefault="00FB3E8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FB3E86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8472B" w:rsidRDefault="00FB3E86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70D31"/>
    <w:multiLevelType w:val="hybridMultilevel"/>
    <w:tmpl w:val="85E40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6C0"/>
    <w:multiLevelType w:val="hybridMultilevel"/>
    <w:tmpl w:val="F9805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FF"/>
    <w:rsid w:val="005B12D5"/>
    <w:rsid w:val="00743140"/>
    <w:rsid w:val="0099651B"/>
    <w:rsid w:val="00F901FF"/>
    <w:rsid w:val="00FB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F1193-9C8D-47AC-A223-C2188922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65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6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1336</Words>
  <Characters>8020</Characters>
  <Application>Microsoft Office Word</Application>
  <DocSecurity>0</DocSecurity>
  <Lines>66</Lines>
  <Paragraphs>18</Paragraphs>
  <ScaleCrop>false</ScaleCrop>
  <Company/>
  <LinksUpToDate>false</LinksUpToDate>
  <CharactersWithSpaces>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MACIEJ.WOZNIAK</cp:lastModifiedBy>
  <cp:revision>3</cp:revision>
  <dcterms:created xsi:type="dcterms:W3CDTF">2020-04-17T11:00:00Z</dcterms:created>
  <dcterms:modified xsi:type="dcterms:W3CDTF">2020-04-17T11:04:00Z</dcterms:modified>
</cp:coreProperties>
</file>