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IG.6853.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>29.</w:t>
      </w:r>
      <w:bookmarkStart w:id="0" w:name="_GoBack"/>
      <w:bookmarkEnd w:id="0"/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2019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</w:t>
      </w:r>
      <w:r w:rsid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>Mielec, dnia 1</w:t>
      </w:r>
      <w:r w:rsidR="00FB112F">
        <w:rPr>
          <w:rFonts w:ascii="Calisto MT" w:eastAsia="Times New Roman" w:hAnsi="Calisto MT" w:cs="Times New Roman"/>
          <w:sz w:val="20"/>
          <w:szCs w:val="20"/>
          <w:lang w:eastAsia="pl-PL"/>
        </w:rPr>
        <w:t>6</w:t>
      </w:r>
      <w:r w:rsidR="00E12109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kwietnia 2020 roku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12109" w:rsidRDefault="00E12109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 e c y z j a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Na podstawie art. 104 ustawy z dnia 14 czerwca 1960 r. Kodeks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administracyjnego (jednolity tekst Dz. U. z 2020 r., poz. 256), art. 124 ust. 1, art.124a, art. 6 pkt 2,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art. 113 ust. 6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(jednolity tekst Dz. U. z 2020 r., poz. 65),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wnioskiem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sprawie ograniczenia prawa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onym przez PGE Dystrybucji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w imieniu której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 (pe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nomocnictwo Nr 11/RE2/RM/2017 z dnia 25.01.2017 r.),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dzia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c z urz</w:t>
      </w:r>
      <w:r w:rsidRPr="00811094">
        <w:rPr>
          <w:rFonts w:ascii="Cambria" w:eastAsia="Times New Roman" w:hAnsi="Cambria" w:cs="Cambria"/>
          <w:b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du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podstawie art. 15 zzs ust. 9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rych innych ustaw (Dz. U z 2020 roku, poz. 568),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orzekam: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ind w:left="840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gruntowej o nieuregulowanym stanie prawnym,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onej w Trzcianie, gmina Czermin, oznaczonej w ewidencji gruntów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480/3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powierzchni 0,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t>8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ha, przez zezwolenie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na budow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kablowej zgodnie 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jta Gminy Czermin BI.6733.56.2018 z dnia 06.07.2018 r. o ustaleniu lokalizacji inwestycji celu publicznego dla inwestycji pod nazw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„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budowa i przebudowa sieci elektroenergetycznej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i niskiego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miejscowo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Trzciana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kach nr ew. 374, 363, 361, 360, 352, 346, 344/2, 343/3, 343/2, 340/1, 339, 338, 336/1, 334/1, 327, 330, 321, 311, 310, 1623, 1988, 1965/3, 1989, 1990, 1992, 1993, 2020, 2021, 2022, 2023, 1987, 1965/1, 1964, 1963, 1961, 1960, 1917, 1916, 1909, 1894, 1892, 1872, 1871, 1869, 1867, 1868/1, 1834, 1835, 1836, 1828, 37/2, 1852, 1822, 1826, 1791/2, 1788, 1777, 1776/1, 1773, 1733, 1741, 1723, 511, 508/4, 517, 507, 504, 502, 498, 497/1, 490, 493, 488, 494, 485, 483, 481/2, 480/3, 473/2, 467, 465, 463, 458, 452, 451, 444/2, 444/5, 443/5, 438/3, 437, 433, 432, 431, 427, 417, 416, 414, 402, 403, 394, 392, 389/2, 389/1, 388, 386/2, 387, 383, 379, 378, 508/2, 526, 527, 528/1, 532, 531, 529/2, 535, 528/4, 542, 541/1, 540, 555, 305, 320/3, 320/4, 320/1, 326, 331, 332, 333, 335, 341, 342, 348, 349, 359/2, 372, 371, 377, 380, 385, 391/1, 391/2, 399, 396, 797, 799, 800, 801, 803/3, 802, 808, 810, 811, 812/1, 814, 816, 818, 821/1, 824, 826, 827, 828, 834, 837, 838, 840, 842/1, 844, 846, 848, 849, 851, 852, 853, 854, 524, 522, 520, 644/1, 666/2, 652, 662, 663, 664, 670, 671, 676, 677/1678, 682, 683/1, 684, 685, 686, 690, 694, 695, 696/1, 696/2, 697, 698, 216/2, 700, 709, 710, 231, 236, 242/2, 241, 246, 238, 237, 252, 255, 256, 262, 268, 271, 282, 279, 287/2, 288, 294, 295, 298, 300, 299, 306, 309, 606, 653, 656/3, 657/3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b Trzciana, gmina Czermin”. </w:t>
      </w:r>
    </w:p>
    <w:p w:rsidR="00EE5661" w:rsidRPr="00811094" w:rsidRDefault="00EE5661" w:rsidP="009E58DF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Realizacja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szej inwestycji na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polega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na przeprowadzeniu przez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nr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480/3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linii kablowej SN 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ok 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2,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="00DD739D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m. szlakiem szeroko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2.1 m. (po 1,05 od osi linii kablowej).</w:t>
      </w:r>
    </w:p>
    <w:p w:rsidR="00EE5661" w:rsidRPr="00811094" w:rsidRDefault="00EE5661" w:rsidP="009E58DF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pasa technologicznego na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 </w:t>
      </w:r>
      <w:r w:rsidRPr="00BD3595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480/3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czenie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(po 1,05 m od osi linii kablowej w obie strony) wynosi 0,00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>4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jest</w:t>
      </w:r>
      <w:r w:rsidRPr="00811094">
        <w:rPr>
          <w:rFonts w:ascii="Calisto MT" w:eastAsia="Times New Roman" w:hAnsi="Calisto MT" w:cs="Times New Roman"/>
          <w:sz w:val="20"/>
          <w:szCs w:val="20"/>
          <w:vertAlign w:val="superscript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zaznaczona kolorem niebieskim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ograniczenie polega na zakazie wznoszenia budynk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mieszkalnych, budowli,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ogrodze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trwa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ych fundamentów, które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utrudnia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PGE Dystrybucja S.A. swobodny 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 do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linii, niespowodowaniu istotnych zmian ukszta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towania terenu w obr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bie pasa technologicznego linii, nasadze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drzew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 oraz ograniczeniu swobodnego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obci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onej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aktualnie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cymi przepisami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 dotycz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cymi linii elektroenergetycznych, ochrony zdrowia i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ycia ludzkiego oraz ochrony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rodowiska, zar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wno przez okres wykonywania prac budowlano 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–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 jak i przez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okres eksploatacji linii.</w:t>
      </w:r>
    </w:p>
    <w:p w:rsidR="00EE5661" w:rsidRPr="00811094" w:rsidRDefault="00EE5661" w:rsidP="00EE5661">
      <w:pPr>
        <w:numPr>
          <w:ilvl w:val="0"/>
          <w:numId w:val="2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Powierzchnia strefy budowlano – monta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owej (tj.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>czenie czasowe) wynosi 0,0</w:t>
      </w:r>
      <w:r w:rsidR="001B32DD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="001A0B4A">
        <w:rPr>
          <w:rFonts w:ascii="Calisto MT" w:eastAsia="Times New Roman" w:hAnsi="Calisto MT" w:cs="Times New Roman"/>
          <w:sz w:val="20"/>
          <w:szCs w:val="20"/>
          <w:lang w:eastAsia="pl-PL"/>
        </w:rPr>
        <w:t>2</w:t>
      </w:r>
      <w:r w:rsidR="009E58DF">
        <w:rPr>
          <w:rFonts w:ascii="Calisto MT" w:eastAsia="Times New Roman" w:hAnsi="Calisto MT" w:cs="Times New Roman"/>
          <w:sz w:val="20"/>
          <w:szCs w:val="20"/>
          <w:lang w:eastAsia="pl-PL"/>
        </w:rPr>
        <w:t>0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ha i jest zaznaczone kolorem pomara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czowym (linia przerywana) na mapie w skali 1:500, stanowi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cznik nr 1 do niniejszej decyzji.</w:t>
      </w:r>
    </w:p>
    <w:p w:rsidR="00BD3595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Czas 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inwestycji –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procedury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zanej </w:t>
      </w:r>
    </w:p>
    <w:p w:rsidR="00EE5661" w:rsidRPr="00811094" w:rsidRDefault="00EE5661" w:rsidP="00007EF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onieniem wykonawcy i podpisaniem umowy, w terminie do 30 dni, licz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 od wej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w tern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ki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480/3</w:t>
      </w:r>
      <w:r w:rsid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dokonania protokolarnego opisu stanu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dokumentacji fotograficznej przed przyst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pieniem do wykonania rob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 oraz po ich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Inwestora tj. PGE Dystrybucja S.A.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Lublinie,  do przywr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czeniu przedmiotowej inwestycji, a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to 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liwe albo powodowa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oby nadmierne trudno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koszty, wnioskodawca 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do zap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aty odszkodowania.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linii kablowej.</w:t>
      </w:r>
    </w:p>
    <w:p w:rsidR="00EE5661" w:rsidRPr="00811094" w:rsidRDefault="00EE5661" w:rsidP="00EE5661">
      <w:pPr>
        <w:numPr>
          <w:ilvl w:val="0"/>
          <w:numId w:val="1"/>
        </w:num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Ostateczna decyzja o ograniczeniu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stanowi podstaw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dokonania wpisu w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wieczystej.</w:t>
      </w:r>
    </w:p>
    <w:p w:rsidR="00EE5661" w:rsidRPr="00811094" w:rsidRDefault="00EE5661" w:rsidP="00EE5661">
      <w:pPr>
        <w:spacing w:after="0" w:line="276" w:lineRule="auto"/>
        <w:ind w:left="1065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center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>U z a s a d n i e n i e:</w:t>
      </w:r>
    </w:p>
    <w:p w:rsidR="00EE5661" w:rsidRPr="00811094" w:rsidRDefault="00EE5661" w:rsidP="00EE5661">
      <w:pPr>
        <w:spacing w:after="0" w:line="276" w:lineRule="auto"/>
        <w:rPr>
          <w:rFonts w:ascii="Calisto MT" w:eastAsia="Times New Roman" w:hAnsi="Calisto MT" w:cs="Times New Roman"/>
          <w:b/>
          <w:sz w:val="20"/>
          <w:szCs w:val="20"/>
          <w:lang w:eastAsia="pl-PL"/>
        </w:rPr>
      </w:pPr>
    </w:p>
    <w:p w:rsidR="00EE5661" w:rsidRPr="00811094" w:rsidRDefault="00EE5661" w:rsidP="00EE5661">
      <w:pPr>
        <w:spacing w:after="0" w:line="276" w:lineRule="auto"/>
        <w:ind w:firstLine="708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Wnioskiem z dnia </w:t>
      </w:r>
      <w:r w:rsidR="001A0B4A">
        <w:rPr>
          <w:rFonts w:ascii="Calisto MT" w:eastAsia="Times New Roman" w:hAnsi="Calisto MT" w:cs="Times New Roman"/>
          <w:sz w:val="20"/>
          <w:szCs w:val="20"/>
          <w:lang w:eastAsia="pl-PL"/>
        </w:rPr>
        <w:t>31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lipca 2019 roku Pan Pawe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Kowalczyk,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jako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PGE Dystrybucji S. A. z siedzib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Lublinie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wydanie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</w:t>
      </w:r>
      <w:r w:rsidR="00BD3595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 nieuregulowanym stanie prawnym, oznaczonej jako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ka </w:t>
      </w:r>
      <w:r w:rsidRPr="00811094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nr </w:t>
      </w:r>
      <w:r w:rsidR="009E58DF" w:rsidRPr="009E58DF">
        <w:rPr>
          <w:rFonts w:ascii="Calisto MT" w:eastAsia="Times New Roman" w:hAnsi="Calisto MT" w:cs="Times New Roman"/>
          <w:b/>
          <w:sz w:val="20"/>
          <w:szCs w:val="20"/>
          <w:lang w:eastAsia="pl-PL"/>
        </w:rPr>
        <w:t xml:space="preserve">480/3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ona w Trzcianie, gmina </w:t>
      </w:r>
      <w:r w:rsidR="00007EF1">
        <w:rPr>
          <w:rFonts w:ascii="Calisto MT" w:eastAsia="Times New Roman" w:hAnsi="Calisto MT" w:cs="Times New Roman"/>
          <w:sz w:val="20"/>
          <w:szCs w:val="20"/>
          <w:lang w:eastAsia="pl-PL"/>
        </w:rPr>
        <w:t>Czermin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poprzez udzielenie zezwolenia na przeprowadzenie na  w/w 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 inwestycji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cej na budowie linii kablowej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redniego napi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Do wniosku 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nomocnik Sp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ki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uwierzytelnion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 zgodno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orygina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em kopi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ostatecznej decyzji Wójta Gminy Czermin BI.6733.56.2018 z dnia 06.07.2018 r. o ustaleniu lokalizacji inwestycji celu publicznego.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informacj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zawart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w/w wniosku oraz zgodnie z danymi z ewidencji gruntów i budynków brak jest informacji o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 wieczystej prowadzonej dla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oraz innych dokumentach okre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stan prawny tej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124a cyt. ustawy z dnia 21 sierpnia 1997 r.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ciami, przepisy art. 124 ust. 1-2 i 4-7, art. 124b oraz art. 125 i art.126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odpowiednio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o nieuregulowanym stanie prawnym. Do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ograniczenia sposobu korzystania z tych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stosuje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art. 114 ust. 3 i 4, art. 115 ust. 3 i 4 oraz art. 118a ust. 2 i 3.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113 ust. 6 w/w ustawy stanowi,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przez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nieuregulowanym stanie prawnym rozumie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dla której ze wzgl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 na brak ksi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gi wieczystej, zbioru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albo innych dokument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nie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na ustali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do niej prawa rzeczowe.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Wobec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szego stosownie do art. 114 ust. 3 i 4 ustawy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Starosta Powiatu Mieleckiego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na tablicy og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w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dzie Gminy Czermin, w prasie o zasi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gu og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lnopolskim oraz na stronie internetowej Starostwa Powiatu Mieleckiego zamiar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w/w inwestycj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celu publicznego.        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              W wyznaczonym terminie 2 miesi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nie zg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si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osoby,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rym przys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uguj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prawa rzeczowe do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W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zku z powy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szym Starosta Powiatu Mieleckiego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powanie administracyjne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sprawie wydania decyzji ograniczaj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sposób korzystania z przedmiotowej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Planowana przez PGE Dystrybucja S.A. inwestycja polegaj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ca na budowie linii kablowej SN jest zgodna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 ostateczn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 Wójta Gminy Czermin BI.6733.56.2018 z dnia 06.07.2018 r., tym samym spe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nione zosta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przes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anki wydania decyzji w przedmiocie ograniczenia sposobu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 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art. 124 ust. 1 w zw. z art. 124a ustawy o gospodarce 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Zgodnie z art. 124 ustawy z dnia 21 sierpnia 1997 roku o gospodarce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ciami (jednolity tekst Dz. U. z 2018 r., poz. 2204 z pó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n. zm.) Starosta, wykonuj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 zadanie z zakresu administracji 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dowej,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ograniczy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drodze decyzji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korzystania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przez udzielenie zezwolenia na zak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adanie i przeprowadzenie na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drena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owych,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ania lub dystrybucji p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innych podziemnych, 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lastRenderedPageBreak/>
        <w:t>nadziemnych lub naziemnych obiekt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nie wyra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 na to zgody. Ograniczenie to nast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puje zgodnie z planem miejscowym, a w przypadku braku planu, zgodnie z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 ustaleniu lokalizacji inwestycji celu publicznego. Zgodnie z art. 124 ust.4 w/w ustawy na osobie lub jednostce organizacyjnej wyst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cej o zezwolenie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przywrócenia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do stanu poprzedniego, niezw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ocznie po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eniu lub przeprowadzeniu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. Ponadto zgodnie z art. 124 ust. 5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za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enie lub przeprowadzenie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uniemo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liwia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cicielowi dalsze prawid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owe korzystanie z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dotychczasowy albo w spos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zgodny z jej dotychczasowym przeznaczeniem,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aby odpowiednio starosta naby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od niego na rzecz Skarbu Pa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stwa w drodze umowy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asno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albo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ytkowanie wieczyste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ci. Zgodnie z art. 124 ust. 6 cytowanej ustawy w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ciciel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lub 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ytkownik wieczysty jest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celu wykonania czynno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konserwacj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oraz usuwaniem awarii ci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g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w, przewod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w </w:t>
      </w:r>
      <w:r w:rsidR="00F72244">
        <w:rPr>
          <w:rFonts w:ascii="Calisto MT" w:eastAsia="Times New Roman" w:hAnsi="Calisto MT" w:cs="Times New Roman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, o 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mowa w ust.1. Obowi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zek udost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pnienia nieruchomo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ci podlega egzekucji administracyjnej.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>W dniu 1 kwietnia 2020 roku wszed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ycie art. 15 zzs ust. 1 ustawy z dnia 2 marca 2020 roku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zaniach zwi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zanych z zapobieganiem, przeciwdzia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aniem i zwalczaniem COVID-19, innych chor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b zaka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ź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nych oraz wywo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anych nimi sytuacji kryzysowych oraz niekt</w:t>
      </w:r>
      <w:r w:rsidRPr="00811094">
        <w:rPr>
          <w:rFonts w:ascii="Calisto MT" w:eastAsia="Times New Roman" w:hAnsi="Calisto MT" w:cs="Calisto MT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rych innych ustaw (Dz. U z 2020 roku, poz. 568), który wstrzyma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bieg terminów m.in. w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powaniach administracyjnych, w tym znaczeniu,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wszcz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te post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powania administracyjne uleg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y zawieszeniu z mocy samego prawa w czasie trwania stanu epidemii COVID-19. Natomiast zgodnie ust. 9 tego artyku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u (art. 15 zzs), organ mo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 wyda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w tym czasie decyzj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 z urz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du, je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eli w ca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ci uznaje </w:t>
      </w:r>
      <w:r w:rsidRPr="00811094">
        <w:rPr>
          <w:rFonts w:ascii="Cambria" w:eastAsia="Times New Roman" w:hAnsi="Cambria" w:cs="Cambria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 xml:space="preserve">danie strony. 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tym stanie faktycznym i prawnym nale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 orzec jak w sentencji niniejszej decyzji.</w:t>
      </w: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u w:val="single"/>
          <w:lang w:eastAsia="pl-PL"/>
        </w:rPr>
        <w:t>Pouczenie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: Na osobie wyst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puj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cej z wnioskiem o zezwolenie na za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enie i przeprowadzenie na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mi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dzy innymi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cych do przesy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ania 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yn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w, pary, gaz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energii elektrycznej oraz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publicznej i sygnalizacji, a tak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 innych podziemnych, naziemnych obiekt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w </w:t>
      </w:r>
      <w:r w:rsidR="002F17F3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br/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niezb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dnych do korzystania z tych przewod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i urz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, ci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cenia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do stanu poprzedniego. 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zek ten winien by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ć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wykonany niezw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ocznie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inwestycji. Je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eli przywr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cenie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ci, do stanu poprzedniego jest niemo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liwe albo powoduje nadmierne trudno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lub koszty wnioskodawca b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dzie zobowi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zany do wyp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aty odszkodowania. Odszkodowanie za ewentualne szkody wyrz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ą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dzone wsp</w:t>
      </w:r>
      <w:r w:rsidRPr="00811094">
        <w:rPr>
          <w:rFonts w:ascii="Calisto MT" w:eastAsia="Times New Roman" w:hAnsi="Calisto MT" w:cs="Calisto MT"/>
          <w:color w:val="000000"/>
          <w:sz w:val="20"/>
          <w:szCs w:val="20"/>
          <w:lang w:eastAsia="pl-PL"/>
        </w:rPr>
        <w:t>ó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cicielom nieruchomo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ci zostanie okre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lone w odr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ę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bnej decyzji po zako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ń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czeniu prac.</w:t>
      </w:r>
    </w:p>
    <w:p w:rsidR="00EE5661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 xml:space="preserve">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ab/>
        <w:t>Od niniejszej decyzji s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u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ż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y stronom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do Wojewody Podkarpackiego w Rzeszowie, za po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ś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rednictwem Starosty Powiatu Mieleckiego. Odwo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>ł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anie wnosi si</w:t>
      </w:r>
      <w:r w:rsidRPr="00811094">
        <w:rPr>
          <w:rFonts w:ascii="Cambria" w:eastAsia="Times New Roman" w:hAnsi="Cambria" w:cs="Cambria"/>
          <w:color w:val="000000"/>
          <w:sz w:val="20"/>
          <w:szCs w:val="20"/>
          <w:lang w:eastAsia="pl-PL"/>
        </w:rPr>
        <w:t xml:space="preserve">ę </w:t>
      </w:r>
      <w:r w:rsidRPr="00811094"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  <w:t>w terminie 14 dni od daty otrzymania decyzji.</w:t>
      </w:r>
    </w:p>
    <w:p w:rsidR="00BD3595" w:rsidRPr="00811094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color w:val="000000"/>
          <w:sz w:val="20"/>
          <w:szCs w:val="20"/>
          <w:lang w:eastAsia="pl-PL"/>
        </w:rPr>
      </w:pPr>
    </w:p>
    <w:p w:rsidR="00811094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lang w:eastAsia="pl-PL"/>
        </w:rPr>
      </w:pPr>
      <w:r w:rsidRPr="00811094">
        <w:rPr>
          <w:rFonts w:ascii="Calisto MT" w:eastAsia="Times New Roman" w:hAnsi="Calisto MT" w:cs="Times New Roman"/>
          <w:sz w:val="20"/>
          <w:szCs w:val="20"/>
          <w:lang w:eastAsia="pl-PL"/>
        </w:rPr>
        <w:tab/>
      </w:r>
      <w:r w:rsidRPr="00811094">
        <w:rPr>
          <w:rFonts w:ascii="Calisto MT" w:eastAsia="Times New Roman" w:hAnsi="Calisto MT" w:cs="Times New Roman"/>
          <w:color w:val="000000"/>
          <w:sz w:val="16"/>
          <w:szCs w:val="16"/>
          <w:lang w:eastAsia="pl-PL"/>
        </w:rPr>
        <w:t xml:space="preserve">Zgodnie z art. 127a 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ustawy z dnia 14 czerwca 1960 r. Kodeks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 administracyjnego (jednolity tekst Dz. U. z 2020 r., poz. 256), w trakcie biegu terminu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strony mog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zrzec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wobec organu administracji publicznej, kt</w:t>
      </w:r>
      <w:r w:rsidRPr="00811094">
        <w:rPr>
          <w:rFonts w:ascii="Calisto MT" w:eastAsia="Times New Roman" w:hAnsi="Calisto MT" w:cs="Calisto MT"/>
          <w:sz w:val="16"/>
          <w:szCs w:val="16"/>
          <w:lang w:eastAsia="pl-PL"/>
        </w:rPr>
        <w:t>ó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ry wyda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decyzj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. Z dniem dor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czenia organowi administracji publicznej 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ś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wiadczenia o zrzeczeniu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prawa do wniesienia odwo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ł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ania przez ostatni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ze stron post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>powania, decyzja staje si</w:t>
      </w:r>
      <w:r w:rsidRPr="00811094">
        <w:rPr>
          <w:rFonts w:ascii="Cambria" w:eastAsia="Times New Roman" w:hAnsi="Cambria" w:cs="Cambria"/>
          <w:sz w:val="16"/>
          <w:szCs w:val="16"/>
          <w:lang w:eastAsia="pl-PL"/>
        </w:rPr>
        <w:t>ę</w:t>
      </w:r>
      <w:r w:rsidRPr="00811094">
        <w:rPr>
          <w:rFonts w:ascii="Calisto MT" w:eastAsia="Times New Roman" w:hAnsi="Calisto MT" w:cs="Times New Roman"/>
          <w:sz w:val="16"/>
          <w:szCs w:val="16"/>
          <w:lang w:eastAsia="pl-PL"/>
        </w:rPr>
        <w:t xml:space="preserve"> ostateczna i prawomocna.</w:t>
      </w: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BD3595" w:rsidRDefault="00BD3595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</w:p>
    <w:p w:rsidR="00EE5661" w:rsidRPr="00811094" w:rsidRDefault="00EE5661" w:rsidP="00EE5661">
      <w:pPr>
        <w:spacing w:after="0" w:line="276" w:lineRule="auto"/>
        <w:jc w:val="both"/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</w:pP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Otrzymuj</w:t>
      </w:r>
      <w:r w:rsidRPr="00811094">
        <w:rPr>
          <w:rFonts w:ascii="Cambria" w:eastAsia="Times New Roman" w:hAnsi="Cambria" w:cs="Cambria"/>
          <w:sz w:val="16"/>
          <w:szCs w:val="16"/>
          <w:u w:val="single"/>
          <w:lang w:eastAsia="pl-PL"/>
        </w:rPr>
        <w:t>ą</w:t>
      </w:r>
      <w:r w:rsidRPr="00811094">
        <w:rPr>
          <w:rFonts w:ascii="Calisto MT" w:eastAsia="Times New Roman" w:hAnsi="Calisto MT" w:cs="Times New Roman"/>
          <w:sz w:val="16"/>
          <w:szCs w:val="16"/>
          <w:u w:val="single"/>
          <w:lang w:eastAsia="pl-PL"/>
        </w:rPr>
        <w:t>:</w:t>
      </w:r>
    </w:p>
    <w:p w:rsidR="002F17F3" w:rsidRDefault="002F17F3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Pan Paweł Kowalczyk, Parczówek 47A, 26-307 Białaczów – 1 egz. </w:t>
      </w:r>
    </w:p>
    <w:p w:rsidR="00007EF1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AZAKO Andrzej Zalega, ul. Westerplatte 45, 26-300 Opoczno – </w:t>
      </w:r>
      <w:r w:rsidR="00007EF1">
        <w:rPr>
          <w:sz w:val="20"/>
          <w:szCs w:val="20"/>
        </w:rPr>
        <w:t>1</w:t>
      </w:r>
      <w:r>
        <w:rPr>
          <w:sz w:val="20"/>
          <w:szCs w:val="20"/>
        </w:rPr>
        <w:t xml:space="preserve"> egz.</w:t>
      </w:r>
    </w:p>
    <w:p w:rsidR="00007EF1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Urząd Gminy Czermin – 3 egz.</w:t>
      </w:r>
    </w:p>
    <w:p w:rsidR="00BD3595" w:rsidRDefault="00007EF1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Tablica ogłoszeń Starostwo Powiatowe w Mielcu – 1 egz. </w:t>
      </w:r>
      <w:r w:rsidR="00BD3595">
        <w:rPr>
          <w:sz w:val="20"/>
          <w:szCs w:val="20"/>
        </w:rPr>
        <w:t xml:space="preserve"> </w:t>
      </w:r>
    </w:p>
    <w:p w:rsidR="00BD3595" w:rsidRPr="00BD3595" w:rsidRDefault="00BD3595" w:rsidP="00BD3595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A/a – </w:t>
      </w:r>
      <w:r w:rsidR="00007EF1">
        <w:rPr>
          <w:sz w:val="20"/>
          <w:szCs w:val="20"/>
        </w:rPr>
        <w:t>2</w:t>
      </w:r>
      <w:r>
        <w:rPr>
          <w:sz w:val="20"/>
          <w:szCs w:val="20"/>
        </w:rPr>
        <w:t xml:space="preserve"> egz. </w:t>
      </w:r>
    </w:p>
    <w:sectPr w:rsidR="00BD3595" w:rsidRPr="00BD3595" w:rsidSect="00BD3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6D1" w:rsidRDefault="008D06D1">
      <w:pPr>
        <w:spacing w:after="0" w:line="240" w:lineRule="auto"/>
      </w:pPr>
      <w:r>
        <w:separator/>
      </w:r>
    </w:p>
  </w:endnote>
  <w:endnote w:type="continuationSeparator" w:id="0">
    <w:p w:rsidR="008D06D1" w:rsidRDefault="008D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9E58DF" w:rsidRPr="009E58DF">
      <w:rPr>
        <w:rFonts w:ascii="Cambria" w:hAnsi="Cambria"/>
        <w:noProof/>
        <w:sz w:val="28"/>
        <w:szCs w:val="28"/>
      </w:rPr>
      <w:t>2</w:t>
    </w:r>
    <w:r>
      <w:fldChar w:fldCharType="end"/>
    </w:r>
  </w:p>
  <w:p w:rsidR="00EE5661" w:rsidRDefault="00EE56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6D1" w:rsidRDefault="008D06D1">
      <w:pPr>
        <w:spacing w:after="0" w:line="240" w:lineRule="auto"/>
      </w:pPr>
      <w:r>
        <w:separator/>
      </w:r>
    </w:p>
  </w:footnote>
  <w:footnote w:type="continuationSeparator" w:id="0">
    <w:p w:rsidR="008D06D1" w:rsidRDefault="008D0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61" w:rsidRDefault="00EE5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084"/>
    <w:multiLevelType w:val="hybridMultilevel"/>
    <w:tmpl w:val="08946A60"/>
    <w:lvl w:ilvl="0" w:tplc="405C61A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17029C"/>
    <w:multiLevelType w:val="hybridMultilevel"/>
    <w:tmpl w:val="E22A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71F55"/>
    <w:multiLevelType w:val="hybridMultilevel"/>
    <w:tmpl w:val="D598C894"/>
    <w:lvl w:ilvl="0" w:tplc="938E22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99"/>
    <w:rsid w:val="00007EF1"/>
    <w:rsid w:val="001A0B4A"/>
    <w:rsid w:val="001B32DD"/>
    <w:rsid w:val="00245020"/>
    <w:rsid w:val="002F17F3"/>
    <w:rsid w:val="00593A4F"/>
    <w:rsid w:val="005B12D5"/>
    <w:rsid w:val="00743140"/>
    <w:rsid w:val="00784699"/>
    <w:rsid w:val="007F1653"/>
    <w:rsid w:val="00811094"/>
    <w:rsid w:val="008D06D1"/>
    <w:rsid w:val="009E58DF"/>
    <w:rsid w:val="00B03D9A"/>
    <w:rsid w:val="00B825EE"/>
    <w:rsid w:val="00BD3595"/>
    <w:rsid w:val="00DA6461"/>
    <w:rsid w:val="00DD739D"/>
    <w:rsid w:val="00E12109"/>
    <w:rsid w:val="00EE5661"/>
    <w:rsid w:val="00F40B8D"/>
    <w:rsid w:val="00F72244"/>
    <w:rsid w:val="00FB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8549-2DA8-4247-8569-885D5A89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6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E5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0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MAGDALENA.BIELASKA</cp:lastModifiedBy>
  <cp:revision>2</cp:revision>
  <cp:lastPrinted>2020-04-16T06:55:00Z</cp:lastPrinted>
  <dcterms:created xsi:type="dcterms:W3CDTF">2020-04-16T09:27:00Z</dcterms:created>
  <dcterms:modified xsi:type="dcterms:W3CDTF">2020-04-16T09:27:00Z</dcterms:modified>
</cp:coreProperties>
</file>