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71A68" w14:textId="77777777" w:rsidR="00F25A4B" w:rsidRDefault="00A34916">
      <w:pPr>
        <w:spacing w:before="120" w:after="120" w:line="276" w:lineRule="auto"/>
        <w:contextualSpacing/>
        <w:jc w:val="center"/>
        <w:rPr>
          <w:rFonts w:ascii="Arial" w:hAnsi="Arial"/>
          <w:b/>
          <w:lang w:eastAsia="ar-SA"/>
        </w:rPr>
      </w:pPr>
      <w:r>
        <w:rPr>
          <w:rFonts w:ascii="Arial" w:hAnsi="Arial"/>
          <w:b/>
          <w:noProof/>
        </w:rPr>
        <mc:AlternateContent>
          <mc:Choice Requires="wps">
            <w:drawing>
              <wp:anchor distT="0" distB="0" distL="114300" distR="114300" simplePos="0" relativeHeight="251665408" behindDoc="0" locked="0" layoutInCell="1" allowOverlap="1" wp14:anchorId="460F0616" wp14:editId="496959FA">
                <wp:simplePos x="0" y="0"/>
                <wp:positionH relativeFrom="column">
                  <wp:posOffset>5009515</wp:posOffset>
                </wp:positionH>
                <wp:positionV relativeFrom="paragraph">
                  <wp:posOffset>90170</wp:posOffset>
                </wp:positionV>
                <wp:extent cx="614680" cy="540689"/>
                <wp:effectExtent l="0" t="0" r="13970" b="12065"/>
                <wp:wrapNone/>
                <wp:docPr id="7" name="Prostokąt 7"/>
                <wp:cNvGraphicFramePr/>
                <a:graphic xmlns:a="http://schemas.openxmlformats.org/drawingml/2006/main">
                  <a:graphicData uri="http://schemas.microsoft.com/office/word/2010/wordprocessingShape">
                    <wps:wsp>
                      <wps:cNvSpPr/>
                      <wps:spPr>
                        <a:xfrm>
                          <a:off x="0" y="0"/>
                          <a:ext cx="614680" cy="540689"/>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5F48A67" w14:textId="3190390B" w:rsidR="00046260" w:rsidRDefault="00046260">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V</w:t>
                            </w:r>
                            <w:r w:rsidR="002260F1">
                              <w:rPr>
                                <w:rFonts w:ascii="Arial" w:hAnsi="Arial"/>
                                <w:sz w:val="56"/>
                                <w:szCs w:val="56"/>
                              </w:rPr>
                              <w: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60F0616" id="Prostokąt 7" o:spid="_x0000_s1026" style="position:absolute;left:0;text-align:left;margin-left:394.45pt;margin-top:7.1pt;width:48.4pt;height:42.5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YOrjgIAAGYFAAAOAAAAZHJzL2Uyb0RvYy54bWysVM1OGzEQvlfqO1i+l82mIYGIDYpAVJUQ&#10;RIWKs+O1yQqvx7Unyab3vhkP1rF3s6Q0p6oX78zON/8/F5dNbdhG+VCBLXh+MuBMWQllZZ8L/v3x&#10;5tMZZwGFLYUBqwq+U4Ffzj5+uNi6qRrCCkypPCMjNky3ruArRDfNsiBXqhbhBJyyJNTga4HE+ues&#10;9GJL1muTDQeDcbYFXzoPUoVAf69bIZ8l+1orifdaB4XMFJxiw/T69C7jm80uxPTZC7eqZBeG+Ico&#10;alFZctqbuhYo2NpXf5mqK+khgMYTCXUGWldSpRwom3zwLpuHlXAq5ULFCa4vU/h/ZuXdZuFZVRZ8&#10;wpkVNbVoQQEivLz+QjaJ9dm6MCXYg1v4jgtExmQb7ev4pTRYk2q662uqGmSSfo7z0fiMKi9JdDoa&#10;jM/Oo83sTdn5gF8U1CwSBffUslRJsbkN2EL3kOjLWLYt+Od8cppQAUxV3lTGRFmaGnVlPNsI6jc2&#10;eefrAEWejaUAYlZtHonCnVGt+W9KUz0o8mHrIE7im00hpbI47uwaS+iopimCXjE/pmhwH0yHjWoq&#10;TWivODim+KfHXiN5BYu9cl1Z8McMlC+95xa/z77NOaaPzbLperuEckcT4aFdleDkTUWNuRUBF8LT&#10;blAvad/xnh5tgHoBHcXZCvzPY/8jnkaWpJxtadcKHn6shVecma+Whvk8H43iciZmdDoZEuMPJctD&#10;iV3XV0DtzemyOJnIiEezJ7WH+onOwjx6JZGwknwXXKLfM1fY3gA6LFLN5wlGC+kE3toHJ6PxWOA4&#10;eI/Nk/Cum06ksb6D/V6K6bshbbFR08J8jaCrNMGxxG1du9LTMqcd6A5PvBaHfEK9ncfZbwAAAP//&#10;AwBQSwMEFAAGAAgAAAAhAOSvBcDeAAAACQEAAA8AAABkcnMvZG93bnJldi54bWxMj8FOwzAQRO9I&#10;/QdrK3FB1G6h1AlxKlTEEYkWhDi68ZJEjddR7Lbp37Oc4Liap5m3xXr0nTjhENtABuYzBQKpCq6l&#10;2sDH+8utBhGTJWe7QGjgghHW5eSqsLkLZ9riaZdqwSUUc2ugSanPpYxVg97GWeiROPsOg7eJz6GW&#10;brBnLvedXCj1IL1tiRca2+OmweqwO3oDLqLEG1Rv6etz+Zwum9etU5kx19Px6RFEwjH9wfCrz+pQ&#10;stM+HMlF0RlYaZ0xysH9AgQDWi9XIPYGsuwOZFnI/x+UPwAAAP//AwBQSwECLQAUAAYACAAAACEA&#10;toM4kv4AAADhAQAAEwAAAAAAAAAAAAAAAAAAAAAAW0NvbnRlbnRfVHlwZXNdLnhtbFBLAQItABQA&#10;BgAIAAAAIQA4/SH/1gAAAJQBAAALAAAAAAAAAAAAAAAAAC8BAABfcmVscy8ucmVsc1BLAQItABQA&#10;BgAIAAAAIQB6gYOrjgIAAGYFAAAOAAAAAAAAAAAAAAAAAC4CAABkcnMvZTJvRG9jLnhtbFBLAQIt&#10;ABQABgAIAAAAIQDkrwXA3gAAAAkBAAAPAAAAAAAAAAAAAAAAAOgEAABkcnMvZG93bnJldi54bWxQ&#10;SwUGAAAAAAQABADzAAAA8wUAAAAA&#10;" fillcolor="white [3201]" strokecolor="black [3213]" strokeweight=".25pt">
                <v:textbox>
                  <w:txbxContent>
                    <w:p w14:paraId="55F48A67" w14:textId="3190390B" w:rsidR="00046260" w:rsidRDefault="00046260">
                      <w:pPr>
                        <w:jc w:val="center"/>
                        <w:rPr>
                          <w:rFonts w:ascii="Arial" w:hAnsi="Arial"/>
                          <w:sz w:val="56"/>
                          <w:szCs w:val="56"/>
                          <w14:textOutline w14:w="9525" w14:cap="rnd" w14:cmpd="sng" w14:algn="ctr">
                            <w14:solidFill>
                              <w14:srgbClr w14:val="000000"/>
                            </w14:solidFill>
                            <w14:prstDash w14:val="solid"/>
                            <w14:bevel/>
                          </w14:textOutline>
                        </w:rPr>
                      </w:pPr>
                      <w:r>
                        <w:rPr>
                          <w:rFonts w:ascii="Arial" w:hAnsi="Arial"/>
                          <w:sz w:val="56"/>
                          <w:szCs w:val="56"/>
                        </w:rPr>
                        <w:t>V</w:t>
                      </w:r>
                      <w:r w:rsidR="002260F1">
                        <w:rPr>
                          <w:rFonts w:ascii="Arial" w:hAnsi="Arial"/>
                          <w:sz w:val="56"/>
                          <w:szCs w:val="56"/>
                        </w:rPr>
                        <w:t>I</w:t>
                      </w:r>
                    </w:p>
                  </w:txbxContent>
                </v:textbox>
              </v:rect>
            </w:pict>
          </mc:Fallback>
        </mc:AlternateContent>
      </w:r>
    </w:p>
    <w:p w14:paraId="22DCD0C3" w14:textId="77777777" w:rsidR="00F25A4B" w:rsidRDefault="00F25A4B">
      <w:pPr>
        <w:spacing w:before="120" w:after="120" w:line="276" w:lineRule="auto"/>
        <w:contextualSpacing/>
        <w:jc w:val="center"/>
        <w:rPr>
          <w:rFonts w:ascii="Arial" w:hAnsi="Arial"/>
          <w:b/>
          <w:lang w:eastAsia="ar-SA"/>
        </w:rPr>
      </w:pPr>
    </w:p>
    <w:p w14:paraId="0C419F89" w14:textId="77777777" w:rsidR="00F25A4B" w:rsidRDefault="00F25A4B">
      <w:pPr>
        <w:tabs>
          <w:tab w:val="right" w:pos="9072"/>
        </w:tabs>
        <w:jc w:val="center"/>
        <w:rPr>
          <w:rFonts w:ascii="Arial" w:hAnsi="Arial"/>
          <w:b/>
          <w:sz w:val="18"/>
          <w:szCs w:val="18"/>
        </w:rPr>
      </w:pPr>
    </w:p>
    <w:p w14:paraId="4C920450" w14:textId="77777777" w:rsidR="00F25A4B" w:rsidRDefault="00F25A4B">
      <w:pPr>
        <w:tabs>
          <w:tab w:val="right" w:pos="9072"/>
        </w:tabs>
        <w:jc w:val="center"/>
        <w:rPr>
          <w:rFonts w:ascii="Arial" w:hAnsi="Arial"/>
          <w:b/>
          <w:sz w:val="18"/>
          <w:szCs w:val="18"/>
        </w:rPr>
      </w:pPr>
    </w:p>
    <w:p w14:paraId="18BC5E16" w14:textId="77777777" w:rsidR="00F25A4B" w:rsidRDefault="00F25A4B">
      <w:pPr>
        <w:tabs>
          <w:tab w:val="right" w:pos="9072"/>
        </w:tabs>
        <w:jc w:val="center"/>
        <w:rPr>
          <w:rFonts w:ascii="Arial" w:hAnsi="Arial"/>
          <w:b/>
          <w:sz w:val="18"/>
          <w:szCs w:val="18"/>
        </w:rPr>
      </w:pPr>
    </w:p>
    <w:p w14:paraId="0D72307C" w14:textId="77777777" w:rsidR="00F25A4B" w:rsidRDefault="00F25A4B">
      <w:pPr>
        <w:spacing w:before="120" w:after="120" w:line="276" w:lineRule="auto"/>
        <w:contextualSpacing/>
        <w:jc w:val="center"/>
        <w:rPr>
          <w:rFonts w:ascii="Arial" w:eastAsia="Arial Unicode MS" w:hAnsi="Arial"/>
          <w:lang w:val="pl" w:eastAsia="ar-SA"/>
        </w:rPr>
      </w:pPr>
    </w:p>
    <w:p w14:paraId="70BACB41" w14:textId="77777777" w:rsidR="00F25A4B" w:rsidRDefault="00F25A4B">
      <w:pPr>
        <w:spacing w:before="120" w:after="120" w:line="276" w:lineRule="auto"/>
        <w:contextualSpacing/>
        <w:jc w:val="center"/>
        <w:rPr>
          <w:rFonts w:ascii="Arial" w:eastAsia="Arial Unicode MS" w:hAnsi="Arial"/>
          <w:lang w:val="pl" w:eastAsia="ar-SA"/>
        </w:rPr>
      </w:pPr>
    </w:p>
    <w:p w14:paraId="49145E05" w14:textId="77777777" w:rsidR="00F25A4B" w:rsidRDefault="00F25A4B">
      <w:pPr>
        <w:spacing w:before="120" w:after="120" w:line="276" w:lineRule="auto"/>
        <w:contextualSpacing/>
        <w:jc w:val="center"/>
        <w:rPr>
          <w:rFonts w:ascii="Arial" w:eastAsia="Arial Unicode MS" w:hAnsi="Arial"/>
          <w:lang w:val="pl" w:eastAsia="ar-SA"/>
        </w:rPr>
      </w:pPr>
    </w:p>
    <w:p w14:paraId="2D67C4C1" w14:textId="77777777" w:rsidR="00F25A4B" w:rsidRDefault="00F25A4B">
      <w:pPr>
        <w:spacing w:before="120" w:after="120" w:line="276" w:lineRule="auto"/>
        <w:contextualSpacing/>
        <w:jc w:val="center"/>
        <w:rPr>
          <w:rFonts w:ascii="Arial" w:eastAsia="Arial Unicode MS" w:hAnsi="Arial"/>
          <w:lang w:val="pl" w:eastAsia="ar-SA"/>
        </w:rPr>
      </w:pPr>
    </w:p>
    <w:p w14:paraId="00F3D8EA" w14:textId="77777777" w:rsidR="00F25A4B" w:rsidRDefault="00F25A4B">
      <w:pPr>
        <w:spacing w:before="120" w:after="120" w:line="276" w:lineRule="auto"/>
        <w:contextualSpacing/>
        <w:jc w:val="center"/>
        <w:rPr>
          <w:rFonts w:ascii="Arial" w:eastAsia="Arial Unicode MS" w:hAnsi="Arial"/>
          <w:lang w:val="pl" w:eastAsia="ar-SA"/>
        </w:rPr>
      </w:pPr>
    </w:p>
    <w:p w14:paraId="25D53059" w14:textId="77777777" w:rsidR="00F25A4B" w:rsidRDefault="00F25A4B">
      <w:pPr>
        <w:spacing w:before="120" w:after="120" w:line="276" w:lineRule="auto"/>
        <w:contextualSpacing/>
        <w:jc w:val="center"/>
        <w:rPr>
          <w:rFonts w:ascii="Arial" w:eastAsia="Arial Unicode MS" w:hAnsi="Arial"/>
          <w:lang w:val="pl" w:eastAsia="ar-SA"/>
        </w:rPr>
      </w:pPr>
    </w:p>
    <w:p w14:paraId="7EAC87AB" w14:textId="77777777" w:rsidR="00F25A4B" w:rsidRDefault="00A34916">
      <w:pPr>
        <w:spacing w:before="120" w:after="120" w:line="276" w:lineRule="auto"/>
        <w:contextualSpacing/>
        <w:jc w:val="center"/>
        <w:rPr>
          <w:rFonts w:ascii="Arial" w:eastAsia="Arial Unicode MS" w:hAnsi="Arial"/>
          <w:lang w:val="pl" w:eastAsia="ar-SA"/>
        </w:rPr>
      </w:pPr>
      <w:r>
        <w:rPr>
          <w:rFonts w:ascii="Arial" w:eastAsia="Arial Unicode MS" w:hAnsi="Arial"/>
          <w:lang w:val="pl" w:eastAsia="ar-SA"/>
        </w:rPr>
        <w:t>SPECYFIKACJA TECHNICZNA WYKONANIA i ODBIORU ROBÓT BUDOWLANYCH</w:t>
      </w:r>
    </w:p>
    <w:p w14:paraId="3BDD9F73" w14:textId="77777777" w:rsidR="00F25A4B" w:rsidRDefault="00F25A4B">
      <w:pPr>
        <w:spacing w:before="120" w:after="120" w:line="276" w:lineRule="auto"/>
        <w:contextualSpacing/>
        <w:jc w:val="center"/>
        <w:rPr>
          <w:rFonts w:ascii="Arial" w:eastAsia="Arial Unicode MS" w:hAnsi="Arial"/>
          <w:lang w:val="pl" w:eastAsia="ar-SA"/>
        </w:rPr>
      </w:pPr>
    </w:p>
    <w:p w14:paraId="403AC56F" w14:textId="77777777" w:rsidR="00F25A4B" w:rsidRDefault="00F25A4B">
      <w:pPr>
        <w:spacing w:before="120" w:after="120" w:line="276" w:lineRule="auto"/>
        <w:contextualSpacing/>
        <w:jc w:val="center"/>
        <w:rPr>
          <w:rFonts w:ascii="Arial" w:eastAsia="Arial Unicode MS" w:hAnsi="Arial"/>
          <w:lang w:val="pl" w:eastAsia="ar-SA"/>
        </w:rPr>
      </w:pPr>
    </w:p>
    <w:p w14:paraId="29B5182E" w14:textId="77777777" w:rsidR="00F25A4B" w:rsidRDefault="00F25A4B">
      <w:pPr>
        <w:spacing w:before="120" w:after="120" w:line="276" w:lineRule="auto"/>
        <w:contextualSpacing/>
        <w:jc w:val="center"/>
        <w:rPr>
          <w:rFonts w:ascii="Arial" w:eastAsia="Arial Unicode MS" w:hAnsi="Arial"/>
          <w:lang w:val="pl" w:eastAsia="ar-SA"/>
        </w:rPr>
      </w:pPr>
    </w:p>
    <w:p w14:paraId="236D62EC" w14:textId="77777777" w:rsidR="00F25A4B" w:rsidRDefault="00F25A4B">
      <w:pPr>
        <w:spacing w:before="120" w:after="120" w:line="276" w:lineRule="auto"/>
        <w:contextualSpacing/>
        <w:jc w:val="center"/>
        <w:rPr>
          <w:rFonts w:ascii="Arial" w:eastAsia="Arial Unicode MS" w:hAnsi="Arial"/>
          <w:lang w:val="pl" w:eastAsia="ar-SA"/>
        </w:rPr>
      </w:pPr>
    </w:p>
    <w:p w14:paraId="3678B2C7" w14:textId="77777777" w:rsidR="00F25A4B" w:rsidRDefault="00A34916">
      <w:pPr>
        <w:keepNext/>
        <w:tabs>
          <w:tab w:val="left" w:pos="1134"/>
        </w:tabs>
        <w:jc w:val="center"/>
        <w:outlineLvl w:val="2"/>
        <w:rPr>
          <w:rFonts w:ascii="Arial" w:eastAsiaTheme="majorEastAsia" w:hAnsi="Arial"/>
          <w:bCs/>
          <w:iCs/>
          <w:lang w:val="pl"/>
        </w:rPr>
      </w:pPr>
      <w:r>
        <w:rPr>
          <w:rFonts w:ascii="Arial" w:eastAsiaTheme="majorEastAsia" w:hAnsi="Arial"/>
          <w:bCs/>
          <w:iCs/>
          <w:lang w:val="pl"/>
        </w:rPr>
        <w:t>D - 02.00.00</w:t>
      </w:r>
    </w:p>
    <w:p w14:paraId="4F6F5B3A" w14:textId="77777777" w:rsidR="00F25A4B" w:rsidRDefault="00F25A4B">
      <w:pPr>
        <w:keepNext/>
        <w:tabs>
          <w:tab w:val="left" w:pos="1134"/>
        </w:tabs>
        <w:jc w:val="center"/>
        <w:outlineLvl w:val="2"/>
        <w:rPr>
          <w:rFonts w:ascii="Arial" w:eastAsiaTheme="majorEastAsia" w:hAnsi="Arial"/>
          <w:bCs/>
          <w:iCs/>
        </w:rPr>
      </w:pPr>
    </w:p>
    <w:p w14:paraId="7E0B9F3A" w14:textId="77777777" w:rsidR="00F25A4B" w:rsidRDefault="00F25A4B">
      <w:pPr>
        <w:spacing w:before="120" w:after="120" w:line="276" w:lineRule="auto"/>
        <w:contextualSpacing/>
        <w:jc w:val="center"/>
        <w:rPr>
          <w:rFonts w:ascii="Arial" w:eastAsiaTheme="majorEastAsia" w:hAnsi="Arial"/>
          <w:bCs/>
          <w:iCs/>
        </w:rPr>
      </w:pPr>
    </w:p>
    <w:p w14:paraId="1EE86823" w14:textId="77777777" w:rsidR="00F25A4B" w:rsidRDefault="00A34916">
      <w:pPr>
        <w:spacing w:before="120" w:after="120" w:line="276" w:lineRule="auto"/>
        <w:contextualSpacing/>
        <w:jc w:val="center"/>
        <w:rPr>
          <w:rFonts w:ascii="Arial" w:eastAsiaTheme="majorEastAsia" w:hAnsi="Arial"/>
          <w:bCs/>
          <w:iCs/>
          <w:lang w:val="pl"/>
        </w:rPr>
      </w:pPr>
      <w:r>
        <w:rPr>
          <w:rFonts w:ascii="Arial" w:eastAsiaTheme="majorEastAsia" w:hAnsi="Arial"/>
          <w:bCs/>
          <w:iCs/>
          <w:lang w:val="pl"/>
        </w:rPr>
        <w:t>ROBOTY ZIEMNE. WYMAGANIA OGÓLNE</w:t>
      </w:r>
    </w:p>
    <w:p w14:paraId="54EFC820" w14:textId="77777777" w:rsidR="00F25A4B" w:rsidRDefault="00F25A4B">
      <w:pPr>
        <w:tabs>
          <w:tab w:val="left" w:pos="0"/>
          <w:tab w:val="right" w:pos="8809"/>
        </w:tabs>
        <w:jc w:val="center"/>
        <w:rPr>
          <w:rFonts w:ascii="Arial" w:eastAsia="Arial Unicode MS" w:hAnsi="Arial"/>
          <w:highlight w:val="yellow"/>
          <w:lang w:val="pl" w:eastAsia="ar-SA"/>
        </w:rPr>
      </w:pPr>
    </w:p>
    <w:p w14:paraId="0DDD636C" w14:textId="77777777" w:rsidR="00F25A4B" w:rsidRDefault="00F25A4B">
      <w:pPr>
        <w:tabs>
          <w:tab w:val="left" w:pos="1134"/>
        </w:tabs>
        <w:jc w:val="center"/>
        <w:rPr>
          <w:rFonts w:ascii="Arial" w:eastAsia="Arial Unicode MS" w:hAnsi="Arial"/>
          <w:highlight w:val="yellow"/>
          <w:lang w:val="pl" w:eastAsia="ar-SA"/>
        </w:rPr>
      </w:pPr>
    </w:p>
    <w:p w14:paraId="013BDA04" w14:textId="77777777" w:rsidR="00F25A4B" w:rsidRDefault="00F25A4B">
      <w:pPr>
        <w:spacing w:line="221" w:lineRule="exact"/>
        <w:ind w:right="-851"/>
        <w:rPr>
          <w:rFonts w:ascii="Arial" w:hAnsi="Arial"/>
        </w:rPr>
      </w:pPr>
    </w:p>
    <w:p w14:paraId="70276C45" w14:textId="77777777" w:rsidR="00F25A4B" w:rsidRDefault="00F25A4B">
      <w:pPr>
        <w:tabs>
          <w:tab w:val="left" w:pos="1134"/>
        </w:tabs>
        <w:jc w:val="center"/>
        <w:rPr>
          <w:rFonts w:ascii="Arial" w:hAnsi="Arial"/>
          <w:b/>
          <w:sz w:val="18"/>
          <w:szCs w:val="18"/>
          <w:highlight w:val="yellow"/>
        </w:rPr>
      </w:pPr>
    </w:p>
    <w:p w14:paraId="33718256" w14:textId="77777777" w:rsidR="00F25A4B" w:rsidRDefault="00F25A4B">
      <w:pPr>
        <w:spacing w:before="120" w:after="120" w:line="276" w:lineRule="auto"/>
        <w:contextualSpacing/>
        <w:rPr>
          <w:rFonts w:ascii="Arial" w:eastAsia="Arial Unicode MS" w:hAnsi="Arial"/>
          <w:highlight w:val="yellow"/>
          <w:lang w:val="pl" w:eastAsia="ar-SA"/>
        </w:rPr>
      </w:pPr>
    </w:p>
    <w:p w14:paraId="24A1F895"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74CA2FB6"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0B95532E"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7AA4BB23"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1CAC2D18"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144AC378"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13398C97"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21D346F6"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4156177F"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1ED02B98"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3325327F"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350F0888"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1CC70D72"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1B5B7F32" w14:textId="77777777" w:rsidR="00F25A4B" w:rsidRDefault="00F25A4B">
      <w:pPr>
        <w:spacing w:before="120" w:after="120" w:line="276" w:lineRule="auto"/>
        <w:contextualSpacing/>
        <w:jc w:val="center"/>
        <w:rPr>
          <w:rFonts w:ascii="Arial" w:eastAsia="Arial Unicode MS" w:hAnsi="Arial"/>
          <w:highlight w:val="yellow"/>
          <w:lang w:val="pl" w:eastAsia="ar-SA"/>
        </w:rPr>
      </w:pPr>
    </w:p>
    <w:p w14:paraId="202B5E28" w14:textId="77777777" w:rsidR="00F25A4B" w:rsidRDefault="00F25A4B">
      <w:pPr>
        <w:spacing w:before="120" w:after="120" w:line="276" w:lineRule="auto"/>
        <w:contextualSpacing/>
        <w:jc w:val="center"/>
        <w:rPr>
          <w:rFonts w:ascii="Arial" w:eastAsia="Arial Unicode MS" w:hAnsi="Arial"/>
          <w:lang w:val="pl" w:eastAsia="ar-SA"/>
        </w:rPr>
      </w:pPr>
    </w:p>
    <w:p w14:paraId="3AC7F8D4" w14:textId="77777777" w:rsidR="00F25A4B" w:rsidRDefault="00F25A4B">
      <w:pPr>
        <w:spacing w:before="120" w:after="120" w:line="276" w:lineRule="auto"/>
        <w:contextualSpacing/>
        <w:jc w:val="center"/>
        <w:rPr>
          <w:rFonts w:ascii="Arial" w:eastAsia="Arial Unicode MS" w:hAnsi="Arial"/>
          <w:lang w:val="pl" w:eastAsia="ar-SA"/>
        </w:rPr>
      </w:pPr>
    </w:p>
    <w:p w14:paraId="24A19DC1" w14:textId="77777777" w:rsidR="00F25A4B" w:rsidRDefault="00F25A4B">
      <w:pPr>
        <w:spacing w:before="120" w:after="120" w:line="276" w:lineRule="auto"/>
        <w:contextualSpacing/>
        <w:jc w:val="center"/>
        <w:rPr>
          <w:rFonts w:ascii="Arial" w:eastAsia="Arial Unicode MS" w:hAnsi="Arial"/>
          <w:lang w:val="pl" w:eastAsia="ar-SA"/>
        </w:rPr>
      </w:pPr>
    </w:p>
    <w:p w14:paraId="672DCC8D" w14:textId="77777777" w:rsidR="00F25A4B" w:rsidRDefault="00F25A4B">
      <w:pPr>
        <w:spacing w:before="120" w:after="120" w:line="276" w:lineRule="auto"/>
        <w:contextualSpacing/>
        <w:jc w:val="center"/>
        <w:rPr>
          <w:rFonts w:ascii="Arial" w:eastAsia="Arial Unicode MS" w:hAnsi="Arial"/>
          <w:lang w:val="pl" w:eastAsia="ar-SA"/>
        </w:rPr>
      </w:pPr>
    </w:p>
    <w:p w14:paraId="630D3C73" w14:textId="77777777" w:rsidR="00F25A4B" w:rsidRDefault="00F25A4B">
      <w:pPr>
        <w:spacing w:before="120" w:after="120" w:line="276" w:lineRule="auto"/>
        <w:contextualSpacing/>
        <w:jc w:val="center"/>
        <w:rPr>
          <w:rFonts w:ascii="Arial" w:eastAsia="Arial Unicode MS" w:hAnsi="Arial"/>
          <w:lang w:val="pl" w:eastAsia="ar-SA"/>
        </w:rPr>
      </w:pPr>
    </w:p>
    <w:p w14:paraId="0DD4F1F4" w14:textId="77777777" w:rsidR="00F25A4B" w:rsidRDefault="00F25A4B">
      <w:pPr>
        <w:spacing w:before="120" w:after="120" w:line="276" w:lineRule="auto"/>
        <w:contextualSpacing/>
        <w:jc w:val="center"/>
        <w:rPr>
          <w:rFonts w:ascii="Arial" w:eastAsia="Arial Unicode MS" w:hAnsi="Arial"/>
          <w:lang w:val="pl" w:eastAsia="ar-SA"/>
        </w:rPr>
      </w:pPr>
    </w:p>
    <w:p w14:paraId="3D52DFE1" w14:textId="77777777" w:rsidR="00F25A4B" w:rsidRDefault="00F25A4B">
      <w:pPr>
        <w:spacing w:before="120" w:after="120" w:line="276" w:lineRule="auto"/>
        <w:contextualSpacing/>
        <w:jc w:val="center"/>
        <w:rPr>
          <w:rFonts w:ascii="Arial" w:eastAsia="Arial Unicode MS" w:hAnsi="Arial"/>
          <w:lang w:val="pl" w:eastAsia="ar-SA"/>
        </w:rPr>
      </w:pPr>
    </w:p>
    <w:p w14:paraId="2F638418" w14:textId="77777777" w:rsidR="00F25A4B" w:rsidRDefault="00F25A4B">
      <w:pPr>
        <w:spacing w:before="120" w:after="120" w:line="276" w:lineRule="auto"/>
        <w:contextualSpacing/>
        <w:jc w:val="center"/>
        <w:rPr>
          <w:rFonts w:ascii="Arial" w:eastAsia="Arial Unicode MS" w:hAnsi="Arial"/>
          <w:lang w:val="pl" w:eastAsia="ar-SA"/>
        </w:rPr>
      </w:pPr>
    </w:p>
    <w:p w14:paraId="17CF5FE4" w14:textId="77777777" w:rsidR="00F25A4B" w:rsidRDefault="00F25A4B">
      <w:pPr>
        <w:spacing w:before="120" w:after="120" w:line="276" w:lineRule="auto"/>
        <w:contextualSpacing/>
        <w:jc w:val="center"/>
        <w:rPr>
          <w:rFonts w:ascii="Arial" w:eastAsia="Arial Unicode MS" w:hAnsi="Arial"/>
          <w:lang w:val="pl" w:eastAsia="ar-SA"/>
        </w:rPr>
      </w:pPr>
    </w:p>
    <w:p w14:paraId="099E7922" w14:textId="77777777" w:rsidR="00F25A4B" w:rsidRDefault="00F25A4B">
      <w:pPr>
        <w:spacing w:before="120" w:after="120" w:line="276" w:lineRule="auto"/>
        <w:contextualSpacing/>
        <w:jc w:val="center"/>
        <w:rPr>
          <w:rFonts w:ascii="Arial" w:eastAsia="Arial Unicode MS" w:hAnsi="Arial"/>
          <w:lang w:val="pl" w:eastAsia="ar-SA"/>
        </w:rPr>
      </w:pPr>
    </w:p>
    <w:p w14:paraId="1F99D5E2" w14:textId="77777777" w:rsidR="00F25A4B" w:rsidRDefault="00F25A4B">
      <w:pPr>
        <w:spacing w:before="120" w:after="120" w:line="276" w:lineRule="auto"/>
        <w:contextualSpacing/>
        <w:jc w:val="center"/>
        <w:rPr>
          <w:rFonts w:ascii="Arial" w:eastAsia="Arial Unicode MS" w:hAnsi="Arial"/>
          <w:lang w:val="pl" w:eastAsia="ar-SA"/>
        </w:rPr>
      </w:pPr>
    </w:p>
    <w:p w14:paraId="4D489B7F" w14:textId="65EFE1FE" w:rsidR="00B9220A" w:rsidRPr="00B9220A" w:rsidRDefault="00103CB7" w:rsidP="00B9220A">
      <w:pPr>
        <w:widowControl/>
        <w:suppressAutoHyphens w:val="0"/>
        <w:autoSpaceDN/>
        <w:spacing w:line="276" w:lineRule="auto"/>
        <w:contextualSpacing/>
        <w:jc w:val="center"/>
        <w:textAlignment w:val="auto"/>
        <w:rPr>
          <w:rFonts w:ascii="Arial" w:eastAsia="Arial Unicode MS" w:hAnsi="Arial" w:cs="Arial"/>
          <w:kern w:val="0"/>
          <w:lang w:eastAsia="ar-SA"/>
        </w:rPr>
      </w:pPr>
      <w:r>
        <w:rPr>
          <w:rFonts w:ascii="Arial" w:eastAsia="Arial Unicode MS" w:hAnsi="Arial" w:cs="Arial"/>
          <w:kern w:val="0"/>
          <w:lang w:eastAsia="ar-SA"/>
        </w:rPr>
        <w:t>Ma</w:t>
      </w:r>
      <w:r w:rsidR="002260F1">
        <w:rPr>
          <w:rFonts w:ascii="Arial" w:eastAsia="Arial Unicode MS" w:hAnsi="Arial" w:cs="Arial"/>
          <w:kern w:val="0"/>
          <w:lang w:eastAsia="ar-SA"/>
        </w:rPr>
        <w:t>j</w:t>
      </w:r>
      <w:r>
        <w:rPr>
          <w:rFonts w:ascii="Arial" w:eastAsia="Arial Unicode MS" w:hAnsi="Arial" w:cs="Arial"/>
          <w:kern w:val="0"/>
          <w:lang w:eastAsia="ar-SA"/>
        </w:rPr>
        <w:t xml:space="preserve"> 202</w:t>
      </w:r>
      <w:r w:rsidR="002260F1">
        <w:rPr>
          <w:rFonts w:ascii="Arial" w:eastAsia="Arial Unicode MS" w:hAnsi="Arial" w:cs="Arial"/>
          <w:kern w:val="0"/>
          <w:lang w:eastAsia="ar-SA"/>
        </w:rPr>
        <w:t>5</w:t>
      </w:r>
    </w:p>
    <w:bookmarkStart w:id="0" w:name="_Toc8213927" w:displacedByCustomXml="next"/>
    <w:sdt>
      <w:sdtPr>
        <w:rPr>
          <w:rFonts w:ascii="Times New Roman" w:eastAsia="Times New Roman" w:hAnsi="Times New Roman" w:cs="Times New Roman"/>
          <w:snapToGrid/>
          <w:color w:val="auto"/>
          <w:kern w:val="3"/>
          <w:sz w:val="22"/>
          <w:szCs w:val="22"/>
        </w:rPr>
        <w:id w:val="894935456"/>
        <w:docPartObj>
          <w:docPartGallery w:val="Table of Contents"/>
          <w:docPartUnique/>
        </w:docPartObj>
      </w:sdtPr>
      <w:sdtEndPr>
        <w:rPr>
          <w:b/>
          <w:bCs/>
        </w:rPr>
      </w:sdtEndPr>
      <w:sdtContent>
        <w:p w14:paraId="1053A8DF" w14:textId="77777777" w:rsidR="00F25A4B" w:rsidRDefault="00A34916">
          <w:pPr>
            <w:pStyle w:val="Nagwekspisutreci"/>
            <w:jc w:val="left"/>
            <w:rPr>
              <w:rFonts w:ascii="Arial" w:hAnsi="Arial" w:cs="Arial"/>
              <w:color w:val="auto"/>
              <w:sz w:val="24"/>
              <w:szCs w:val="24"/>
            </w:rPr>
          </w:pPr>
          <w:r>
            <w:rPr>
              <w:rFonts w:ascii="Arial" w:hAnsi="Arial" w:cs="Arial"/>
              <w:color w:val="auto"/>
              <w:sz w:val="24"/>
              <w:szCs w:val="24"/>
            </w:rPr>
            <w:t>SPIS TREŚCI:</w:t>
          </w:r>
        </w:p>
        <w:p w14:paraId="74822E34" w14:textId="77777777" w:rsidR="00F25A4B" w:rsidRDefault="00F25A4B"/>
        <w:p w14:paraId="41336DC3" w14:textId="5903FF22" w:rsidR="00F25A4B" w:rsidRDefault="00A34916">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r>
            <w:rPr>
              <w:rFonts w:ascii="Arial" w:hAnsi="Arial" w:cs="Arial"/>
              <w:b w:val="0"/>
            </w:rPr>
            <w:fldChar w:fldCharType="begin"/>
          </w:r>
          <w:r>
            <w:rPr>
              <w:rFonts w:ascii="Arial" w:hAnsi="Arial" w:cs="Arial"/>
              <w:b w:val="0"/>
            </w:rPr>
            <w:instrText xml:space="preserve"> TOC \o "1-3" \h \z \u </w:instrText>
          </w:r>
          <w:r>
            <w:rPr>
              <w:rFonts w:ascii="Arial" w:hAnsi="Arial" w:cs="Arial"/>
              <w:b w:val="0"/>
            </w:rPr>
            <w:fldChar w:fldCharType="separate"/>
          </w:r>
          <w:hyperlink w:anchor="_Toc8219584" w:history="1">
            <w:r>
              <w:rPr>
                <w:rStyle w:val="Hipercze"/>
                <w:rFonts w:ascii="Arial" w:hAnsi="Arial" w:cs="Arial"/>
                <w:b w:val="0"/>
                <w:noProof/>
              </w:rPr>
              <w:t>1.</w:t>
            </w:r>
            <w:r>
              <w:rPr>
                <w:rFonts w:ascii="Arial" w:eastAsiaTheme="minorEastAsia" w:hAnsi="Arial" w:cs="Arial"/>
                <w:b w:val="0"/>
                <w:caps w:val="0"/>
                <w:noProof/>
              </w:rPr>
              <w:tab/>
            </w:r>
            <w:r>
              <w:rPr>
                <w:rStyle w:val="Hipercze"/>
                <w:rFonts w:ascii="Arial" w:hAnsi="Arial" w:cs="Arial"/>
                <w:b w:val="0"/>
                <w:noProof/>
              </w:rPr>
              <w:t>WSTĘP</w:t>
            </w:r>
            <w:r>
              <w:rPr>
                <w:rFonts w:ascii="Arial" w:hAnsi="Arial" w:cs="Arial"/>
                <w:b w:val="0"/>
                <w:noProof/>
                <w:webHidden/>
              </w:rPr>
              <w:tab/>
            </w:r>
            <w:r>
              <w:rPr>
                <w:rFonts w:ascii="Arial" w:hAnsi="Arial" w:cs="Arial"/>
                <w:b w:val="0"/>
                <w:noProof/>
                <w:webHidden/>
              </w:rPr>
              <w:fldChar w:fldCharType="begin"/>
            </w:r>
            <w:r>
              <w:rPr>
                <w:rFonts w:ascii="Arial" w:hAnsi="Arial" w:cs="Arial"/>
                <w:b w:val="0"/>
                <w:noProof/>
                <w:webHidden/>
              </w:rPr>
              <w:instrText xml:space="preserve"> PAGEREF _Toc8219584 \h </w:instrText>
            </w:r>
            <w:r>
              <w:rPr>
                <w:rFonts w:ascii="Arial" w:hAnsi="Arial" w:cs="Arial"/>
                <w:b w:val="0"/>
                <w:noProof/>
                <w:webHidden/>
              </w:rPr>
            </w:r>
            <w:r>
              <w:rPr>
                <w:rFonts w:ascii="Arial" w:hAnsi="Arial" w:cs="Arial"/>
                <w:b w:val="0"/>
                <w:noProof/>
                <w:webHidden/>
              </w:rPr>
              <w:fldChar w:fldCharType="separate"/>
            </w:r>
            <w:r w:rsidR="00DE34EB">
              <w:rPr>
                <w:rFonts w:ascii="Arial" w:hAnsi="Arial" w:cs="Arial"/>
                <w:b w:val="0"/>
                <w:noProof/>
                <w:webHidden/>
              </w:rPr>
              <w:t>3</w:t>
            </w:r>
            <w:r>
              <w:rPr>
                <w:rFonts w:ascii="Arial" w:hAnsi="Arial" w:cs="Arial"/>
                <w:b w:val="0"/>
                <w:noProof/>
                <w:webHidden/>
              </w:rPr>
              <w:fldChar w:fldCharType="end"/>
            </w:r>
          </w:hyperlink>
        </w:p>
        <w:p w14:paraId="6D06A8D4" w14:textId="3421BC82" w:rsidR="00F25A4B" w:rsidRDefault="005005CB">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595" w:history="1">
            <w:r w:rsidR="00A34916">
              <w:rPr>
                <w:rStyle w:val="Hipercze"/>
                <w:rFonts w:ascii="Arial" w:hAnsi="Arial" w:cs="Arial"/>
                <w:b w:val="0"/>
                <w:noProof/>
              </w:rPr>
              <w:t>2.</w:t>
            </w:r>
            <w:r w:rsidR="00A34916">
              <w:rPr>
                <w:rFonts w:ascii="Arial" w:eastAsiaTheme="minorEastAsia" w:hAnsi="Arial" w:cs="Arial"/>
                <w:b w:val="0"/>
                <w:caps w:val="0"/>
                <w:noProof/>
              </w:rPr>
              <w:tab/>
            </w:r>
            <w:r w:rsidR="00A34916">
              <w:rPr>
                <w:rStyle w:val="Hipercze"/>
                <w:rFonts w:ascii="Arial" w:hAnsi="Arial" w:cs="Arial"/>
                <w:b w:val="0"/>
                <w:noProof/>
              </w:rPr>
              <w:t>MATERIAŁY</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_Toc8219595 \h </w:instrText>
            </w:r>
            <w:r w:rsidR="00A34916">
              <w:rPr>
                <w:rFonts w:ascii="Arial" w:hAnsi="Arial" w:cs="Arial"/>
                <w:b w:val="0"/>
                <w:noProof/>
                <w:webHidden/>
              </w:rPr>
            </w:r>
            <w:r w:rsidR="00A34916">
              <w:rPr>
                <w:rFonts w:ascii="Arial" w:hAnsi="Arial" w:cs="Arial"/>
                <w:b w:val="0"/>
                <w:noProof/>
                <w:webHidden/>
              </w:rPr>
              <w:fldChar w:fldCharType="separate"/>
            </w:r>
            <w:r w:rsidR="00DE34EB">
              <w:rPr>
                <w:rFonts w:ascii="Arial" w:hAnsi="Arial" w:cs="Arial"/>
                <w:b w:val="0"/>
                <w:noProof/>
                <w:webHidden/>
              </w:rPr>
              <w:t>7</w:t>
            </w:r>
            <w:r w:rsidR="00A34916">
              <w:rPr>
                <w:rFonts w:ascii="Arial" w:hAnsi="Arial" w:cs="Arial"/>
                <w:b w:val="0"/>
                <w:noProof/>
                <w:webHidden/>
              </w:rPr>
              <w:fldChar w:fldCharType="end"/>
            </w:r>
          </w:hyperlink>
        </w:p>
        <w:p w14:paraId="3387C8CC" w14:textId="592E4374" w:rsidR="00F25A4B" w:rsidRDefault="005005CB">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01" w:history="1">
            <w:r w:rsidR="00A34916">
              <w:rPr>
                <w:rStyle w:val="Hipercze"/>
                <w:rFonts w:ascii="Arial" w:hAnsi="Arial" w:cs="Arial"/>
                <w:b w:val="0"/>
                <w:noProof/>
              </w:rPr>
              <w:t>3.</w:t>
            </w:r>
            <w:r w:rsidR="00A34916">
              <w:rPr>
                <w:rFonts w:ascii="Arial" w:eastAsiaTheme="minorEastAsia" w:hAnsi="Arial" w:cs="Arial"/>
                <w:b w:val="0"/>
                <w:caps w:val="0"/>
                <w:noProof/>
              </w:rPr>
              <w:tab/>
            </w:r>
            <w:r w:rsidR="00A34916">
              <w:rPr>
                <w:rStyle w:val="Hipercze"/>
                <w:rFonts w:ascii="Arial" w:hAnsi="Arial" w:cs="Arial"/>
                <w:b w:val="0"/>
                <w:noProof/>
              </w:rPr>
              <w:t>SPRZĘT</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_Toc8219601 \h </w:instrText>
            </w:r>
            <w:r w:rsidR="00A34916">
              <w:rPr>
                <w:rFonts w:ascii="Arial" w:hAnsi="Arial" w:cs="Arial"/>
                <w:b w:val="0"/>
                <w:noProof/>
                <w:webHidden/>
              </w:rPr>
            </w:r>
            <w:r w:rsidR="00A34916">
              <w:rPr>
                <w:rFonts w:ascii="Arial" w:hAnsi="Arial" w:cs="Arial"/>
                <w:b w:val="0"/>
                <w:noProof/>
                <w:webHidden/>
              </w:rPr>
              <w:fldChar w:fldCharType="separate"/>
            </w:r>
            <w:r w:rsidR="00DE34EB">
              <w:rPr>
                <w:rFonts w:ascii="Arial" w:hAnsi="Arial" w:cs="Arial"/>
                <w:b w:val="0"/>
                <w:noProof/>
                <w:webHidden/>
              </w:rPr>
              <w:t>11</w:t>
            </w:r>
            <w:r w:rsidR="00A34916">
              <w:rPr>
                <w:rFonts w:ascii="Arial" w:hAnsi="Arial" w:cs="Arial"/>
                <w:b w:val="0"/>
                <w:noProof/>
                <w:webHidden/>
              </w:rPr>
              <w:fldChar w:fldCharType="end"/>
            </w:r>
          </w:hyperlink>
        </w:p>
        <w:p w14:paraId="7B2F16A4" w14:textId="1FDB4944" w:rsidR="00F25A4B" w:rsidRDefault="005005CB">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05" w:history="1">
            <w:r w:rsidR="00A34916">
              <w:rPr>
                <w:rStyle w:val="Hipercze"/>
                <w:rFonts w:ascii="Arial" w:hAnsi="Arial" w:cs="Arial"/>
                <w:b w:val="0"/>
                <w:noProof/>
              </w:rPr>
              <w:t>4.</w:t>
            </w:r>
            <w:r w:rsidR="00A34916">
              <w:rPr>
                <w:rFonts w:ascii="Arial" w:eastAsiaTheme="minorEastAsia" w:hAnsi="Arial" w:cs="Arial"/>
                <w:b w:val="0"/>
                <w:caps w:val="0"/>
                <w:noProof/>
              </w:rPr>
              <w:tab/>
            </w:r>
            <w:r w:rsidR="00A34916">
              <w:rPr>
                <w:rStyle w:val="Hipercze"/>
                <w:rFonts w:ascii="Arial" w:hAnsi="Arial" w:cs="Arial"/>
                <w:b w:val="0"/>
                <w:noProof/>
              </w:rPr>
              <w:t>TRANSPORT</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_Toc8219605 \h </w:instrText>
            </w:r>
            <w:r w:rsidR="00A34916">
              <w:rPr>
                <w:rFonts w:ascii="Arial" w:hAnsi="Arial" w:cs="Arial"/>
                <w:b w:val="0"/>
                <w:noProof/>
                <w:webHidden/>
              </w:rPr>
            </w:r>
            <w:r w:rsidR="00A34916">
              <w:rPr>
                <w:rFonts w:ascii="Arial" w:hAnsi="Arial" w:cs="Arial"/>
                <w:b w:val="0"/>
                <w:noProof/>
                <w:webHidden/>
              </w:rPr>
              <w:fldChar w:fldCharType="separate"/>
            </w:r>
            <w:r w:rsidR="00DE34EB">
              <w:rPr>
                <w:rFonts w:ascii="Arial" w:hAnsi="Arial" w:cs="Arial"/>
                <w:b w:val="0"/>
                <w:noProof/>
                <w:webHidden/>
              </w:rPr>
              <w:t>12</w:t>
            </w:r>
            <w:r w:rsidR="00A34916">
              <w:rPr>
                <w:rFonts w:ascii="Arial" w:hAnsi="Arial" w:cs="Arial"/>
                <w:b w:val="0"/>
                <w:noProof/>
                <w:webHidden/>
              </w:rPr>
              <w:fldChar w:fldCharType="end"/>
            </w:r>
          </w:hyperlink>
        </w:p>
        <w:p w14:paraId="58849E4B" w14:textId="39EE7D1F" w:rsidR="00F25A4B" w:rsidRDefault="005005CB">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09" w:history="1">
            <w:r w:rsidR="00A34916">
              <w:rPr>
                <w:rStyle w:val="Hipercze"/>
                <w:rFonts w:ascii="Arial" w:hAnsi="Arial" w:cs="Arial"/>
                <w:b w:val="0"/>
                <w:noProof/>
              </w:rPr>
              <w:t>5.</w:t>
            </w:r>
            <w:r w:rsidR="00A34916">
              <w:rPr>
                <w:rFonts w:ascii="Arial" w:eastAsiaTheme="minorEastAsia" w:hAnsi="Arial" w:cs="Arial"/>
                <w:b w:val="0"/>
                <w:caps w:val="0"/>
                <w:noProof/>
              </w:rPr>
              <w:tab/>
            </w:r>
            <w:r w:rsidR="00A34916">
              <w:rPr>
                <w:rStyle w:val="Hipercze"/>
                <w:rFonts w:ascii="Arial" w:hAnsi="Arial" w:cs="Arial"/>
                <w:b w:val="0"/>
                <w:noProof/>
              </w:rPr>
              <w:t>WYKONANIE ROBÓT</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_Toc8219609 \h </w:instrText>
            </w:r>
            <w:r w:rsidR="00A34916">
              <w:rPr>
                <w:rFonts w:ascii="Arial" w:hAnsi="Arial" w:cs="Arial"/>
                <w:b w:val="0"/>
                <w:noProof/>
                <w:webHidden/>
              </w:rPr>
            </w:r>
            <w:r w:rsidR="00A34916">
              <w:rPr>
                <w:rFonts w:ascii="Arial" w:hAnsi="Arial" w:cs="Arial"/>
                <w:b w:val="0"/>
                <w:noProof/>
                <w:webHidden/>
              </w:rPr>
              <w:fldChar w:fldCharType="separate"/>
            </w:r>
            <w:r w:rsidR="00DE34EB">
              <w:rPr>
                <w:rFonts w:ascii="Arial" w:hAnsi="Arial" w:cs="Arial"/>
                <w:b w:val="0"/>
                <w:noProof/>
                <w:webHidden/>
              </w:rPr>
              <w:t>13</w:t>
            </w:r>
            <w:r w:rsidR="00A34916">
              <w:rPr>
                <w:rFonts w:ascii="Arial" w:hAnsi="Arial" w:cs="Arial"/>
                <w:b w:val="0"/>
                <w:noProof/>
                <w:webHidden/>
              </w:rPr>
              <w:fldChar w:fldCharType="end"/>
            </w:r>
          </w:hyperlink>
        </w:p>
        <w:p w14:paraId="72B981E1" w14:textId="59F488F2" w:rsidR="00F25A4B" w:rsidRDefault="005005CB">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23" w:history="1">
            <w:r w:rsidR="00A34916">
              <w:rPr>
                <w:rStyle w:val="Hipercze"/>
                <w:rFonts w:ascii="Arial" w:hAnsi="Arial" w:cs="Arial"/>
                <w:b w:val="0"/>
                <w:noProof/>
              </w:rPr>
              <w:t>6.</w:t>
            </w:r>
            <w:r w:rsidR="00A34916">
              <w:rPr>
                <w:rFonts w:ascii="Arial" w:eastAsiaTheme="minorEastAsia" w:hAnsi="Arial" w:cs="Arial"/>
                <w:b w:val="0"/>
                <w:caps w:val="0"/>
                <w:noProof/>
              </w:rPr>
              <w:tab/>
            </w:r>
            <w:r w:rsidR="00A34916">
              <w:rPr>
                <w:rStyle w:val="Hipercze"/>
                <w:rFonts w:ascii="Arial" w:hAnsi="Arial" w:cs="Arial"/>
                <w:b w:val="0"/>
                <w:noProof/>
              </w:rPr>
              <w:t>KONTROLA JAKOŚCI ROBÓT</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_Toc8219623 \h </w:instrText>
            </w:r>
            <w:r w:rsidR="00A34916">
              <w:rPr>
                <w:rFonts w:ascii="Arial" w:hAnsi="Arial" w:cs="Arial"/>
                <w:b w:val="0"/>
                <w:noProof/>
                <w:webHidden/>
              </w:rPr>
            </w:r>
            <w:r w:rsidR="00A34916">
              <w:rPr>
                <w:rFonts w:ascii="Arial" w:hAnsi="Arial" w:cs="Arial"/>
                <w:b w:val="0"/>
                <w:noProof/>
                <w:webHidden/>
              </w:rPr>
              <w:fldChar w:fldCharType="separate"/>
            </w:r>
            <w:r w:rsidR="00DE34EB">
              <w:rPr>
                <w:rFonts w:ascii="Arial" w:hAnsi="Arial" w:cs="Arial"/>
                <w:b w:val="0"/>
                <w:noProof/>
                <w:webHidden/>
              </w:rPr>
              <w:t>18</w:t>
            </w:r>
            <w:r w:rsidR="00A34916">
              <w:rPr>
                <w:rFonts w:ascii="Arial" w:hAnsi="Arial" w:cs="Arial"/>
                <w:b w:val="0"/>
                <w:noProof/>
                <w:webHidden/>
              </w:rPr>
              <w:fldChar w:fldCharType="end"/>
            </w:r>
          </w:hyperlink>
        </w:p>
        <w:p w14:paraId="51B87E63" w14:textId="689644B2" w:rsidR="00F25A4B" w:rsidRDefault="005005CB">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30" w:history="1">
            <w:r w:rsidR="00A34916">
              <w:rPr>
                <w:rStyle w:val="Hipercze"/>
                <w:rFonts w:ascii="Arial" w:hAnsi="Arial" w:cs="Arial"/>
                <w:b w:val="0"/>
                <w:noProof/>
              </w:rPr>
              <w:t>7.</w:t>
            </w:r>
            <w:r w:rsidR="00A34916">
              <w:rPr>
                <w:rFonts w:ascii="Arial" w:eastAsiaTheme="minorEastAsia" w:hAnsi="Arial" w:cs="Arial"/>
                <w:b w:val="0"/>
                <w:caps w:val="0"/>
                <w:noProof/>
              </w:rPr>
              <w:tab/>
            </w:r>
            <w:r w:rsidR="00A34916">
              <w:rPr>
                <w:rStyle w:val="Hipercze"/>
                <w:rFonts w:ascii="Arial" w:hAnsi="Arial" w:cs="Arial"/>
                <w:b w:val="0"/>
                <w:noProof/>
              </w:rPr>
              <w:t>OBMIAR ROBÓT</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_Toc8219630 \h </w:instrText>
            </w:r>
            <w:r w:rsidR="00A34916">
              <w:rPr>
                <w:rFonts w:ascii="Arial" w:hAnsi="Arial" w:cs="Arial"/>
                <w:b w:val="0"/>
                <w:noProof/>
                <w:webHidden/>
              </w:rPr>
            </w:r>
            <w:r w:rsidR="00A34916">
              <w:rPr>
                <w:rFonts w:ascii="Arial" w:hAnsi="Arial" w:cs="Arial"/>
                <w:b w:val="0"/>
                <w:noProof/>
                <w:webHidden/>
              </w:rPr>
              <w:fldChar w:fldCharType="separate"/>
            </w:r>
            <w:r w:rsidR="00DE34EB">
              <w:rPr>
                <w:rFonts w:ascii="Arial" w:hAnsi="Arial" w:cs="Arial"/>
                <w:b w:val="0"/>
                <w:noProof/>
                <w:webHidden/>
              </w:rPr>
              <w:t>21</w:t>
            </w:r>
            <w:r w:rsidR="00A34916">
              <w:rPr>
                <w:rFonts w:ascii="Arial" w:hAnsi="Arial" w:cs="Arial"/>
                <w:b w:val="0"/>
                <w:noProof/>
                <w:webHidden/>
              </w:rPr>
              <w:fldChar w:fldCharType="end"/>
            </w:r>
          </w:hyperlink>
        </w:p>
        <w:p w14:paraId="2DD57A4D" w14:textId="24101030" w:rsidR="00F25A4B" w:rsidRDefault="005005CB">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33" w:history="1">
            <w:r w:rsidR="00A34916">
              <w:rPr>
                <w:rStyle w:val="Hipercze"/>
                <w:rFonts w:ascii="Arial" w:hAnsi="Arial" w:cs="Arial"/>
                <w:b w:val="0"/>
                <w:noProof/>
              </w:rPr>
              <w:t>8.</w:t>
            </w:r>
            <w:r w:rsidR="00A34916">
              <w:rPr>
                <w:rFonts w:ascii="Arial" w:eastAsiaTheme="minorEastAsia" w:hAnsi="Arial" w:cs="Arial"/>
                <w:b w:val="0"/>
                <w:caps w:val="0"/>
                <w:noProof/>
              </w:rPr>
              <w:tab/>
            </w:r>
            <w:r w:rsidR="00A34916">
              <w:rPr>
                <w:rStyle w:val="Hipercze"/>
                <w:rFonts w:ascii="Arial" w:hAnsi="Arial" w:cs="Arial"/>
                <w:b w:val="0"/>
                <w:noProof/>
              </w:rPr>
              <w:t>ODBIÓR ROBÓT</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_Toc8219633 \h </w:instrText>
            </w:r>
            <w:r w:rsidR="00A34916">
              <w:rPr>
                <w:rFonts w:ascii="Arial" w:hAnsi="Arial" w:cs="Arial"/>
                <w:b w:val="0"/>
                <w:noProof/>
                <w:webHidden/>
              </w:rPr>
            </w:r>
            <w:r w:rsidR="00A34916">
              <w:rPr>
                <w:rFonts w:ascii="Arial" w:hAnsi="Arial" w:cs="Arial"/>
                <w:b w:val="0"/>
                <w:noProof/>
                <w:webHidden/>
              </w:rPr>
              <w:fldChar w:fldCharType="separate"/>
            </w:r>
            <w:r w:rsidR="00DE34EB">
              <w:rPr>
                <w:rFonts w:ascii="Arial" w:hAnsi="Arial" w:cs="Arial"/>
                <w:b w:val="0"/>
                <w:noProof/>
                <w:webHidden/>
              </w:rPr>
              <w:t>22</w:t>
            </w:r>
            <w:r w:rsidR="00A34916">
              <w:rPr>
                <w:rFonts w:ascii="Arial" w:hAnsi="Arial" w:cs="Arial"/>
                <w:b w:val="0"/>
                <w:noProof/>
                <w:webHidden/>
              </w:rPr>
              <w:fldChar w:fldCharType="end"/>
            </w:r>
          </w:hyperlink>
        </w:p>
        <w:p w14:paraId="71C1A9BF" w14:textId="0465E763" w:rsidR="00F25A4B" w:rsidRDefault="005005CB">
          <w:pPr>
            <w:pStyle w:val="Spistreci1"/>
            <w:tabs>
              <w:tab w:val="clear" w:pos="7371"/>
              <w:tab w:val="left" w:pos="440"/>
              <w:tab w:val="right" w:leader="dot" w:pos="9356"/>
            </w:tabs>
            <w:spacing w:before="0" w:after="100" w:line="276" w:lineRule="auto"/>
            <w:rPr>
              <w:rFonts w:ascii="Arial" w:eastAsiaTheme="minorEastAsia" w:hAnsi="Arial" w:cs="Arial"/>
              <w:b w:val="0"/>
              <w:caps w:val="0"/>
              <w:noProof/>
            </w:rPr>
          </w:pPr>
          <w:hyperlink w:anchor="_Toc8219639" w:history="1">
            <w:r w:rsidR="00A34916">
              <w:rPr>
                <w:rStyle w:val="Hipercze"/>
                <w:rFonts w:ascii="Arial" w:hAnsi="Arial" w:cs="Arial"/>
                <w:b w:val="0"/>
                <w:noProof/>
              </w:rPr>
              <w:t>9.</w:t>
            </w:r>
            <w:r w:rsidR="00A34916">
              <w:rPr>
                <w:rFonts w:ascii="Arial" w:eastAsiaTheme="minorEastAsia" w:hAnsi="Arial" w:cs="Arial"/>
                <w:b w:val="0"/>
                <w:caps w:val="0"/>
                <w:noProof/>
              </w:rPr>
              <w:tab/>
            </w:r>
            <w:r w:rsidR="00A34916">
              <w:rPr>
                <w:rStyle w:val="Hipercze"/>
                <w:rFonts w:ascii="Arial" w:hAnsi="Arial" w:cs="Arial"/>
                <w:b w:val="0"/>
                <w:noProof/>
              </w:rPr>
              <w:t>PODSTAWA PŁATNOŚCI</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_Toc8219639 \h </w:instrText>
            </w:r>
            <w:r w:rsidR="00A34916">
              <w:rPr>
                <w:rFonts w:ascii="Arial" w:hAnsi="Arial" w:cs="Arial"/>
                <w:b w:val="0"/>
                <w:noProof/>
                <w:webHidden/>
              </w:rPr>
            </w:r>
            <w:r w:rsidR="00A34916">
              <w:rPr>
                <w:rFonts w:ascii="Arial" w:hAnsi="Arial" w:cs="Arial"/>
                <w:b w:val="0"/>
                <w:noProof/>
                <w:webHidden/>
              </w:rPr>
              <w:fldChar w:fldCharType="separate"/>
            </w:r>
            <w:r w:rsidR="00DE34EB">
              <w:rPr>
                <w:rFonts w:ascii="Arial" w:hAnsi="Arial" w:cs="Arial"/>
                <w:b w:val="0"/>
                <w:noProof/>
                <w:webHidden/>
              </w:rPr>
              <w:t>22</w:t>
            </w:r>
            <w:r w:rsidR="00A34916">
              <w:rPr>
                <w:rFonts w:ascii="Arial" w:hAnsi="Arial" w:cs="Arial"/>
                <w:b w:val="0"/>
                <w:noProof/>
                <w:webHidden/>
              </w:rPr>
              <w:fldChar w:fldCharType="end"/>
            </w:r>
          </w:hyperlink>
        </w:p>
        <w:p w14:paraId="2D99F30F" w14:textId="12F6653E" w:rsidR="00F25A4B" w:rsidRDefault="005005CB">
          <w:pPr>
            <w:pStyle w:val="Spistreci1"/>
            <w:tabs>
              <w:tab w:val="clear" w:pos="7371"/>
              <w:tab w:val="left" w:pos="426"/>
              <w:tab w:val="right" w:leader="dot" w:pos="9356"/>
            </w:tabs>
            <w:spacing w:before="0" w:after="100" w:line="276" w:lineRule="auto"/>
            <w:rPr>
              <w:rFonts w:ascii="Arial" w:eastAsiaTheme="minorEastAsia" w:hAnsi="Arial" w:cs="Arial"/>
              <w:b w:val="0"/>
              <w:caps w:val="0"/>
              <w:noProof/>
            </w:rPr>
          </w:pPr>
          <w:hyperlink w:anchor="_Toc8219642" w:history="1">
            <w:r w:rsidR="00A34916">
              <w:rPr>
                <w:rStyle w:val="Hipercze"/>
                <w:rFonts w:ascii="Arial" w:hAnsi="Arial" w:cs="Arial"/>
                <w:b w:val="0"/>
                <w:noProof/>
              </w:rPr>
              <w:t>10.</w:t>
            </w:r>
            <w:r w:rsidR="00A34916">
              <w:rPr>
                <w:rFonts w:ascii="Arial" w:eastAsiaTheme="minorEastAsia" w:hAnsi="Arial" w:cs="Arial"/>
                <w:b w:val="0"/>
                <w:caps w:val="0"/>
                <w:noProof/>
              </w:rPr>
              <w:tab/>
            </w:r>
            <w:r w:rsidR="00A34916">
              <w:rPr>
                <w:rStyle w:val="Hipercze"/>
                <w:rFonts w:ascii="Arial" w:hAnsi="Arial" w:cs="Arial"/>
                <w:b w:val="0"/>
                <w:noProof/>
              </w:rPr>
              <w:t>PRZEPISY ZWIĄZANE</w:t>
            </w:r>
            <w:r w:rsidR="00A34916">
              <w:rPr>
                <w:rFonts w:ascii="Arial" w:hAnsi="Arial" w:cs="Arial"/>
                <w:b w:val="0"/>
                <w:noProof/>
                <w:webHidden/>
              </w:rPr>
              <w:tab/>
            </w:r>
            <w:r w:rsidR="00A34916">
              <w:rPr>
                <w:rFonts w:ascii="Arial" w:hAnsi="Arial" w:cs="Arial"/>
                <w:b w:val="0"/>
                <w:noProof/>
                <w:webHidden/>
              </w:rPr>
              <w:fldChar w:fldCharType="begin"/>
            </w:r>
            <w:r w:rsidR="00A34916">
              <w:rPr>
                <w:rFonts w:ascii="Arial" w:hAnsi="Arial" w:cs="Arial"/>
                <w:b w:val="0"/>
                <w:noProof/>
                <w:webHidden/>
              </w:rPr>
              <w:instrText xml:space="preserve"> PAGEREF _Toc8219642 \h </w:instrText>
            </w:r>
            <w:r w:rsidR="00A34916">
              <w:rPr>
                <w:rFonts w:ascii="Arial" w:hAnsi="Arial" w:cs="Arial"/>
                <w:b w:val="0"/>
                <w:noProof/>
                <w:webHidden/>
              </w:rPr>
            </w:r>
            <w:r w:rsidR="00A34916">
              <w:rPr>
                <w:rFonts w:ascii="Arial" w:hAnsi="Arial" w:cs="Arial"/>
                <w:b w:val="0"/>
                <w:noProof/>
                <w:webHidden/>
              </w:rPr>
              <w:fldChar w:fldCharType="separate"/>
            </w:r>
            <w:r w:rsidR="00DE34EB">
              <w:rPr>
                <w:rFonts w:ascii="Arial" w:hAnsi="Arial" w:cs="Arial"/>
                <w:b w:val="0"/>
                <w:noProof/>
                <w:webHidden/>
              </w:rPr>
              <w:t>23</w:t>
            </w:r>
            <w:r w:rsidR="00A34916">
              <w:rPr>
                <w:rFonts w:ascii="Arial" w:hAnsi="Arial" w:cs="Arial"/>
                <w:b w:val="0"/>
                <w:noProof/>
                <w:webHidden/>
              </w:rPr>
              <w:fldChar w:fldCharType="end"/>
            </w:r>
          </w:hyperlink>
        </w:p>
        <w:p w14:paraId="060E44DE" w14:textId="77777777" w:rsidR="00F25A4B" w:rsidRDefault="00A34916">
          <w:pPr>
            <w:tabs>
              <w:tab w:val="right" w:leader="dot" w:pos="9356"/>
              <w:tab w:val="right" w:leader="dot" w:pos="9496"/>
            </w:tabs>
            <w:spacing w:after="100" w:line="276" w:lineRule="auto"/>
            <w:ind w:right="1699"/>
            <w:rPr>
              <w:rFonts w:ascii="Verdana" w:hAnsi="Verdana"/>
              <w:bCs/>
              <w:sz w:val="20"/>
              <w:szCs w:val="20"/>
            </w:rPr>
          </w:pPr>
          <w:r>
            <w:rPr>
              <w:rFonts w:ascii="Arial" w:hAnsi="Arial" w:cs="Arial"/>
              <w:bCs/>
              <w:sz w:val="20"/>
              <w:szCs w:val="20"/>
            </w:rPr>
            <w:fldChar w:fldCharType="end"/>
          </w:r>
          <w:r>
            <w:rPr>
              <w:rFonts w:ascii="Verdana" w:hAnsi="Verdana"/>
              <w:bCs/>
              <w:sz w:val="20"/>
              <w:szCs w:val="20"/>
            </w:rPr>
            <w:br w:type="page"/>
          </w:r>
        </w:p>
      </w:sdtContent>
    </w:sdt>
    <w:p w14:paraId="6C74B7E3" w14:textId="77777777" w:rsidR="00F25A4B" w:rsidRDefault="00A34916">
      <w:pPr>
        <w:pStyle w:val="Akapitzlist"/>
        <w:numPr>
          <w:ilvl w:val="0"/>
          <w:numId w:val="71"/>
        </w:numPr>
        <w:autoSpaceDN/>
        <w:spacing w:after="120" w:line="259" w:lineRule="auto"/>
        <w:ind w:left="425" w:right="57" w:hanging="425"/>
        <w:textAlignment w:val="auto"/>
        <w:rPr>
          <w:rFonts w:ascii="Arial" w:hAnsi="Arial" w:cs="Arial"/>
          <w:b/>
          <w:kern w:val="0"/>
          <w:sz w:val="18"/>
          <w:szCs w:val="18"/>
          <w:lang w:eastAsia="pl-PL"/>
        </w:rPr>
      </w:pPr>
      <w:bookmarkStart w:id="1" w:name="_Toc8219584"/>
      <w:r>
        <w:rPr>
          <w:rFonts w:ascii="Arial" w:hAnsi="Arial" w:cs="Arial"/>
          <w:b/>
          <w:kern w:val="0"/>
          <w:sz w:val="18"/>
          <w:szCs w:val="18"/>
          <w:lang w:eastAsia="pl-PL"/>
        </w:rPr>
        <w:lastRenderedPageBreak/>
        <w:t xml:space="preserve">   WSTĘP</w:t>
      </w:r>
      <w:bookmarkEnd w:id="1"/>
      <w:bookmarkEnd w:id="0"/>
    </w:p>
    <w:p w14:paraId="54BF64FE" w14:textId="77777777" w:rsidR="00F25A4B" w:rsidRDefault="00A34916">
      <w:pPr>
        <w:pStyle w:val="Akapitzlist"/>
        <w:numPr>
          <w:ilvl w:val="1"/>
          <w:numId w:val="71"/>
        </w:numPr>
        <w:autoSpaceDN/>
        <w:spacing w:after="60" w:line="259" w:lineRule="auto"/>
        <w:ind w:left="425" w:right="57" w:hanging="425"/>
        <w:jc w:val="both"/>
        <w:textAlignment w:val="auto"/>
        <w:rPr>
          <w:rFonts w:ascii="Arial" w:hAnsi="Arial" w:cs="Arial"/>
          <w:b/>
          <w:kern w:val="0"/>
          <w:sz w:val="18"/>
          <w:szCs w:val="18"/>
          <w:lang w:eastAsia="pl-PL"/>
        </w:rPr>
      </w:pPr>
      <w:bookmarkStart w:id="2" w:name="_Toc8213930"/>
      <w:bookmarkStart w:id="3" w:name="_Toc8219587"/>
      <w:r>
        <w:rPr>
          <w:rFonts w:ascii="Arial" w:hAnsi="Arial" w:cs="Arial"/>
          <w:b/>
          <w:kern w:val="0"/>
          <w:sz w:val="18"/>
          <w:szCs w:val="18"/>
          <w:lang w:eastAsia="pl-PL"/>
        </w:rPr>
        <w:t xml:space="preserve">   Przedmiot </w:t>
      </w:r>
      <w:proofErr w:type="spellStart"/>
      <w:r>
        <w:rPr>
          <w:rFonts w:ascii="Arial" w:hAnsi="Arial" w:cs="Arial"/>
          <w:b/>
          <w:kern w:val="0"/>
          <w:sz w:val="18"/>
          <w:szCs w:val="18"/>
          <w:lang w:eastAsia="pl-PL"/>
        </w:rPr>
        <w:t>STWiORB</w:t>
      </w:r>
      <w:proofErr w:type="spellEnd"/>
    </w:p>
    <w:p w14:paraId="4D9242E8" w14:textId="77777777" w:rsidR="00F25A4B" w:rsidRDefault="00A34916">
      <w:pPr>
        <w:pStyle w:val="Tekstpodstawowy"/>
        <w:ind w:firstLine="567"/>
        <w:rPr>
          <w:rFonts w:ascii="Arial" w:hAnsi="Arial" w:cs="Arial"/>
          <w:sz w:val="18"/>
          <w:szCs w:val="18"/>
        </w:rPr>
      </w:pPr>
      <w:r>
        <w:rPr>
          <w:rFonts w:ascii="Arial" w:hAnsi="Arial" w:cs="Arial"/>
          <w:sz w:val="18"/>
          <w:szCs w:val="18"/>
        </w:rPr>
        <w:t>Przedmiotem niniejszej specyfikacji technicznej wykonania i odbioru robót budowlanych są wymagania dotyczące wykonania i odbioru robót ziemnych w ramach zadania pn.:</w:t>
      </w:r>
    </w:p>
    <w:p w14:paraId="7F1DA7ED" w14:textId="0511B91E" w:rsidR="00F25A4B" w:rsidRDefault="00DE395B">
      <w:pPr>
        <w:spacing w:before="60"/>
        <w:ind w:firstLine="567"/>
        <w:jc w:val="center"/>
        <w:rPr>
          <w:rFonts w:ascii="Arial" w:hAnsi="Arial" w:cs="Arial"/>
          <w:sz w:val="18"/>
          <w:szCs w:val="18"/>
        </w:rPr>
      </w:pPr>
      <w:r w:rsidRPr="00DE395B">
        <w:rPr>
          <w:rFonts w:ascii="Arial" w:eastAsia="Calibri" w:hAnsi="Arial" w:cs="Arial"/>
          <w:sz w:val="18"/>
          <w:szCs w:val="18"/>
        </w:rPr>
        <w:t>”</w:t>
      </w:r>
      <w:r w:rsidR="002260F1" w:rsidRPr="002260F1">
        <w:rPr>
          <w:rFonts w:ascii="Arial" w:eastAsia="Calibri" w:hAnsi="Arial" w:cs="Arial"/>
          <w:sz w:val="18"/>
          <w:szCs w:val="18"/>
        </w:rPr>
        <w:t xml:space="preserve"> Przebudowa drogi powiatowej nr 1 153R od km 0+428 do km 0+560 w miejscowości Czermin</w:t>
      </w:r>
      <w:r w:rsidRPr="00DE395B">
        <w:rPr>
          <w:rFonts w:ascii="Arial" w:eastAsia="Calibri" w:hAnsi="Arial" w:cs="Arial"/>
          <w:sz w:val="18"/>
          <w:szCs w:val="18"/>
        </w:rPr>
        <w:t>”;</w:t>
      </w:r>
    </w:p>
    <w:p w14:paraId="2FC033A6" w14:textId="77777777" w:rsidR="00F25A4B" w:rsidRDefault="00F25A4B">
      <w:pPr>
        <w:ind w:firstLine="567"/>
        <w:jc w:val="both"/>
        <w:rPr>
          <w:rFonts w:ascii="Arial" w:hAnsi="Arial" w:cs="Arial"/>
          <w:sz w:val="18"/>
          <w:szCs w:val="18"/>
        </w:rPr>
      </w:pPr>
    </w:p>
    <w:p w14:paraId="7B8A2737" w14:textId="77777777" w:rsidR="00F25A4B" w:rsidRDefault="00A34916">
      <w:pPr>
        <w:pStyle w:val="Akapitzlist"/>
        <w:numPr>
          <w:ilvl w:val="1"/>
          <w:numId w:val="71"/>
        </w:numPr>
        <w:autoSpaceDN/>
        <w:spacing w:after="60" w:line="259" w:lineRule="auto"/>
        <w:ind w:left="425" w:right="57" w:hanging="425"/>
        <w:jc w:val="both"/>
        <w:textAlignment w:val="auto"/>
        <w:rPr>
          <w:rFonts w:ascii="Arial" w:hAnsi="Arial" w:cs="Arial"/>
          <w:b/>
          <w:kern w:val="0"/>
          <w:sz w:val="18"/>
          <w:szCs w:val="18"/>
          <w:lang w:eastAsia="pl-PL"/>
        </w:rPr>
      </w:pPr>
      <w:r>
        <w:rPr>
          <w:rFonts w:ascii="Arial" w:hAnsi="Arial" w:cs="Arial"/>
          <w:b/>
          <w:kern w:val="0"/>
          <w:sz w:val="18"/>
          <w:szCs w:val="18"/>
          <w:lang w:eastAsia="pl-PL"/>
        </w:rPr>
        <w:t xml:space="preserve">   Zakres stosowania </w:t>
      </w:r>
      <w:proofErr w:type="spellStart"/>
      <w:r>
        <w:rPr>
          <w:rFonts w:ascii="Arial" w:hAnsi="Arial" w:cs="Arial"/>
          <w:b/>
          <w:kern w:val="0"/>
          <w:sz w:val="18"/>
          <w:szCs w:val="18"/>
          <w:lang w:eastAsia="pl-PL"/>
        </w:rPr>
        <w:t>STWiORB</w:t>
      </w:r>
      <w:proofErr w:type="spellEnd"/>
    </w:p>
    <w:p w14:paraId="7E0F66DB" w14:textId="77777777" w:rsidR="00F25A4B" w:rsidRDefault="00A34916">
      <w:pPr>
        <w:autoSpaceDN/>
        <w:spacing w:line="276" w:lineRule="auto"/>
        <w:ind w:firstLine="567"/>
        <w:jc w:val="both"/>
        <w:textAlignment w:val="auto"/>
        <w:rPr>
          <w:rFonts w:ascii="Arial" w:hAnsi="Arial" w:cs="Arial"/>
          <w:sz w:val="18"/>
          <w:szCs w:val="18"/>
        </w:rPr>
      </w:pPr>
      <w:proofErr w:type="spellStart"/>
      <w:r>
        <w:rPr>
          <w:rFonts w:ascii="Arial" w:hAnsi="Arial" w:cs="Arial"/>
          <w:bCs/>
          <w:sz w:val="18"/>
          <w:szCs w:val="18"/>
        </w:rPr>
        <w:t>STWiORB</w:t>
      </w:r>
      <w:proofErr w:type="spellEnd"/>
      <w:r>
        <w:rPr>
          <w:rFonts w:ascii="Arial" w:hAnsi="Arial" w:cs="Arial"/>
          <w:bCs/>
          <w:sz w:val="18"/>
          <w:szCs w:val="18"/>
        </w:rPr>
        <w:t xml:space="preserve"> </w:t>
      </w:r>
      <w:r>
        <w:rPr>
          <w:rFonts w:ascii="Arial" w:hAnsi="Arial" w:cs="Arial"/>
          <w:sz w:val="18"/>
          <w:szCs w:val="18"/>
        </w:rPr>
        <w:t>jest stosowana jako dokument przetargowy i kontraktowy przy zlecaniu i realizacji robót wymienionych w pkt.1.1.</w:t>
      </w:r>
    </w:p>
    <w:p w14:paraId="2FE9E5C2" w14:textId="77777777" w:rsidR="00F25A4B" w:rsidRDefault="00F25A4B">
      <w:pPr>
        <w:ind w:firstLine="567"/>
        <w:jc w:val="both"/>
        <w:rPr>
          <w:rFonts w:ascii="Arial" w:hAnsi="Arial" w:cs="Arial"/>
          <w:sz w:val="18"/>
          <w:szCs w:val="18"/>
        </w:rPr>
      </w:pPr>
    </w:p>
    <w:p w14:paraId="3B20033E" w14:textId="77777777" w:rsidR="00F25A4B" w:rsidRDefault="00A34916">
      <w:pPr>
        <w:pStyle w:val="Akapitzlist"/>
        <w:numPr>
          <w:ilvl w:val="1"/>
          <w:numId w:val="71"/>
        </w:numPr>
        <w:autoSpaceDN/>
        <w:spacing w:after="60" w:line="259" w:lineRule="auto"/>
        <w:ind w:left="425" w:right="57" w:hanging="425"/>
        <w:jc w:val="both"/>
        <w:textAlignment w:val="auto"/>
        <w:rPr>
          <w:rFonts w:ascii="Arial" w:hAnsi="Arial" w:cs="Arial"/>
          <w:b/>
          <w:kern w:val="0"/>
          <w:sz w:val="18"/>
          <w:szCs w:val="18"/>
          <w:lang w:eastAsia="pl-PL"/>
        </w:rPr>
      </w:pPr>
      <w:bookmarkStart w:id="4" w:name="_Toc522007678"/>
      <w:bookmarkStart w:id="5" w:name="_Toc8213932"/>
      <w:bookmarkStart w:id="6" w:name="_Toc8219589"/>
      <w:bookmarkEnd w:id="2"/>
      <w:bookmarkEnd w:id="3"/>
      <w:bookmarkEnd w:id="4"/>
      <w:r>
        <w:rPr>
          <w:rFonts w:ascii="Arial" w:hAnsi="Arial" w:cs="Arial"/>
          <w:b/>
          <w:kern w:val="0"/>
          <w:sz w:val="18"/>
          <w:szCs w:val="18"/>
          <w:lang w:eastAsia="pl-PL"/>
        </w:rPr>
        <w:t xml:space="preserve">   Informacje ogólne o terenie budowy</w:t>
      </w:r>
      <w:bookmarkEnd w:id="5"/>
      <w:bookmarkEnd w:id="6"/>
    </w:p>
    <w:p w14:paraId="56292B1A" w14:textId="77777777" w:rsidR="00F25A4B" w:rsidRDefault="00A34916">
      <w:pPr>
        <w:ind w:firstLine="567"/>
        <w:jc w:val="both"/>
        <w:rPr>
          <w:rFonts w:ascii="Arial" w:hAnsi="Arial" w:cs="Arial"/>
          <w:kern w:val="0"/>
          <w:sz w:val="18"/>
          <w:szCs w:val="18"/>
        </w:rPr>
      </w:pPr>
      <w:r>
        <w:rPr>
          <w:rFonts w:ascii="Arial" w:hAnsi="Arial" w:cs="Arial"/>
          <w:kern w:val="0"/>
          <w:sz w:val="18"/>
          <w:szCs w:val="18"/>
        </w:rPr>
        <w:t xml:space="preserve">Ustalenia zawarte w niniejszej specyfikacji dotyczą zasad prowadzenia robót ziemnych i obejmują wykonanie wykopów w gruntach nieskalistych i budowę nasypów drogowych opisanych w podpunkcie 1.1, zgodnie z dokumentacją projektową. </w:t>
      </w:r>
    </w:p>
    <w:p w14:paraId="04676C86" w14:textId="77777777" w:rsidR="00F25A4B" w:rsidRDefault="00F25A4B">
      <w:pPr>
        <w:ind w:firstLine="567"/>
        <w:jc w:val="both"/>
        <w:rPr>
          <w:rFonts w:ascii="Arial" w:hAnsi="Arial" w:cs="Arial"/>
          <w:kern w:val="0"/>
          <w:sz w:val="18"/>
          <w:szCs w:val="18"/>
        </w:rPr>
      </w:pPr>
    </w:p>
    <w:p w14:paraId="0EBB0F9F" w14:textId="77777777" w:rsidR="00F25A4B" w:rsidRDefault="00A34916">
      <w:pPr>
        <w:pStyle w:val="Akapitzlist"/>
        <w:numPr>
          <w:ilvl w:val="1"/>
          <w:numId w:val="71"/>
        </w:numPr>
        <w:autoSpaceDN/>
        <w:spacing w:after="60" w:line="259" w:lineRule="auto"/>
        <w:ind w:left="425" w:right="57" w:hanging="425"/>
        <w:jc w:val="both"/>
        <w:textAlignment w:val="auto"/>
        <w:rPr>
          <w:rFonts w:ascii="Arial" w:hAnsi="Arial" w:cs="Arial"/>
          <w:b/>
          <w:kern w:val="0"/>
          <w:sz w:val="18"/>
          <w:szCs w:val="18"/>
          <w:lang w:eastAsia="pl-PL"/>
        </w:rPr>
      </w:pPr>
      <w:bookmarkStart w:id="7" w:name="_Toc8213933"/>
      <w:bookmarkStart w:id="8" w:name="_Toc8214094"/>
      <w:bookmarkStart w:id="9" w:name="_Toc8219590"/>
      <w:bookmarkStart w:id="10" w:name="_Toc8213934"/>
      <w:bookmarkStart w:id="11" w:name="_Toc8219591"/>
      <w:bookmarkEnd w:id="7"/>
      <w:bookmarkEnd w:id="8"/>
      <w:bookmarkEnd w:id="9"/>
      <w:r>
        <w:rPr>
          <w:rFonts w:ascii="Arial" w:hAnsi="Arial" w:cs="Arial"/>
          <w:b/>
          <w:kern w:val="0"/>
          <w:sz w:val="18"/>
          <w:szCs w:val="18"/>
          <w:lang w:eastAsia="pl-PL"/>
        </w:rPr>
        <w:t xml:space="preserve">   Nazwy i kody</w:t>
      </w:r>
      <w:bookmarkEnd w:id="10"/>
      <w:bookmarkEnd w:id="11"/>
    </w:p>
    <w:p w14:paraId="3953106B" w14:textId="77777777" w:rsidR="00F25A4B" w:rsidRDefault="00A34916">
      <w:pPr>
        <w:autoSpaceDN/>
        <w:spacing w:line="276" w:lineRule="auto"/>
        <w:ind w:firstLine="567"/>
        <w:jc w:val="both"/>
        <w:textAlignment w:val="auto"/>
        <w:rPr>
          <w:rFonts w:ascii="Arial" w:eastAsia="Calibri" w:hAnsi="Arial" w:cs="Arial"/>
          <w:sz w:val="18"/>
          <w:szCs w:val="18"/>
        </w:rPr>
      </w:pPr>
      <w:r>
        <w:rPr>
          <w:rFonts w:ascii="Arial" w:eastAsia="Calibri" w:hAnsi="Arial" w:cs="Arial"/>
          <w:sz w:val="18"/>
          <w:szCs w:val="18"/>
        </w:rPr>
        <w:t>Nazwy i kody robót objętych wspólnym słownikiem zamówień CPV są następujące:</w:t>
      </w:r>
    </w:p>
    <w:p w14:paraId="42A9A18D" w14:textId="77777777" w:rsidR="00F25A4B" w:rsidRDefault="00A34916">
      <w:pPr>
        <w:spacing w:line="276" w:lineRule="auto"/>
        <w:ind w:right="85"/>
        <w:jc w:val="both"/>
        <w:rPr>
          <w:rFonts w:ascii="Arial" w:eastAsia="Calibri" w:hAnsi="Arial" w:cs="Arial"/>
          <w:sz w:val="18"/>
          <w:szCs w:val="18"/>
        </w:rPr>
      </w:pPr>
      <w:r>
        <w:rPr>
          <w:rFonts w:ascii="Arial" w:eastAsia="Calibri" w:hAnsi="Arial" w:cs="Arial"/>
          <w:sz w:val="18"/>
          <w:szCs w:val="18"/>
        </w:rPr>
        <w:t>Grupa robót:</w:t>
      </w:r>
      <w:r>
        <w:rPr>
          <w:rFonts w:ascii="Arial" w:hAnsi="Arial" w:cs="Arial"/>
          <w:sz w:val="18"/>
          <w:szCs w:val="18"/>
        </w:rPr>
        <w:tab/>
      </w:r>
      <w:r>
        <w:rPr>
          <w:rFonts w:ascii="Arial" w:hAnsi="Arial" w:cs="Arial"/>
          <w:sz w:val="18"/>
          <w:szCs w:val="18"/>
        </w:rPr>
        <w:tab/>
      </w:r>
      <w:r>
        <w:rPr>
          <w:rFonts w:ascii="Arial" w:eastAsia="Calibri" w:hAnsi="Arial" w:cs="Arial"/>
          <w:sz w:val="18"/>
          <w:szCs w:val="18"/>
        </w:rPr>
        <w:t>45100000-8</w:t>
      </w:r>
      <w:r>
        <w:rPr>
          <w:rFonts w:ascii="Arial" w:eastAsia="Calibri" w:hAnsi="Arial" w:cs="Arial"/>
          <w:sz w:val="18"/>
          <w:szCs w:val="18"/>
        </w:rPr>
        <w:tab/>
        <w:t>Przygotowanie terenu pod budowę.</w:t>
      </w:r>
    </w:p>
    <w:p w14:paraId="00A77F69" w14:textId="77777777" w:rsidR="00F25A4B" w:rsidRDefault="00A34916">
      <w:pPr>
        <w:spacing w:line="276" w:lineRule="auto"/>
        <w:ind w:right="85"/>
        <w:jc w:val="both"/>
        <w:rPr>
          <w:rFonts w:ascii="Arial" w:eastAsia="Calibri" w:hAnsi="Arial" w:cs="Arial"/>
          <w:sz w:val="18"/>
          <w:szCs w:val="18"/>
        </w:rPr>
      </w:pPr>
      <w:r>
        <w:rPr>
          <w:rFonts w:ascii="Arial" w:eastAsia="Calibri" w:hAnsi="Arial" w:cs="Arial"/>
          <w:sz w:val="18"/>
          <w:szCs w:val="18"/>
        </w:rPr>
        <w:t>Klasa robót:</w:t>
      </w:r>
      <w:r>
        <w:rPr>
          <w:rFonts w:ascii="Arial" w:eastAsia="Calibri" w:hAnsi="Arial" w:cs="Arial"/>
          <w:sz w:val="18"/>
          <w:szCs w:val="18"/>
        </w:rPr>
        <w:tab/>
      </w:r>
      <w:r>
        <w:rPr>
          <w:rFonts w:ascii="Arial" w:hAnsi="Arial" w:cs="Arial"/>
          <w:sz w:val="18"/>
          <w:szCs w:val="18"/>
        </w:rPr>
        <w:tab/>
      </w:r>
      <w:r>
        <w:rPr>
          <w:rFonts w:ascii="Arial" w:eastAsia="Calibri" w:hAnsi="Arial" w:cs="Arial"/>
          <w:sz w:val="18"/>
          <w:szCs w:val="18"/>
        </w:rPr>
        <w:t>45110000-1</w:t>
      </w:r>
      <w:r>
        <w:rPr>
          <w:rFonts w:ascii="Arial" w:eastAsia="Calibri" w:hAnsi="Arial" w:cs="Arial"/>
          <w:sz w:val="18"/>
          <w:szCs w:val="18"/>
        </w:rPr>
        <w:tab/>
        <w:t xml:space="preserve">Roboty w zakresie burzenia i rozbiórki obiektów </w:t>
      </w:r>
      <w:r>
        <w:rPr>
          <w:rFonts w:ascii="Arial" w:eastAsia="Calibri" w:hAnsi="Arial" w:cs="Arial"/>
          <w:sz w:val="18"/>
          <w:szCs w:val="18"/>
        </w:rPr>
        <w:tab/>
      </w:r>
      <w:r>
        <w:rPr>
          <w:rFonts w:ascii="Arial" w:eastAsia="Calibri" w:hAnsi="Arial" w:cs="Arial"/>
          <w:sz w:val="18"/>
          <w:szCs w:val="18"/>
        </w:rPr>
        <w:tab/>
      </w:r>
      <w:r>
        <w:rPr>
          <w:rFonts w:ascii="Arial" w:eastAsia="Calibri" w:hAnsi="Arial" w:cs="Arial"/>
          <w:sz w:val="18"/>
          <w:szCs w:val="18"/>
        </w:rPr>
        <w:tab/>
      </w:r>
      <w:r>
        <w:rPr>
          <w:rFonts w:ascii="Arial" w:eastAsia="Calibri" w:hAnsi="Arial" w:cs="Arial"/>
          <w:sz w:val="18"/>
          <w:szCs w:val="18"/>
        </w:rPr>
        <w:tab/>
      </w:r>
      <w:r>
        <w:rPr>
          <w:rFonts w:ascii="Arial" w:hAnsi="Arial" w:cs="Arial"/>
          <w:sz w:val="18"/>
          <w:szCs w:val="18"/>
        </w:rPr>
        <w:tab/>
      </w:r>
      <w:r>
        <w:rPr>
          <w:rFonts w:ascii="Arial" w:eastAsia="Calibri" w:hAnsi="Arial" w:cs="Arial"/>
          <w:sz w:val="18"/>
          <w:szCs w:val="18"/>
        </w:rPr>
        <w:t>budowlanych, roboty ziemne.</w:t>
      </w:r>
    </w:p>
    <w:p w14:paraId="34CF82D0" w14:textId="77777777" w:rsidR="00F25A4B" w:rsidRDefault="00A34916">
      <w:pPr>
        <w:spacing w:line="276" w:lineRule="auto"/>
        <w:ind w:right="85"/>
        <w:jc w:val="both"/>
        <w:rPr>
          <w:rFonts w:ascii="Arial" w:eastAsia="Calibri" w:hAnsi="Arial" w:cs="Arial"/>
          <w:sz w:val="18"/>
          <w:szCs w:val="18"/>
        </w:rPr>
      </w:pPr>
      <w:r>
        <w:rPr>
          <w:rFonts w:ascii="Arial" w:eastAsia="Calibri" w:hAnsi="Arial" w:cs="Arial"/>
          <w:sz w:val="18"/>
          <w:szCs w:val="18"/>
        </w:rPr>
        <w:t>Kategoria robót:</w:t>
      </w:r>
      <w:r>
        <w:rPr>
          <w:rFonts w:ascii="Arial" w:eastAsia="Calibri" w:hAnsi="Arial" w:cs="Arial"/>
          <w:sz w:val="18"/>
          <w:szCs w:val="18"/>
        </w:rPr>
        <w:tab/>
        <w:t>45111000-8</w:t>
      </w:r>
      <w:r>
        <w:rPr>
          <w:rFonts w:ascii="Arial" w:eastAsia="Calibri" w:hAnsi="Arial" w:cs="Arial"/>
          <w:sz w:val="18"/>
          <w:szCs w:val="18"/>
        </w:rPr>
        <w:tab/>
        <w:t>Roboty w zakresie burzenia, roboty ziemne.</w:t>
      </w:r>
    </w:p>
    <w:p w14:paraId="17DA2ABA" w14:textId="77777777" w:rsidR="00F25A4B" w:rsidRDefault="00F25A4B">
      <w:pPr>
        <w:spacing w:line="276" w:lineRule="auto"/>
        <w:ind w:right="85"/>
        <w:jc w:val="both"/>
        <w:rPr>
          <w:rFonts w:ascii="Arial" w:eastAsia="Calibri" w:hAnsi="Arial" w:cs="Arial"/>
          <w:sz w:val="18"/>
          <w:szCs w:val="18"/>
        </w:rPr>
      </w:pPr>
    </w:p>
    <w:p w14:paraId="27A5D349" w14:textId="77777777" w:rsidR="00F25A4B" w:rsidRDefault="00A34916">
      <w:pPr>
        <w:pStyle w:val="Akapitzlist"/>
        <w:numPr>
          <w:ilvl w:val="1"/>
          <w:numId w:val="71"/>
        </w:numPr>
        <w:autoSpaceDN/>
        <w:spacing w:after="60" w:line="259" w:lineRule="auto"/>
        <w:ind w:left="425" w:right="57" w:hanging="425"/>
        <w:jc w:val="both"/>
        <w:textAlignment w:val="auto"/>
        <w:rPr>
          <w:rFonts w:ascii="Arial" w:hAnsi="Arial" w:cs="Arial"/>
          <w:b/>
          <w:kern w:val="0"/>
          <w:sz w:val="18"/>
          <w:szCs w:val="18"/>
          <w:lang w:eastAsia="pl-PL"/>
        </w:rPr>
      </w:pPr>
      <w:bookmarkStart w:id="12" w:name="_Toc8213935"/>
      <w:bookmarkStart w:id="13" w:name="_Toc8219592"/>
      <w:r>
        <w:rPr>
          <w:rFonts w:ascii="Arial" w:hAnsi="Arial" w:cs="Arial"/>
          <w:b/>
          <w:kern w:val="0"/>
          <w:sz w:val="18"/>
          <w:szCs w:val="18"/>
          <w:lang w:eastAsia="pl-PL"/>
        </w:rPr>
        <w:t xml:space="preserve">   Określenia podstawowe</w:t>
      </w:r>
      <w:bookmarkEnd w:id="12"/>
      <w:bookmarkEnd w:id="13"/>
    </w:p>
    <w:p w14:paraId="1FA77213"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Budowla ziemna – budowla wykonana w gruncie lub materiale antropogenicznym </w:t>
      </w:r>
      <w:r>
        <w:rPr>
          <w:rFonts w:ascii="Arial" w:eastAsia="Calibri" w:hAnsi="Arial" w:cs="Arial"/>
          <w:sz w:val="18"/>
          <w:szCs w:val="18"/>
        </w:rPr>
        <w:br/>
        <w:t xml:space="preserve">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 </w:t>
      </w:r>
    </w:p>
    <w:p w14:paraId="75CFF6DD"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Ciągły pomiar zagęszczenia – (ang. </w:t>
      </w:r>
      <w:proofErr w:type="spellStart"/>
      <w:r>
        <w:rPr>
          <w:rFonts w:ascii="Arial" w:eastAsia="Calibri" w:hAnsi="Arial" w:cs="Arial"/>
          <w:sz w:val="18"/>
          <w:szCs w:val="18"/>
        </w:rPr>
        <w:t>Continuous</w:t>
      </w:r>
      <w:proofErr w:type="spellEnd"/>
      <w:r>
        <w:rPr>
          <w:rFonts w:ascii="Arial" w:eastAsia="Calibri" w:hAnsi="Arial" w:cs="Arial"/>
          <w:sz w:val="18"/>
          <w:szCs w:val="18"/>
        </w:rPr>
        <w:t xml:space="preserve"> </w:t>
      </w:r>
      <w:proofErr w:type="spellStart"/>
      <w:r>
        <w:rPr>
          <w:rFonts w:ascii="Arial" w:eastAsia="Calibri" w:hAnsi="Arial" w:cs="Arial"/>
          <w:sz w:val="18"/>
          <w:szCs w:val="18"/>
        </w:rPr>
        <w:t>Compaction</w:t>
      </w:r>
      <w:proofErr w:type="spellEnd"/>
      <w:r>
        <w:rPr>
          <w:rFonts w:ascii="Arial" w:eastAsia="Calibri" w:hAnsi="Arial" w:cs="Arial"/>
          <w:sz w:val="18"/>
          <w:szCs w:val="18"/>
        </w:rPr>
        <w:t xml:space="preserve"> Control – CCC) wykorzystanie do kontroli stanu zagęszczenia warstwy walców wibracyjnych wyposażonych w system umożliwiający pomiar i dokumentowanie, dynamicznego parametru, charakteryzującego zagęszczenie warstwy ze wskazaniem lokalizacji miejsca.</w:t>
      </w:r>
    </w:p>
    <w:p w14:paraId="463E6812"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Deklaracja Właściwości Użytkowych (DWU) – dokument wyrażający właściwości użytkowe wyrobów budowlanych w odniesieniu do zasadniczych charakterystyk tych wyrobów zgodnie z odpowiednimi zharmonizowanymi specyfikacjami technicznymi.</w:t>
      </w:r>
    </w:p>
    <w:p w14:paraId="632B4C6F"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Dokop - miejsce pozyskania gruntu do wykonania nasypów, położone poza pasem robót drogowych.</w:t>
      </w:r>
    </w:p>
    <w:p w14:paraId="0F202C9F"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proofErr w:type="spellStart"/>
      <w:r>
        <w:rPr>
          <w:rFonts w:ascii="Arial" w:eastAsia="Calibri" w:hAnsi="Arial" w:cs="Arial"/>
          <w:sz w:val="18"/>
          <w:szCs w:val="18"/>
        </w:rPr>
        <w:t>Geosyntetyk</w:t>
      </w:r>
      <w:proofErr w:type="spellEnd"/>
      <w:r>
        <w:rPr>
          <w:rFonts w:ascii="Arial" w:eastAsia="Calibri" w:hAnsi="Arial" w:cs="Arial"/>
          <w:sz w:val="18"/>
          <w:szCs w:val="18"/>
        </w:rPr>
        <w:t xml:space="preserve"> – wyrób, którego przynajmniej jeden składnik wytworzony został z polimeru (poliestru, polipropylenu, polietylenu lub poliamidu), mający postać arkusza, paska lub formy przestrzennej, stosowany w kontakcie z gruntem (lub innym materiałem) w geotechnice, fundamentowaniu i</w:t>
      </w:r>
      <w:r w:rsidR="00046260">
        <w:rPr>
          <w:rFonts w:ascii="Arial" w:eastAsia="Calibri" w:hAnsi="Arial" w:cs="Arial"/>
          <w:sz w:val="18"/>
          <w:szCs w:val="18"/>
        </w:rPr>
        <w:t> </w:t>
      </w:r>
      <w:r>
        <w:rPr>
          <w:rFonts w:ascii="Arial" w:eastAsia="Calibri" w:hAnsi="Arial" w:cs="Arial"/>
          <w:sz w:val="18"/>
          <w:szCs w:val="18"/>
        </w:rPr>
        <w:t>budownictwie lądowym i wodnym.</w:t>
      </w:r>
    </w:p>
    <w:p w14:paraId="605C919F"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Gęstość objętościowa szkieletu – stosunek masy suchego szkieletu gruntu lub materiału antropogenicznego do objętości próbki.</w:t>
      </w:r>
    </w:p>
    <w:p w14:paraId="5A4B7400"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Górna warstwa nasypu – nasyp znajdujący się w obrębie obliczeniowej głębokości przemarzania, na którym wykonano warstwy konstrukcji nawierzchni. Wykonany z gruntów niewysadzinowych lub stabilizowanych hydraulicznie. </w:t>
      </w:r>
    </w:p>
    <w:p w14:paraId="1BAE0BC7"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Grunt – materiał powstały w wyniku procesów geologicznych (naturalnych) lub antropogenicznych, składający się z 3 faz: stałej, ciekłej i gazowej.</w:t>
      </w:r>
    </w:p>
    <w:p w14:paraId="7F069AB8"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Grunt organiczny – grunt z zawartością  substancji organicznej większą od 2,0 %.</w:t>
      </w:r>
    </w:p>
    <w:p w14:paraId="3B6A8559"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Grupa nośności podłoża gruntowego nawierzchni – klasyfikuje nośność podłoża gruntowego nawierzchni w zależności od rodzaju i stanu gruntu podłoża, warunków wodnych w podłożu, </w:t>
      </w:r>
      <w:proofErr w:type="spellStart"/>
      <w:r>
        <w:rPr>
          <w:rFonts w:ascii="Arial" w:eastAsia="Calibri" w:hAnsi="Arial" w:cs="Arial"/>
          <w:sz w:val="18"/>
          <w:szCs w:val="18"/>
        </w:rPr>
        <w:t>wysadzinowości</w:t>
      </w:r>
      <w:proofErr w:type="spellEnd"/>
      <w:r>
        <w:rPr>
          <w:rFonts w:ascii="Arial" w:eastAsia="Calibri" w:hAnsi="Arial" w:cs="Arial"/>
          <w:sz w:val="18"/>
          <w:szCs w:val="18"/>
        </w:rPr>
        <w:t xml:space="preserve"> gruntu oraz od charakterystyki korpusu drogowego. Występują cztery grupy nośności podłoża gruntowego oznaczone symbolami: G1, G2, G3, G4. Mogą wystąpić warunki nieodpowiadające żadnej grupie nośności podłoża. </w:t>
      </w:r>
    </w:p>
    <w:p w14:paraId="008A6E98"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lastRenderedPageBreak/>
        <w:t>Humus (gleba) – przypowierzchniowa strefa gruntu (zwietrzałej skały) przeobrażona działalnością roślin, drobnoustrojów, zwierząt, stanowiąca grunt organiczny o właściwościach zapewniających prawidłowy rozwój roślinom.</w:t>
      </w:r>
    </w:p>
    <w:p w14:paraId="59C166BA"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Konstrukcja nawierzchni – zespół odpowiednio dobranych warstw, którego celem jest rozłożenie </w:t>
      </w:r>
      <w:proofErr w:type="spellStart"/>
      <w:r>
        <w:rPr>
          <w:rFonts w:ascii="Arial" w:eastAsia="Calibri" w:hAnsi="Arial" w:cs="Arial"/>
          <w:sz w:val="18"/>
          <w:szCs w:val="18"/>
        </w:rPr>
        <w:t>naprężeń</w:t>
      </w:r>
      <w:proofErr w:type="spellEnd"/>
      <w:r>
        <w:rPr>
          <w:rFonts w:ascii="Arial" w:eastAsia="Calibri" w:hAnsi="Arial" w:cs="Arial"/>
          <w:sz w:val="18"/>
          <w:szCs w:val="18"/>
        </w:rPr>
        <w:t xml:space="preserve"> od kół pojazdów na podłoże gruntowe nawierzchni oraz zapewnienie bezpieczeństwa i komfortu jazdy pojazdów. Konstrukcja nawierzchni spoczywa na podłożu gruntowym lub warstwie ulepszonego podłoża.</w:t>
      </w:r>
    </w:p>
    <w:p w14:paraId="6B8EDF89"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Korona drogi – część przekroju poprzecznego drogi, obejmująca jezdnie z poboczami i pasem dzielącym, pasy awaryjnego postoju, chodniki,  zatoki oraz ewentualne inne elementy, położona pomiędzy górnymi krawędziami skarp.</w:t>
      </w:r>
    </w:p>
    <w:p w14:paraId="63227AA3"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Korpus drogowy – cały nasyp oraz ta część wykopu, która jest ograniczona koroną drogi i wewnętrznymi skarpami rowów.</w:t>
      </w:r>
    </w:p>
    <w:p w14:paraId="3CC7A066"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antropogeniczny – materiał powstały w wyniku bezpośredniej lub pośredniej działalności człowieka (na przykład grunt ulepszony, odpad przemysłowy, materiał z recyklingu).</w:t>
      </w:r>
    </w:p>
    <w:p w14:paraId="51613315"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nasypowy – grunt lub materiał antropogeniczny użyty do budowy nasypu.</w:t>
      </w:r>
    </w:p>
    <w:p w14:paraId="18F19827"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Materiał nieprzydatny – grunt lub materiał antropogeniczny, którego właściwości </w:t>
      </w:r>
      <w:r>
        <w:rPr>
          <w:rFonts w:ascii="Arial" w:eastAsia="Calibri" w:hAnsi="Arial" w:cs="Arial"/>
          <w:sz w:val="18"/>
          <w:szCs w:val="18"/>
        </w:rPr>
        <w:br/>
        <w:t>uniemożliwiają wykorzystanie go jako materiał nasypowy. Nieprzydatność może być trwała, związana z niezmiennymi cechami materiału lub czasowa, związana ze stanem materiału lub innymi właściwościami, które wymagają poprawienia.</w:t>
      </w:r>
    </w:p>
    <w:p w14:paraId="0766DCC0"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przydatny – grunt lub materiał antropogeniczny, którego właściwości umożliwiają wykorzystanie go jako materiał nasypowy bez stosowania dodatkowych zabiegów.</w:t>
      </w:r>
    </w:p>
    <w:p w14:paraId="102F574B"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Materiał ulepszony – grunt lub materiał antropogeniczny, którego właściwości zostały zmienione, w efekcie czego spełnia on wymagania wynikające z przewidzianego zastosowania.</w:t>
      </w:r>
    </w:p>
    <w:p w14:paraId="03348BCD"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Miejsce zerowe robót ziemnych (przekrój zerowy robót ziemnych) - granica pomiędzy nasypem i wykopem. Przekrój przejściowy, w którym powierzchnie nasypu i wykopu w przekroju poprzecznym są równe (charakter robót ziemnych zmienia się z wykopu na nasyp lub odwrotnie).</w:t>
      </w:r>
    </w:p>
    <w:p w14:paraId="11E3E9C1"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Moduł odkształcenia gruntu – wielkość charakteryzująca nośność na powierzchni warstwy gruntu lub materiału antropogenicznego, badana zgodnie z Załącznikiem 2 (procedura według PN-S-02205, załącznik B), określana według wzoru:</w:t>
      </w:r>
    </w:p>
    <w:p w14:paraId="6F8B4005" w14:textId="77777777" w:rsidR="00F25A4B" w:rsidRDefault="00A34916">
      <w:pPr>
        <w:spacing w:before="120" w:after="120" w:line="276" w:lineRule="auto"/>
        <w:ind w:left="360"/>
        <w:jc w:val="center"/>
        <w:rPr>
          <w:rFonts w:ascii="Arial" w:eastAsia="Calibri" w:hAnsi="Arial" w:cs="Arial"/>
          <w:sz w:val="18"/>
          <w:szCs w:val="18"/>
        </w:rPr>
      </w:pPr>
      <w:r>
        <w:rPr>
          <w:rFonts w:ascii="Arial" w:hAnsi="Arial" w:cs="Arial"/>
          <w:position w:val="-24"/>
          <w:sz w:val="18"/>
          <w:szCs w:val="18"/>
        </w:rPr>
        <w:object w:dxaOrig="1520" w:dyaOrig="620" w14:anchorId="69AD99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6pt;height:34pt" o:ole="">
            <v:imagedata r:id="rId11" o:title=""/>
          </v:shape>
          <o:OLEObject Type="Embed" ProgID="Equation.3" ShapeID="_x0000_i1025" DrawAspect="Content" ObjectID="_1808489462" r:id="rId12"/>
        </w:object>
      </w:r>
    </w:p>
    <w:p w14:paraId="4C23E56B"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gdzie:</w:t>
      </w:r>
    </w:p>
    <w:p w14:paraId="18251F67"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E</w:t>
      </w:r>
      <w:r>
        <w:rPr>
          <w:rFonts w:ascii="Arial" w:hAnsi="Arial" w:cs="Arial"/>
          <w:sz w:val="18"/>
          <w:szCs w:val="18"/>
          <w:vertAlign w:val="subscript"/>
        </w:rPr>
        <w:t>i</w:t>
      </w:r>
      <w:r>
        <w:rPr>
          <w:rFonts w:ascii="Arial" w:hAnsi="Arial" w:cs="Arial"/>
          <w:sz w:val="18"/>
          <w:szCs w:val="18"/>
        </w:rPr>
        <w:tab/>
        <w:t>moduł odkształcenia gruntu [MPa]</w:t>
      </w:r>
    </w:p>
    <w:p w14:paraId="63326A9D"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 xml:space="preserve">Δp  </w:t>
      </w:r>
      <w:r>
        <w:rPr>
          <w:rFonts w:ascii="Arial" w:hAnsi="Arial" w:cs="Arial"/>
          <w:sz w:val="18"/>
          <w:szCs w:val="18"/>
        </w:rPr>
        <w:tab/>
        <w:t>przyrost obciążenia jednostkowego [MPa],</w:t>
      </w:r>
    </w:p>
    <w:p w14:paraId="2030EBB8"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 xml:space="preserve">Δs  </w:t>
      </w:r>
      <w:r>
        <w:rPr>
          <w:rFonts w:ascii="Arial" w:hAnsi="Arial" w:cs="Arial"/>
          <w:sz w:val="18"/>
          <w:szCs w:val="18"/>
        </w:rPr>
        <w:tab/>
        <w:t>przyrost osiadania odpowiadający przyrostowi obciążenia jednostkowego [mm]</w:t>
      </w:r>
    </w:p>
    <w:p w14:paraId="0FCFADCA"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 xml:space="preserve">D  </w:t>
      </w:r>
      <w:r>
        <w:rPr>
          <w:rFonts w:ascii="Arial" w:hAnsi="Arial" w:cs="Arial"/>
          <w:sz w:val="18"/>
          <w:szCs w:val="18"/>
        </w:rPr>
        <w:tab/>
        <w:t>średnica płyty [mm]</w:t>
      </w:r>
    </w:p>
    <w:p w14:paraId="2D4ADDD9" w14:textId="77777777" w:rsidR="00F25A4B"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Nasyp – budowla ziemna wykonana w obrębie pasa drogowego poprzez wbudowanie </w:t>
      </w:r>
      <w:r>
        <w:rPr>
          <w:rFonts w:ascii="Arial" w:eastAsia="Calibri" w:hAnsi="Arial" w:cs="Arial"/>
          <w:sz w:val="18"/>
          <w:szCs w:val="18"/>
        </w:rPr>
        <w:br/>
        <w:t xml:space="preserve">materiału nasypowego w kontrolowany sposób polegający na układaniu i zagęszczaniu kolejnych warstw powyżej powierzchni terenu. </w:t>
      </w:r>
    </w:p>
    <w:p w14:paraId="2C2DA1E7" w14:textId="77777777" w:rsidR="00046260" w:rsidRDefault="00A34916"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Niweleta robót ziemnych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w:t>
      </w:r>
      <w:r w:rsidR="00046260" w:rsidRPr="00046260">
        <w:rPr>
          <w:rFonts w:ascii="Arial" w:eastAsia="Calibri" w:hAnsi="Arial" w:cs="Arial"/>
          <w:noProof/>
          <w:sz w:val="18"/>
          <w:szCs w:val="18"/>
          <w:lang w:eastAsia="pl-PL"/>
        </w:rPr>
        <w:t xml:space="preserve"> </w:t>
      </w:r>
    </w:p>
    <w:p w14:paraId="6DA8ED1D" w14:textId="77777777" w:rsidR="00046260" w:rsidRDefault="00046260" w:rsidP="00046260">
      <w:pPr>
        <w:pStyle w:val="Akapitzlist"/>
        <w:numPr>
          <w:ilvl w:val="2"/>
          <w:numId w:val="71"/>
        </w:numPr>
        <w:autoSpaceDN/>
        <w:spacing w:before="120" w:after="60" w:line="276" w:lineRule="auto"/>
        <w:ind w:left="709" w:hanging="709"/>
        <w:jc w:val="both"/>
        <w:textAlignment w:val="auto"/>
        <w:rPr>
          <w:rFonts w:ascii="Arial" w:eastAsia="Calibri" w:hAnsi="Arial" w:cs="Arial"/>
          <w:sz w:val="18"/>
          <w:szCs w:val="18"/>
        </w:rPr>
      </w:pPr>
    </w:p>
    <w:p w14:paraId="049D5558" w14:textId="77777777" w:rsidR="00F25A4B" w:rsidRDefault="00046260" w:rsidP="00046260">
      <w:pPr>
        <w:pStyle w:val="Akapitzlist"/>
        <w:autoSpaceDN/>
        <w:spacing w:before="120" w:after="60" w:line="276" w:lineRule="auto"/>
        <w:ind w:left="709"/>
        <w:jc w:val="both"/>
        <w:textAlignment w:val="auto"/>
        <w:rPr>
          <w:rFonts w:ascii="Arial" w:eastAsia="Calibri" w:hAnsi="Arial" w:cs="Arial"/>
          <w:sz w:val="18"/>
          <w:szCs w:val="18"/>
        </w:rPr>
      </w:pPr>
      <w:r>
        <w:rPr>
          <w:rFonts w:ascii="Arial" w:eastAsia="Calibri" w:hAnsi="Arial" w:cs="Arial"/>
          <w:noProof/>
          <w:sz w:val="18"/>
          <w:szCs w:val="18"/>
          <w:lang w:eastAsia="pl-PL"/>
        </w:rPr>
        <w:drawing>
          <wp:inline distT="0" distB="0" distL="0" distR="0" wp14:anchorId="43E48B26" wp14:editId="31BAF763">
            <wp:extent cx="4986068" cy="567028"/>
            <wp:effectExtent l="0" t="0" r="0" b="508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b="61674"/>
                    <a:stretch/>
                  </pic:blipFill>
                  <pic:spPr bwMode="auto">
                    <a:xfrm>
                      <a:off x="0" y="0"/>
                      <a:ext cx="4986068" cy="567028"/>
                    </a:xfrm>
                    <a:prstGeom prst="rect">
                      <a:avLst/>
                    </a:prstGeom>
                    <a:ln>
                      <a:noFill/>
                    </a:ln>
                    <a:extLst>
                      <a:ext uri="{53640926-AAD7-44D8-BBD7-CCE9431645EC}">
                        <a14:shadowObscured xmlns:a14="http://schemas.microsoft.com/office/drawing/2010/main"/>
                      </a:ext>
                    </a:extLst>
                  </pic:spPr>
                </pic:pic>
              </a:graphicData>
            </a:graphic>
          </wp:inline>
        </w:drawing>
      </w:r>
    </w:p>
    <w:p w14:paraId="22DFC259" w14:textId="77777777" w:rsidR="00F25A4B" w:rsidRDefault="00A34916" w:rsidP="00046260">
      <w:pPr>
        <w:spacing w:before="120" w:after="120" w:line="276" w:lineRule="auto"/>
        <w:ind w:left="284"/>
        <w:jc w:val="center"/>
        <w:rPr>
          <w:rFonts w:ascii="Arial" w:hAnsi="Arial" w:cs="Arial"/>
          <w:sz w:val="18"/>
          <w:szCs w:val="18"/>
        </w:rPr>
      </w:pPr>
      <w:r>
        <w:rPr>
          <w:rFonts w:ascii="Arial" w:hAnsi="Arial" w:cs="Arial"/>
          <w:sz w:val="18"/>
          <w:szCs w:val="18"/>
        </w:rPr>
        <w:t>Wykop</w:t>
      </w:r>
    </w:p>
    <w:p w14:paraId="7D2F9EB4" w14:textId="77777777" w:rsidR="00F25A4B" w:rsidRDefault="00F25A4B">
      <w:pPr>
        <w:spacing w:before="120" w:after="120" w:line="276" w:lineRule="auto"/>
        <w:jc w:val="center"/>
        <w:rPr>
          <w:rFonts w:ascii="Arial" w:hAnsi="Arial" w:cs="Arial"/>
          <w:sz w:val="18"/>
          <w:szCs w:val="18"/>
        </w:rPr>
      </w:pPr>
    </w:p>
    <w:p w14:paraId="26E85F72" w14:textId="77777777" w:rsidR="00F25A4B" w:rsidRDefault="00A34916">
      <w:pPr>
        <w:pStyle w:val="Akapitzlist"/>
        <w:autoSpaceDN/>
        <w:spacing w:before="120" w:after="120" w:line="276" w:lineRule="auto"/>
        <w:ind w:left="0"/>
        <w:jc w:val="center"/>
        <w:textAlignment w:val="auto"/>
        <w:rPr>
          <w:rFonts w:ascii="Arial" w:eastAsia="Calibri" w:hAnsi="Arial" w:cs="Arial"/>
          <w:sz w:val="18"/>
          <w:szCs w:val="18"/>
        </w:rPr>
      </w:pPr>
      <w:r>
        <w:rPr>
          <w:rFonts w:ascii="Arial" w:eastAsia="Calibri" w:hAnsi="Arial" w:cs="Arial"/>
          <w:noProof/>
          <w:sz w:val="18"/>
          <w:szCs w:val="18"/>
          <w:lang w:eastAsia="pl-PL"/>
        </w:rPr>
        <w:drawing>
          <wp:inline distT="0" distB="0" distL="0" distR="0" wp14:anchorId="6CB16ED9" wp14:editId="6DF66B86">
            <wp:extent cx="5124090" cy="739597"/>
            <wp:effectExtent l="0" t="0" r="635" b="381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51357"/>
                    <a:stretch/>
                  </pic:blipFill>
                  <pic:spPr bwMode="auto">
                    <a:xfrm>
                      <a:off x="0" y="0"/>
                      <a:ext cx="5146385" cy="742815"/>
                    </a:xfrm>
                    <a:prstGeom prst="rect">
                      <a:avLst/>
                    </a:prstGeom>
                    <a:ln>
                      <a:noFill/>
                    </a:ln>
                    <a:extLst>
                      <a:ext uri="{53640926-AAD7-44D8-BBD7-CCE9431645EC}">
                        <a14:shadowObscured xmlns:a14="http://schemas.microsoft.com/office/drawing/2010/main"/>
                      </a:ext>
                    </a:extLst>
                  </pic:spPr>
                </pic:pic>
              </a:graphicData>
            </a:graphic>
          </wp:inline>
        </w:drawing>
      </w:r>
    </w:p>
    <w:p w14:paraId="3BA25C3A" w14:textId="77777777" w:rsidR="00F25A4B" w:rsidRDefault="00A34916" w:rsidP="00046260">
      <w:pPr>
        <w:spacing w:before="120" w:after="120" w:line="276" w:lineRule="auto"/>
        <w:ind w:left="142"/>
        <w:jc w:val="center"/>
        <w:rPr>
          <w:rFonts w:ascii="Arial" w:hAnsi="Arial" w:cs="Arial"/>
          <w:sz w:val="18"/>
          <w:szCs w:val="18"/>
        </w:rPr>
      </w:pPr>
      <w:r>
        <w:rPr>
          <w:rFonts w:ascii="Arial" w:hAnsi="Arial" w:cs="Arial"/>
          <w:sz w:val="18"/>
          <w:szCs w:val="18"/>
        </w:rPr>
        <w:t>Nasyp</w:t>
      </w:r>
    </w:p>
    <w:p w14:paraId="5EB8DF4E" w14:textId="77777777" w:rsidR="00F25A4B" w:rsidRDefault="00A34916">
      <w:pPr>
        <w:spacing w:before="120" w:after="120" w:line="276" w:lineRule="auto"/>
        <w:ind w:left="708"/>
        <w:rPr>
          <w:rFonts w:ascii="Arial" w:eastAsia="Calibri" w:hAnsi="Arial" w:cs="Arial"/>
          <w:sz w:val="18"/>
          <w:szCs w:val="18"/>
        </w:rPr>
      </w:pPr>
      <w:r>
        <w:rPr>
          <w:rFonts w:ascii="Arial" w:eastAsia="Calibri" w:hAnsi="Arial" w:cs="Arial"/>
          <w:sz w:val="18"/>
          <w:szCs w:val="18"/>
        </w:rPr>
        <w:t>Rysunek 1.1. Lokalizacja niwelety robót ziemnych</w:t>
      </w:r>
    </w:p>
    <w:p w14:paraId="755BA30D" w14:textId="77777777" w:rsidR="00F25A4B" w:rsidRDefault="00F25A4B">
      <w:pPr>
        <w:spacing w:before="120" w:after="120" w:line="276" w:lineRule="auto"/>
        <w:jc w:val="center"/>
        <w:rPr>
          <w:rFonts w:ascii="Arial" w:eastAsia="Calibri" w:hAnsi="Arial" w:cs="Arial"/>
          <w:sz w:val="18"/>
          <w:szCs w:val="18"/>
        </w:rPr>
      </w:pPr>
    </w:p>
    <w:p w14:paraId="578B2341"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Obliczeniowa głębokość przemarzania - umowna głębokość przemarzania w danym rejonie, będąca głębokością przemarzania zredukowaną w zależności od obciążenia ruchem samochodowym i warunków gruntowo-wodnych. </w:t>
      </w:r>
    </w:p>
    <w:p w14:paraId="0FD4666F"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Odkład – miejsce wbudowania lub składowania gruntów pozyskanych w czasie wykonywania wykopów, a nie wykorzystywanych do budowy nasypów lub innych robót.</w:t>
      </w:r>
    </w:p>
    <w:p w14:paraId="626A606D"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Pas drogowy - wydzielony teren, przeznaczony pod drogę oraz urządzenia związane </w:t>
      </w:r>
      <w:r>
        <w:rPr>
          <w:rFonts w:ascii="Arial" w:eastAsia="Calibri" w:hAnsi="Arial" w:cs="Arial"/>
          <w:sz w:val="18"/>
          <w:szCs w:val="18"/>
        </w:rPr>
        <w:br/>
        <w:t>z obsługą i ochroną drogi, obsługą ruchu i ochroną środowiska, a także zawierający rezerwę pod przyszłą rozbudowę drogi.</w:t>
      </w:r>
    </w:p>
    <w:p w14:paraId="260226F7"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Pochylenie skarpy lub zbocza - kąt nachylenia powierzchni skarpy lub zbocza do rzutu poziomego skarpy lub zbocza.</w:t>
      </w:r>
    </w:p>
    <w:p w14:paraId="3B9DA4C0"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Podłoże gruntowe budowli ziemnej (nasypu lub wykopu) – strefa gruntu rodzimego poniżej spodu budowli ziemnej, której właściwości mają wpływ na projektowanie,</w:t>
      </w:r>
      <w:r w:rsidR="00046260">
        <w:rPr>
          <w:rFonts w:ascii="Arial" w:eastAsia="Calibri" w:hAnsi="Arial" w:cs="Arial"/>
          <w:sz w:val="18"/>
          <w:szCs w:val="18"/>
        </w:rPr>
        <w:t xml:space="preserve"> </w:t>
      </w:r>
      <w:r>
        <w:rPr>
          <w:rFonts w:ascii="Arial" w:eastAsia="Calibri" w:hAnsi="Arial" w:cs="Arial"/>
          <w:sz w:val="18"/>
          <w:szCs w:val="18"/>
        </w:rPr>
        <w:t xml:space="preserve">wykonanie i eksploatację budowli ziemnej. </w:t>
      </w:r>
    </w:p>
    <w:p w14:paraId="29C63D7B"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Podłoże gruntowe nawierzchni - strefa gruntu rodzimego lub nasypowego poniżej spodu konstrukcji nawierzchni, której właściwości mają wpływ na projektowanie, wykonanie i eksploatację nawierzchni.</w:t>
      </w:r>
    </w:p>
    <w:p w14:paraId="35316875"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Projekt Geotechniczny – projekt wykonany zgodnie z zasadami określonymi w Rozporządzeniu Ministra Transportu, Budownictwa i Gospodarki Morskiej z dnia 25 kwietnia 2012 r. w sprawie ustalania geotechnicznych warunków posadawiania obiektów budowlanych, zapewniający spełnienie wymagań funkcjonalnych, wynikających z przeznaczenia budowli ziemnej.</w:t>
      </w:r>
    </w:p>
    <w:p w14:paraId="43812300"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Projekt robót ziemnych – projekt określający proces technologiczny wykonania budowli ziemnej, spełniającej wymagania wynikające z projektu geotechnicznego (jeżeli był opracowany) i ustaleń Kontraktu. </w:t>
      </w:r>
    </w:p>
    <w:p w14:paraId="4C289050"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Roboty ziemne – termin oznaczający wszystkie czynności związane z odspajaniem, selekcjonowaniem, przemieszczaniem, profilowaniem, ulepszaniem oraz zagęszczaniem gruntów lub materiałów antropogenicznych.</w:t>
      </w:r>
    </w:p>
    <w:p w14:paraId="4B353AAF"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Rów przydrożny (boczny) – rów biegnący wzdłuż drogi, służący do odprowadzenia wody z korony drogi, skarp lub przyległego terenu.</w:t>
      </w:r>
    </w:p>
    <w:p w14:paraId="54191B72"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Rów stokowy – rów służący do zbierania i odprowadzania wody spływającej ze zbocza, wykonany ponad skarpą wykopu.</w:t>
      </w:r>
    </w:p>
    <w:p w14:paraId="623ED661" w14:textId="77777777" w:rsidR="00F25A4B" w:rsidRDefault="00A34916" w:rsidP="00046260">
      <w:pPr>
        <w:pStyle w:val="Akapitzlist"/>
        <w:numPr>
          <w:ilvl w:val="2"/>
          <w:numId w:val="71"/>
        </w:numPr>
        <w:autoSpaceDN/>
        <w:spacing w:before="120" w:after="120" w:line="276" w:lineRule="auto"/>
        <w:ind w:left="709" w:hanging="709"/>
        <w:jc w:val="both"/>
        <w:textAlignment w:val="auto"/>
        <w:rPr>
          <w:rFonts w:ascii="Arial" w:eastAsia="Calibri" w:hAnsi="Arial" w:cs="Arial"/>
          <w:sz w:val="18"/>
          <w:szCs w:val="18"/>
        </w:rPr>
      </w:pPr>
      <w:r>
        <w:rPr>
          <w:rFonts w:ascii="Arial" w:eastAsia="Calibri" w:hAnsi="Arial" w:cs="Arial"/>
          <w:sz w:val="18"/>
          <w:szCs w:val="18"/>
        </w:rPr>
        <w:t xml:space="preserve">Skała – występujący w warunkach naturalnych zespół minerałów, skonsolidowanych, scementowanych  lub w inny sposób powiązanych ze sobą, nie dających się rozdrobnić ręcznie po namoczeniu w wodzie. </w:t>
      </w:r>
    </w:p>
    <w:p w14:paraId="1FB32BA5"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Skarpa – zewnętrzna boczna powierzchnia nasypu lub wykopu o kształcie i nachyleniu określonym w Dokumentacji Projektowej, spełniająca warunki stateczności i odwodnienia, zabezpieczona przed erozją.</w:t>
      </w:r>
    </w:p>
    <w:p w14:paraId="379E1BB4"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Specyfikacja Techniczna Wykonania i Odbioru Robót Budowlanych (STWiORB) – dokument opisujący zasady doboru materiałów, wykonania, odbioru, obmiaru oraz zasady płatności za wykonane roboty. </w:t>
      </w:r>
    </w:p>
    <w:p w14:paraId="47999C29"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Spoiwo – pojedynczy materiał wiążący lub połączone materiały wiążące, których wymieszanie z gruntem lub materiałem antropogenicznym zapewnia krótkoterminową lub długoterminową poprawę właściwości. </w:t>
      </w:r>
    </w:p>
    <w:p w14:paraId="6B08AD94"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Strefa nasypu – wydzielona część nasypu, na przykład podstawa lub górna część korpusu ziemnego, w odniesieniu do której zostały określone indywidualne wymagania.</w:t>
      </w:r>
    </w:p>
    <w:p w14:paraId="46F7FB0E"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Tymczasowa powierzchnia robót ziemnych - powierzchnia korony drogi, skarp i rowów w czasie wykonywania robót ziemnych.</w:t>
      </w:r>
    </w:p>
    <w:p w14:paraId="32671E54"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lastRenderedPageBreak/>
        <w:t>Ukop – miejsce pozyskania gruntu do wykonania nasypów, położone w obrębie pasa robót drogowych</w:t>
      </w:r>
    </w:p>
    <w:p w14:paraId="390358FA"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Ulepszone podłoże nawierzchni - wierzchnia warstwa podłoża gruntowego nawierzchni ulepszona w celu zwiększenia nośności gruntu rodzimego w wykopie lub materiału nasypowego albo zwiększenia odporności nawierzchni na powstawanie wysadzin.</w:t>
      </w:r>
    </w:p>
    <w:p w14:paraId="50794E34"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Urządzenia odwadniające - urządzenia i konstrukcje umożliwiające odprowadzenie wód powierzchniowych i gruntowych z pasa drogowego.</w:t>
      </w:r>
    </w:p>
    <w:p w14:paraId="58BA037F"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Wilgotność – stosunek masy wody zawartej w próbce do masy szkieletu gruntu lub materiału antropogenicznego.</w:t>
      </w:r>
    </w:p>
    <w:p w14:paraId="7324FA79"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Wilgotność optymalna – wilgotność gruntu lub materiału antropogenicznego, w której użycie konkretnej energii zagęszczania powoduje uzyskanie maksymalnej gęstości objętościowej szkieletu.</w:t>
      </w:r>
    </w:p>
    <w:p w14:paraId="6CA9DDE7"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Wskaźnik jednorodności uziarnienia – wielkość charakteryzująca zagęszczalność gruntów niespoistych, określona według wzoru:</w:t>
      </w:r>
    </w:p>
    <w:p w14:paraId="4BB2E120" w14:textId="77777777" w:rsidR="00F25A4B" w:rsidRDefault="005005CB">
      <w:pPr>
        <w:spacing w:before="120" w:after="120" w:line="276" w:lineRule="auto"/>
        <w:ind w:left="426"/>
        <w:jc w:val="center"/>
        <w:rPr>
          <w:rFonts w:ascii="Cambria Math" w:eastAsia="Calibri" w:hAnsi="Cambria Math" w:cs="Arial"/>
          <w:sz w:val="18"/>
          <w:szCs w:val="18"/>
          <w:oMath/>
        </w:rPr>
      </w:pPr>
      <m:oMathPara>
        <m:oMathParaPr>
          <m:jc m:val="center"/>
        </m:oMathParaPr>
        <m:oMath>
          <m:sSub>
            <m:sSubPr>
              <m:ctrlPr>
                <w:rPr>
                  <w:rFonts w:ascii="Cambria Math" w:eastAsia="Calibri" w:hAnsi="Cambria Math" w:cs="Arial"/>
                  <w:i/>
                  <w:sz w:val="18"/>
                  <w:szCs w:val="18"/>
                </w:rPr>
              </m:ctrlPr>
            </m:sSubPr>
            <m:e>
              <m:r>
                <w:rPr>
                  <w:rFonts w:ascii="Cambria Math" w:eastAsia="Calibri" w:hAnsi="Cambria Math" w:cs="Arial"/>
                  <w:sz w:val="18"/>
                  <w:szCs w:val="18"/>
                </w:rPr>
                <m:t>C</m:t>
              </m:r>
            </m:e>
            <m:sub>
              <m:r>
                <w:rPr>
                  <w:rFonts w:ascii="Cambria Math" w:eastAsia="Calibri" w:hAnsi="Cambria Math" w:cs="Arial"/>
                  <w:sz w:val="18"/>
                  <w:szCs w:val="18"/>
                </w:rPr>
                <m:t>u</m:t>
              </m:r>
            </m:sub>
          </m:sSub>
          <m:r>
            <w:rPr>
              <w:rFonts w:ascii="Cambria Math" w:eastAsia="Calibri" w:hAnsi="Cambria Math" w:cs="Arial"/>
              <w:sz w:val="18"/>
              <w:szCs w:val="18"/>
            </w:rPr>
            <m:t>=</m:t>
          </m:r>
          <m:f>
            <m:fPr>
              <m:ctrlPr>
                <w:rPr>
                  <w:rFonts w:ascii="Cambria Math" w:eastAsia="Calibri" w:hAnsi="Cambria Math" w:cs="Arial"/>
                  <w:i/>
                  <w:sz w:val="18"/>
                  <w:szCs w:val="18"/>
                </w:rPr>
              </m:ctrlPr>
            </m:fPr>
            <m:num>
              <m:sSub>
                <m:sSubPr>
                  <m:ctrlPr>
                    <w:rPr>
                      <w:rFonts w:ascii="Cambria Math" w:eastAsia="Calibri" w:hAnsi="Cambria Math" w:cs="Arial"/>
                      <w:i/>
                      <w:sz w:val="18"/>
                      <w:szCs w:val="18"/>
                    </w:rPr>
                  </m:ctrlPr>
                </m:sSubPr>
                <m:e>
                  <m:r>
                    <w:rPr>
                      <w:rFonts w:ascii="Cambria Math" w:eastAsia="Calibri" w:hAnsi="Cambria Math" w:cs="Arial"/>
                      <w:sz w:val="18"/>
                      <w:szCs w:val="18"/>
                    </w:rPr>
                    <m:t>d</m:t>
                  </m:r>
                </m:e>
                <m:sub>
                  <m:r>
                    <w:rPr>
                      <w:rFonts w:ascii="Cambria Math" w:eastAsia="Calibri" w:hAnsi="Cambria Math" w:cs="Arial"/>
                      <w:sz w:val="18"/>
                      <w:szCs w:val="18"/>
                    </w:rPr>
                    <m:t>60</m:t>
                  </m:r>
                </m:sub>
              </m:sSub>
            </m:num>
            <m:den>
              <m:sSub>
                <m:sSubPr>
                  <m:ctrlPr>
                    <w:rPr>
                      <w:rFonts w:ascii="Cambria Math" w:eastAsia="Calibri" w:hAnsi="Cambria Math" w:cs="Arial"/>
                      <w:i/>
                      <w:sz w:val="18"/>
                      <w:szCs w:val="18"/>
                    </w:rPr>
                  </m:ctrlPr>
                </m:sSubPr>
                <m:e>
                  <m:r>
                    <w:rPr>
                      <w:rFonts w:ascii="Cambria Math" w:eastAsia="Calibri" w:hAnsi="Cambria Math" w:cs="Arial"/>
                      <w:sz w:val="18"/>
                      <w:szCs w:val="18"/>
                    </w:rPr>
                    <m:t>d</m:t>
                  </m:r>
                </m:e>
                <m:sub>
                  <m:r>
                    <w:rPr>
                      <w:rFonts w:ascii="Cambria Math" w:eastAsia="Calibri" w:hAnsi="Cambria Math" w:cs="Arial"/>
                      <w:sz w:val="18"/>
                      <w:szCs w:val="18"/>
                    </w:rPr>
                    <m:t>10</m:t>
                  </m:r>
                </m:sub>
              </m:sSub>
            </m:den>
          </m:f>
        </m:oMath>
      </m:oMathPara>
    </w:p>
    <w:p w14:paraId="28736C5B"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w którym:</w:t>
      </w:r>
    </w:p>
    <w:p w14:paraId="6F10AFD4" w14:textId="77777777" w:rsidR="00F25A4B" w:rsidRDefault="00A34916">
      <w:pPr>
        <w:spacing w:before="120" w:after="120" w:line="276" w:lineRule="auto"/>
        <w:ind w:left="1556" w:hanging="705"/>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60</w:t>
      </w:r>
      <w:r>
        <w:rPr>
          <w:rFonts w:ascii="Arial" w:hAnsi="Arial" w:cs="Arial"/>
          <w:sz w:val="18"/>
          <w:szCs w:val="18"/>
        </w:rPr>
        <w:t xml:space="preserve">  </w:t>
      </w:r>
      <w:r>
        <w:rPr>
          <w:rFonts w:ascii="Arial" w:hAnsi="Arial" w:cs="Arial"/>
          <w:sz w:val="18"/>
          <w:szCs w:val="18"/>
        </w:rPr>
        <w:tab/>
        <w:t>wymiar cząstek, których masa wraz z mniejszymi stanowi 60% masy próbki wysuszonej [mm],</w:t>
      </w:r>
    </w:p>
    <w:p w14:paraId="6E3650DF" w14:textId="77777777" w:rsidR="00F25A4B" w:rsidRDefault="00A34916">
      <w:pPr>
        <w:spacing w:before="120" w:after="120" w:line="276" w:lineRule="auto"/>
        <w:ind w:left="1556" w:hanging="705"/>
        <w:jc w:val="both"/>
        <w:rPr>
          <w:rFonts w:ascii="Arial" w:hAnsi="Arial" w:cs="Arial"/>
          <w:sz w:val="18"/>
          <w:szCs w:val="18"/>
        </w:rPr>
      </w:pPr>
      <w:r>
        <w:rPr>
          <w:rFonts w:ascii="Arial" w:hAnsi="Arial" w:cs="Arial"/>
          <w:sz w:val="18"/>
          <w:szCs w:val="18"/>
        </w:rPr>
        <w:t>d</w:t>
      </w:r>
      <w:r>
        <w:rPr>
          <w:rFonts w:ascii="Arial" w:hAnsi="Arial" w:cs="Arial"/>
          <w:sz w:val="18"/>
          <w:szCs w:val="18"/>
          <w:vertAlign w:val="subscript"/>
        </w:rPr>
        <w:t>10</w:t>
      </w:r>
      <w:r>
        <w:rPr>
          <w:rFonts w:ascii="Arial" w:hAnsi="Arial" w:cs="Arial"/>
          <w:sz w:val="18"/>
          <w:szCs w:val="18"/>
        </w:rPr>
        <w:t xml:space="preserve">  </w:t>
      </w:r>
      <w:r>
        <w:rPr>
          <w:rFonts w:ascii="Arial" w:hAnsi="Arial" w:cs="Arial"/>
          <w:sz w:val="18"/>
          <w:szCs w:val="18"/>
        </w:rPr>
        <w:tab/>
        <w:t>wymiar cząstek, których masa wraz z mniejszymi stanowi 10% masy próbki wysuszonej [mm].</w:t>
      </w:r>
    </w:p>
    <w:p w14:paraId="34C97AC4"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Wskaźnik odkształcenia gruntu - wielkość charakteryzująca stan zagęszczenia gruntu, określona według wzoru:</w:t>
      </w:r>
    </w:p>
    <w:p w14:paraId="30777F81" w14:textId="77777777" w:rsidR="00F25A4B" w:rsidRDefault="00A34916">
      <w:pPr>
        <w:pStyle w:val="Standardowytekst"/>
        <w:tabs>
          <w:tab w:val="left" w:pos="426"/>
          <w:tab w:val="left" w:pos="709"/>
        </w:tabs>
        <w:spacing w:before="120" w:after="120" w:line="276" w:lineRule="auto"/>
        <w:ind w:left="360"/>
        <w:jc w:val="center"/>
        <w:rPr>
          <w:rFonts w:ascii="Arial" w:hAnsi="Arial" w:cs="Arial"/>
          <w:sz w:val="18"/>
          <w:szCs w:val="18"/>
        </w:rPr>
      </w:pPr>
      <w:r>
        <w:rPr>
          <w:rFonts w:ascii="Arial" w:hAnsi="Arial" w:cs="Arial"/>
          <w:position w:val="-26"/>
          <w:sz w:val="18"/>
          <w:szCs w:val="18"/>
        </w:rPr>
        <w:object w:dxaOrig="720" w:dyaOrig="600" w14:anchorId="2187D4B7">
          <v:shape id="_x0000_i1026" type="#_x0000_t75" style="width:36.85pt;height:29.95pt" o:ole="">
            <v:imagedata r:id="rId14" o:title=""/>
          </v:shape>
          <o:OLEObject Type="Embed" ProgID="Equation.3" ShapeID="_x0000_i1026" DrawAspect="Content" ObjectID="_1808489463" r:id="rId15"/>
        </w:object>
      </w:r>
    </w:p>
    <w:p w14:paraId="73634A95"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gdzie:</w:t>
      </w:r>
    </w:p>
    <w:p w14:paraId="43312459"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E</w:t>
      </w:r>
      <w:r>
        <w:rPr>
          <w:rFonts w:ascii="Arial" w:hAnsi="Arial" w:cs="Arial"/>
          <w:sz w:val="18"/>
          <w:szCs w:val="18"/>
          <w:vertAlign w:val="subscript"/>
        </w:rPr>
        <w:t>1</w:t>
      </w:r>
      <w:r>
        <w:rPr>
          <w:rFonts w:ascii="Arial" w:hAnsi="Arial" w:cs="Arial"/>
          <w:sz w:val="18"/>
          <w:szCs w:val="18"/>
        </w:rPr>
        <w:t xml:space="preserve"> </w:t>
      </w:r>
      <w:r>
        <w:rPr>
          <w:rFonts w:ascii="Arial" w:hAnsi="Arial" w:cs="Arial"/>
          <w:sz w:val="18"/>
          <w:szCs w:val="18"/>
        </w:rPr>
        <w:tab/>
        <w:t>pierwotny moduł odkształcenia [MPa],</w:t>
      </w:r>
    </w:p>
    <w:p w14:paraId="4F4C4BAA"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E</w:t>
      </w:r>
      <w:r>
        <w:rPr>
          <w:rFonts w:ascii="Arial" w:hAnsi="Arial" w:cs="Arial"/>
          <w:sz w:val="18"/>
          <w:szCs w:val="18"/>
          <w:vertAlign w:val="subscript"/>
        </w:rPr>
        <w:t>2</w:t>
      </w:r>
      <w:r>
        <w:rPr>
          <w:rFonts w:ascii="Arial" w:hAnsi="Arial" w:cs="Arial"/>
          <w:sz w:val="18"/>
          <w:szCs w:val="18"/>
        </w:rPr>
        <w:t xml:space="preserve"> </w:t>
      </w:r>
      <w:r>
        <w:rPr>
          <w:rFonts w:ascii="Arial" w:hAnsi="Arial" w:cs="Arial"/>
          <w:sz w:val="18"/>
          <w:szCs w:val="18"/>
        </w:rPr>
        <w:tab/>
        <w:t>wtórny moduł odkształcenia [MPa].</w:t>
      </w:r>
    </w:p>
    <w:p w14:paraId="3CFF90B9"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 xml:space="preserve">Wskaźnik zagęszczenia gruntu – wielkość charakteryzująca stan zagęszczenia gruntu </w:t>
      </w:r>
      <w:r>
        <w:rPr>
          <w:rFonts w:ascii="Arial" w:eastAsia="Calibri" w:hAnsi="Arial" w:cs="Arial"/>
          <w:sz w:val="18"/>
          <w:szCs w:val="18"/>
        </w:rPr>
        <w:br/>
        <w:t>lub materiału antropogenicznego, badana zgodnie z Załącznikiem 2 (procedura według normy BN-77/8931-12), określona według wzoru:</w:t>
      </w:r>
    </w:p>
    <w:p w14:paraId="335FEC7D" w14:textId="77777777" w:rsidR="00F25A4B" w:rsidRDefault="00A34916">
      <w:pPr>
        <w:pStyle w:val="Akapitzlist"/>
        <w:spacing w:before="120" w:after="120" w:line="276" w:lineRule="auto"/>
        <w:ind w:left="1068"/>
        <w:jc w:val="center"/>
        <w:rPr>
          <w:rFonts w:ascii="Arial" w:eastAsiaTheme="minorHAnsi" w:hAnsi="Arial" w:cs="Arial"/>
          <w:sz w:val="18"/>
          <w:szCs w:val="18"/>
          <w:vertAlign w:val="subscript"/>
        </w:rPr>
      </w:pPr>
      <w:r>
        <w:rPr>
          <w:rFonts w:ascii="Arial" w:eastAsiaTheme="minorHAnsi" w:hAnsi="Arial" w:cs="Arial"/>
          <w:sz w:val="18"/>
          <w:szCs w:val="18"/>
        </w:rPr>
        <w:object w:dxaOrig="915" w:dyaOrig="690" w14:anchorId="72F82CA5">
          <v:shape id="_x0000_i1027" type="#_x0000_t75" style="width:45.5pt;height:34.55pt" o:ole="">
            <v:imagedata r:id="rId16" o:title=""/>
          </v:shape>
          <o:OLEObject Type="Embed" ProgID="Equation.3" ShapeID="_x0000_i1027" DrawAspect="Content" ObjectID="_1808489464" r:id="rId17"/>
        </w:object>
      </w:r>
    </w:p>
    <w:p w14:paraId="020044BE" w14:textId="77777777" w:rsidR="00F25A4B" w:rsidRDefault="00A34916">
      <w:pPr>
        <w:pStyle w:val="Akapitzlist"/>
        <w:autoSpaceDN/>
        <w:spacing w:before="120" w:after="120" w:line="276" w:lineRule="auto"/>
        <w:ind w:left="851"/>
        <w:jc w:val="both"/>
        <w:textAlignment w:val="auto"/>
        <w:rPr>
          <w:rFonts w:ascii="Arial" w:hAnsi="Arial" w:cs="Arial"/>
          <w:sz w:val="18"/>
          <w:szCs w:val="18"/>
        </w:rPr>
      </w:pPr>
      <w:r>
        <w:rPr>
          <w:rFonts w:ascii="Arial" w:hAnsi="Arial" w:cs="Arial"/>
          <w:sz w:val="18"/>
          <w:szCs w:val="18"/>
        </w:rPr>
        <w:t xml:space="preserve">w którym: </w:t>
      </w:r>
    </w:p>
    <w:p w14:paraId="5F59CB85" w14:textId="77777777" w:rsidR="00F25A4B" w:rsidRDefault="00A34916">
      <w:pPr>
        <w:spacing w:before="120" w:after="120" w:line="276" w:lineRule="auto"/>
        <w:ind w:left="1406" w:hanging="555"/>
        <w:jc w:val="both"/>
        <w:rPr>
          <w:rFonts w:ascii="Arial" w:hAnsi="Arial" w:cs="Arial"/>
          <w:sz w:val="18"/>
          <w:szCs w:val="18"/>
        </w:rPr>
      </w:pPr>
      <w:r>
        <w:rPr>
          <w:rFonts w:ascii="Arial" w:hAnsi="Arial" w:cs="Arial"/>
          <w:sz w:val="18"/>
          <w:szCs w:val="18"/>
        </w:rPr>
        <w:sym w:font="Symbol" w:char="F072"/>
      </w:r>
      <w:r>
        <w:rPr>
          <w:rFonts w:ascii="Arial" w:hAnsi="Arial" w:cs="Arial"/>
          <w:sz w:val="18"/>
          <w:szCs w:val="18"/>
          <w:vertAlign w:val="subscript"/>
        </w:rPr>
        <w:t>d</w:t>
      </w:r>
      <w:r>
        <w:rPr>
          <w:rFonts w:ascii="Arial" w:hAnsi="Arial" w:cs="Arial"/>
          <w:sz w:val="18"/>
          <w:szCs w:val="18"/>
        </w:rPr>
        <w:tab/>
        <w:t>gęstość objętościowa szkieletu gruntu w nasypie [kg/m</w:t>
      </w:r>
      <w:r>
        <w:rPr>
          <w:rFonts w:ascii="Arial" w:hAnsi="Arial" w:cs="Arial"/>
          <w:sz w:val="18"/>
          <w:szCs w:val="18"/>
          <w:vertAlign w:val="superscript"/>
        </w:rPr>
        <w:t>3</w:t>
      </w:r>
      <w:r>
        <w:rPr>
          <w:rFonts w:ascii="Arial" w:hAnsi="Arial" w:cs="Arial"/>
          <w:sz w:val="18"/>
          <w:szCs w:val="18"/>
        </w:rPr>
        <w:t>],</w:t>
      </w:r>
    </w:p>
    <w:p w14:paraId="12E18463" w14:textId="77777777" w:rsidR="00F25A4B" w:rsidRDefault="00A34916">
      <w:pPr>
        <w:spacing w:before="120" w:after="120" w:line="276" w:lineRule="auto"/>
        <w:ind w:left="1406" w:hanging="555"/>
        <w:jc w:val="both"/>
        <w:rPr>
          <w:rFonts w:ascii="Arial" w:hAnsi="Arial" w:cs="Arial"/>
          <w:sz w:val="18"/>
          <w:szCs w:val="18"/>
        </w:rPr>
      </w:pPr>
      <w:r>
        <w:rPr>
          <w:rFonts w:ascii="Arial" w:hAnsi="Arial" w:cs="Arial"/>
          <w:sz w:val="18"/>
          <w:szCs w:val="18"/>
        </w:rPr>
        <w:sym w:font="Symbol" w:char="F072"/>
      </w:r>
      <w:r>
        <w:rPr>
          <w:rFonts w:ascii="Arial" w:hAnsi="Arial" w:cs="Arial"/>
          <w:sz w:val="18"/>
          <w:szCs w:val="18"/>
          <w:vertAlign w:val="subscript"/>
        </w:rPr>
        <w:t>ds</w:t>
      </w:r>
      <w:r>
        <w:rPr>
          <w:rFonts w:ascii="Arial" w:hAnsi="Arial" w:cs="Arial"/>
          <w:sz w:val="18"/>
          <w:szCs w:val="18"/>
        </w:rPr>
        <w:t xml:space="preserve"> </w:t>
      </w:r>
      <w:r>
        <w:rPr>
          <w:rFonts w:ascii="Arial" w:hAnsi="Arial" w:cs="Arial"/>
          <w:sz w:val="18"/>
          <w:szCs w:val="18"/>
        </w:rPr>
        <w:tab/>
        <w:t>maksymalna gęstość objętościowa szkieletu gruntu zagęszczonego wg normalnej próby Proctora [kg/m</w:t>
      </w:r>
      <w:r>
        <w:rPr>
          <w:rFonts w:ascii="Arial" w:hAnsi="Arial" w:cs="Arial"/>
          <w:sz w:val="18"/>
          <w:szCs w:val="18"/>
          <w:vertAlign w:val="superscript"/>
        </w:rPr>
        <w:t>3</w:t>
      </w:r>
      <w:r>
        <w:rPr>
          <w:rFonts w:ascii="Arial" w:hAnsi="Arial" w:cs="Arial"/>
          <w:sz w:val="18"/>
          <w:szCs w:val="18"/>
        </w:rPr>
        <w:t>].</w:t>
      </w:r>
    </w:p>
    <w:p w14:paraId="70A096FD"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Wykop - budowla ziemna  wykonana w obrębie pasa drogowego, w postaci odpowiednio ukształtowanej przestrzeni powstałej w wyniku usunięcia z niej gruntu.</w:t>
      </w:r>
    </w:p>
    <w:p w14:paraId="5BCD5D9F"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Wysokość nasypu lub głębokość wykopu – różnica rzędnej terenu i rzędnej niwelety robót ziemnych wyznaczona w osi drogi.</w:t>
      </w:r>
    </w:p>
    <w:p w14:paraId="708D8463"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Wzmocnione podłoże nasypu - warstwa gruntu rodzimego, lub materiału antropogenicznego, ulepszonego przez działanie mechaniczne, chemiczne lub wykonanie elementów wzmacniających, w celu poprawienia jego stateczności, zmniejszenia osiadań lub ujednolicenia podłoża gruntowego.</w:t>
      </w:r>
    </w:p>
    <w:p w14:paraId="001CABD3"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Zagęszczanie – zwiększanie gęstości objętościowej szkieletu gruntu lub materiału antropogenicznego z zastosowaniem procesu mechanicznego, w celu uzyskania wymaganych właściwości korpusu ziemnego lub pojedynczej warstwy.</w:t>
      </w:r>
    </w:p>
    <w:p w14:paraId="66F879D1" w14:textId="77777777" w:rsidR="00F25A4B" w:rsidRDefault="00A34916">
      <w:pPr>
        <w:pStyle w:val="Akapitzlist"/>
        <w:numPr>
          <w:ilvl w:val="2"/>
          <w:numId w:val="71"/>
        </w:numPr>
        <w:autoSpaceDN/>
        <w:spacing w:before="120" w:after="120" w:line="276" w:lineRule="auto"/>
        <w:ind w:left="851" w:hanging="851"/>
        <w:jc w:val="both"/>
        <w:textAlignment w:val="auto"/>
        <w:rPr>
          <w:rFonts w:ascii="Arial" w:eastAsia="Calibri" w:hAnsi="Arial" w:cs="Arial"/>
          <w:sz w:val="18"/>
          <w:szCs w:val="18"/>
        </w:rPr>
      </w:pPr>
      <w:r>
        <w:rPr>
          <w:rFonts w:ascii="Arial" w:eastAsia="Calibri" w:hAnsi="Arial" w:cs="Arial"/>
          <w:sz w:val="18"/>
          <w:szCs w:val="18"/>
        </w:rPr>
        <w:t>Zbocze (stok) - naturalna pochyła powierzchnia terenu w obrębie pasa drogowego lub  przyległego do drogi.</w:t>
      </w:r>
    </w:p>
    <w:p w14:paraId="656641A8" w14:textId="77777777" w:rsidR="00F25A4B" w:rsidRDefault="00A34916">
      <w:pPr>
        <w:spacing w:before="120" w:line="276" w:lineRule="auto"/>
        <w:ind w:firstLine="567"/>
        <w:jc w:val="both"/>
        <w:rPr>
          <w:rFonts w:ascii="Arial" w:hAnsi="Arial" w:cs="Arial"/>
          <w:sz w:val="18"/>
          <w:szCs w:val="18"/>
        </w:rPr>
      </w:pPr>
      <w:r>
        <w:rPr>
          <w:rFonts w:ascii="Arial" w:hAnsi="Arial" w:cs="Arial"/>
          <w:sz w:val="18"/>
          <w:szCs w:val="18"/>
        </w:rPr>
        <w:t xml:space="preserve">Pozostałe określenia podstawowe podane w niniejszych STWiORB są zgodne z odpowiednimi polskimi </w:t>
      </w:r>
      <w:r>
        <w:rPr>
          <w:rFonts w:ascii="Arial" w:hAnsi="Arial" w:cs="Arial"/>
          <w:sz w:val="18"/>
          <w:szCs w:val="18"/>
        </w:rPr>
        <w:lastRenderedPageBreak/>
        <w:t>normami i z definicjami podanymi w STWiORB D-M 00.00.00 "Wymagania Ogólne" oraz w przepisach związanych wyszczególnionych w pkt. 10 niniejszego STWiORB.</w:t>
      </w:r>
    </w:p>
    <w:p w14:paraId="1EF1C67D" w14:textId="77777777" w:rsidR="00F25A4B" w:rsidRDefault="00F25A4B">
      <w:pPr>
        <w:spacing w:line="276" w:lineRule="auto"/>
        <w:jc w:val="both"/>
        <w:rPr>
          <w:rFonts w:ascii="Arial" w:hAnsi="Arial" w:cs="Arial"/>
          <w:sz w:val="18"/>
          <w:szCs w:val="18"/>
        </w:rPr>
      </w:pPr>
    </w:p>
    <w:p w14:paraId="3C5877F0" w14:textId="77777777" w:rsidR="00F25A4B" w:rsidRDefault="00A34916">
      <w:pPr>
        <w:pStyle w:val="Akapitzlist"/>
        <w:numPr>
          <w:ilvl w:val="1"/>
          <w:numId w:val="71"/>
        </w:numPr>
        <w:autoSpaceDN/>
        <w:spacing w:after="60" w:line="259" w:lineRule="auto"/>
        <w:ind w:left="425" w:right="57" w:hanging="425"/>
        <w:jc w:val="both"/>
        <w:textAlignment w:val="auto"/>
        <w:rPr>
          <w:rFonts w:ascii="Arial" w:hAnsi="Arial" w:cs="Arial"/>
          <w:b/>
          <w:kern w:val="0"/>
          <w:sz w:val="18"/>
          <w:szCs w:val="18"/>
          <w:lang w:eastAsia="pl-PL"/>
        </w:rPr>
      </w:pPr>
      <w:bookmarkStart w:id="14" w:name="_Toc8213936"/>
      <w:bookmarkStart w:id="15" w:name="_Toc8214097"/>
      <w:bookmarkStart w:id="16" w:name="_Toc8219593"/>
      <w:bookmarkStart w:id="17" w:name="_Toc8213937"/>
      <w:bookmarkStart w:id="18" w:name="_Toc8219594"/>
      <w:bookmarkEnd w:id="14"/>
      <w:bookmarkEnd w:id="15"/>
      <w:bookmarkEnd w:id="16"/>
      <w:r>
        <w:rPr>
          <w:rFonts w:ascii="Arial" w:hAnsi="Arial" w:cs="Arial"/>
          <w:b/>
          <w:kern w:val="0"/>
          <w:sz w:val="18"/>
          <w:szCs w:val="18"/>
          <w:lang w:eastAsia="pl-PL"/>
        </w:rPr>
        <w:t xml:space="preserve">   Ogólne wymagania dotyczące robót</w:t>
      </w:r>
      <w:bookmarkEnd w:id="17"/>
      <w:bookmarkEnd w:id="18"/>
    </w:p>
    <w:p w14:paraId="28FDF374" w14:textId="77777777" w:rsidR="00F25A4B" w:rsidRDefault="00A34916">
      <w:pPr>
        <w:spacing w:line="276" w:lineRule="auto"/>
        <w:ind w:firstLine="567"/>
        <w:jc w:val="both"/>
        <w:rPr>
          <w:rFonts w:ascii="Arial" w:hAnsi="Arial" w:cs="Arial"/>
          <w:sz w:val="18"/>
          <w:szCs w:val="18"/>
        </w:rPr>
      </w:pPr>
      <w:r>
        <w:rPr>
          <w:rFonts w:ascii="Arial" w:hAnsi="Arial" w:cs="Arial"/>
          <w:sz w:val="18"/>
          <w:szCs w:val="18"/>
        </w:rPr>
        <w:t>Ogólne wymagania dotyczące robót podano w STWiORB D-M 00.00.00 "Wymagania Ogólne".</w:t>
      </w:r>
    </w:p>
    <w:p w14:paraId="317164A3" w14:textId="77777777" w:rsidR="00F25A4B" w:rsidRDefault="00F25A4B">
      <w:pPr>
        <w:spacing w:line="276" w:lineRule="auto"/>
        <w:ind w:firstLine="567"/>
        <w:jc w:val="both"/>
        <w:rPr>
          <w:rFonts w:ascii="Arial" w:hAnsi="Arial" w:cs="Arial"/>
          <w:sz w:val="18"/>
          <w:szCs w:val="18"/>
        </w:rPr>
      </w:pPr>
    </w:p>
    <w:p w14:paraId="662E7D3B" w14:textId="77777777" w:rsidR="00F25A4B" w:rsidRDefault="00F25A4B">
      <w:pPr>
        <w:spacing w:line="276" w:lineRule="auto"/>
        <w:ind w:firstLine="567"/>
        <w:jc w:val="both"/>
        <w:rPr>
          <w:rFonts w:ascii="Arial" w:hAnsi="Arial" w:cs="Arial"/>
          <w:sz w:val="18"/>
          <w:szCs w:val="18"/>
        </w:rPr>
      </w:pPr>
    </w:p>
    <w:p w14:paraId="20872D3B" w14:textId="77777777" w:rsidR="00F25A4B" w:rsidRDefault="00A34916">
      <w:pPr>
        <w:pStyle w:val="Akapitzlist"/>
        <w:numPr>
          <w:ilvl w:val="0"/>
          <w:numId w:val="71"/>
        </w:numPr>
        <w:autoSpaceDN/>
        <w:spacing w:after="120" w:line="259" w:lineRule="auto"/>
        <w:ind w:left="425" w:right="57" w:hanging="425"/>
        <w:textAlignment w:val="auto"/>
        <w:rPr>
          <w:rFonts w:ascii="Arial" w:hAnsi="Arial" w:cs="Arial"/>
          <w:b/>
          <w:kern w:val="0"/>
          <w:sz w:val="18"/>
          <w:szCs w:val="18"/>
          <w:lang w:eastAsia="pl-PL"/>
        </w:rPr>
      </w:pPr>
      <w:bookmarkStart w:id="19" w:name="_Toc8213938"/>
      <w:bookmarkStart w:id="20" w:name="_Toc8219595"/>
      <w:r>
        <w:rPr>
          <w:rFonts w:ascii="Arial" w:hAnsi="Arial" w:cs="Arial"/>
          <w:b/>
          <w:kern w:val="0"/>
          <w:sz w:val="18"/>
          <w:szCs w:val="18"/>
          <w:lang w:eastAsia="pl-PL"/>
        </w:rPr>
        <w:t xml:space="preserve">    MATERIAŁY</w:t>
      </w:r>
      <w:bookmarkEnd w:id="19"/>
      <w:bookmarkEnd w:id="20"/>
    </w:p>
    <w:p w14:paraId="7CDF0061"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bookmarkStart w:id="21" w:name="_Toc8213939"/>
      <w:bookmarkStart w:id="22" w:name="_Toc8219596"/>
      <w:r>
        <w:rPr>
          <w:rFonts w:ascii="Arial" w:hAnsi="Arial" w:cs="Arial"/>
          <w:b/>
          <w:sz w:val="18"/>
          <w:szCs w:val="18"/>
        </w:rPr>
        <w:t>Ogólne wymagania dotyczące materiałów</w:t>
      </w:r>
      <w:bookmarkEnd w:id="21"/>
      <w:bookmarkEnd w:id="22"/>
    </w:p>
    <w:p w14:paraId="121E822D"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Ogólne wymagania dotyczące materiałów podano w STWiORB D-M 00.00.00, Wymagania ogólne" punkt 2.</w:t>
      </w:r>
    </w:p>
    <w:p w14:paraId="3774B26B"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bookmarkStart w:id="23" w:name="_Toc8213940"/>
      <w:bookmarkStart w:id="24" w:name="_Toc8219597"/>
      <w:r>
        <w:rPr>
          <w:rFonts w:ascii="Arial" w:hAnsi="Arial" w:cs="Arial"/>
          <w:b/>
          <w:sz w:val="18"/>
          <w:szCs w:val="18"/>
        </w:rPr>
        <w:t>Podział gruntów i materiałów nasypowych</w:t>
      </w:r>
      <w:bookmarkEnd w:id="23"/>
      <w:bookmarkEnd w:id="24"/>
    </w:p>
    <w:p w14:paraId="12ED83F2"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robotach ziemnych wykorzystuje się grunty i materiały antropogeniczne. Grunty i materiały antropogeniczne wymagają oceny ze względu na wymagania wynikające z Dokumentacji Projektowej.</w:t>
      </w:r>
    </w:p>
    <w:p w14:paraId="3CEBA2EC"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Stosuje się klasyfikacje gruntów i materiałów antropogenicznych, uwzględniające podstawowe kryteria istotne w robotach ziemnych. W robotach ziemnych podstawowe klasyfikacje dotyczą: uziarnienia, wysadzinowości oraz przydatności do budowy nasypów lub poszczególnych stref nasypów.</w:t>
      </w:r>
    </w:p>
    <w:p w14:paraId="36D60091"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Podziału gruntów ze względu na uziarnienie dokonuje się zgodnie z normą PN-86/B-02480 „Grunty budowlane. Określenia, symbole, podział i opis gruntów”.</w:t>
      </w:r>
    </w:p>
    <w:p w14:paraId="4AE0836E"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Tablicy 2.1. określono podział gruntów ze względu na ich wysadzinowość. Podstawowym kryterium oceny wysadzinowości gruntów jest zawartość drobnych cząstek, a dodatkowym, stosowanym w przypadkach wątpliwych, wskaźnik piaskowy. Wskaźnik piaskowy stanowi kryterium oceny gruntów o zawartości ziaren ≤ 0,063 mm powyżej 6 %, zbliżonych do mało spoistych.  Jako informację uzupełniającą w Tablicy 2.1. podano nazwy typowych gruntów niewysadzinowych, wątpliwych i wysadzinowych według normy PN-88/B-04481.</w:t>
      </w:r>
    </w:p>
    <w:p w14:paraId="221EFB1D" w14:textId="77777777" w:rsidR="00F25A4B" w:rsidRDefault="00A34916">
      <w:pPr>
        <w:pStyle w:val="Akapitzlist"/>
        <w:autoSpaceDN/>
        <w:spacing w:after="60" w:line="276" w:lineRule="auto"/>
        <w:ind w:left="567"/>
        <w:jc w:val="both"/>
        <w:textAlignment w:val="auto"/>
        <w:rPr>
          <w:rFonts w:ascii="Arial" w:eastAsia="Calibri" w:hAnsi="Arial" w:cs="Arial"/>
          <w:sz w:val="18"/>
          <w:szCs w:val="18"/>
        </w:rPr>
      </w:pPr>
      <w:r>
        <w:rPr>
          <w:rFonts w:ascii="Arial" w:eastAsia="Calibri" w:hAnsi="Arial" w:cs="Arial"/>
          <w:sz w:val="18"/>
          <w:szCs w:val="18"/>
        </w:rPr>
        <w:t>Wysadzinowość materiałów antropogenicznych należy oceniać na podstawie indywidualnych badań, z uwzględnieniem pochodzenia materiału i jego właściwości.</w:t>
      </w:r>
    </w:p>
    <w:p w14:paraId="19944D72"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 Tablicy 2.2. określono podział gruntów i materiałów antropogenicznych ze względu na ich przydatność do budowy nasypów. </w:t>
      </w:r>
    </w:p>
    <w:p w14:paraId="696BD3F2"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 budowy nasypów nieprzydatne są materiały nie spełniające wymagań podanych w Tablicy 2.2, z uwzględnieniem zapisów punktu 2.2.8. W szczególności nieprzydatne są następujące grunty i materiały antropogeniczne, przy czym nieprzydatność może mieć charakter trwały lub czasowy:</w:t>
      </w:r>
    </w:p>
    <w:p w14:paraId="68AEDA55"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organiczne (tj. o zawartości substancji organicznych ponad 2 %)</w:t>
      </w:r>
    </w:p>
    <w:p w14:paraId="16FACC8B"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równoziarniste (o wskaźniku jednorodności uziarnienia C</w:t>
      </w:r>
      <w:r>
        <w:rPr>
          <w:rFonts w:ascii="Arial" w:eastAsia="Calibri" w:hAnsi="Arial" w:cs="Arial"/>
          <w:sz w:val="18"/>
          <w:szCs w:val="18"/>
          <w:vertAlign w:val="subscript"/>
        </w:rPr>
        <w:t>u</w:t>
      </w:r>
      <w:r>
        <w:rPr>
          <w:rFonts w:ascii="Arial" w:eastAsia="Calibri" w:hAnsi="Arial" w:cs="Arial"/>
          <w:sz w:val="18"/>
          <w:szCs w:val="18"/>
        </w:rPr>
        <w:t>&lt;2,5),</w:t>
      </w:r>
    </w:p>
    <w:p w14:paraId="2E85A5EC"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 xml:space="preserve">spoiste granicy płynności </w:t>
      </w:r>
      <w:r>
        <w:rPr>
          <w:rFonts w:ascii="Arial" w:hAnsi="Arial" w:cs="Arial"/>
          <w:sz w:val="18"/>
          <w:szCs w:val="18"/>
        </w:rPr>
        <w:t>w</w:t>
      </w:r>
      <w:r>
        <w:rPr>
          <w:rFonts w:ascii="Arial" w:hAnsi="Arial" w:cs="Arial"/>
          <w:sz w:val="18"/>
          <w:szCs w:val="18"/>
          <w:vertAlign w:val="subscript"/>
        </w:rPr>
        <w:t>L</w:t>
      </w:r>
      <w:r>
        <w:rPr>
          <w:rFonts w:ascii="Arial" w:hAnsi="Arial" w:cs="Arial"/>
          <w:sz w:val="18"/>
          <w:szCs w:val="18"/>
        </w:rPr>
        <w:t xml:space="preserve"> większej od 60 %,</w:t>
      </w:r>
    </w:p>
    <w:p w14:paraId="583B15C4"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zasolone (o zawartość soli powyżej 2 %),</w:t>
      </w:r>
    </w:p>
    <w:p w14:paraId="6DBEE188"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 xml:space="preserve">zawierające substancje szkodliwe dla środowiska naturalnego w ilościach większych niż dopuszczono w obowiązujących przepisach, </w:t>
      </w:r>
    </w:p>
    <w:p w14:paraId="4EDF1CBC"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w stanie zamarzniętym,</w:t>
      </w:r>
    </w:p>
    <w:p w14:paraId="605E3BBA"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przewilgocone i nawodnione,</w:t>
      </w:r>
    </w:p>
    <w:p w14:paraId="1A2629D6"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podatne na samozapalenie (tj. nieodwęglone – zawierające powyżej 20% części palnych), z wyjątkiem przepalonych odpadów z węgla kamiennego,</w:t>
      </w:r>
    </w:p>
    <w:p w14:paraId="451FB35C" w14:textId="77777777" w:rsidR="00F25A4B" w:rsidRDefault="00A34916">
      <w:pPr>
        <w:pStyle w:val="Akapitzlist"/>
        <w:numPr>
          <w:ilvl w:val="0"/>
          <w:numId w:val="74"/>
        </w:numPr>
        <w:autoSpaceDN/>
        <w:spacing w:after="60"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 xml:space="preserve">antropogeniczne podatne na przeobrażenia fizyko-chemiczne, w wyniku których </w:t>
      </w:r>
      <w:r>
        <w:rPr>
          <w:rFonts w:ascii="Arial" w:eastAsia="Calibri" w:hAnsi="Arial" w:cs="Arial"/>
          <w:sz w:val="18"/>
          <w:szCs w:val="18"/>
        </w:rPr>
        <w:br/>
        <w:t>dochodzi do zmian objętościowych.</w:t>
      </w:r>
    </w:p>
    <w:p w14:paraId="6C30A83C"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doziarnienie,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Inżynierem/Inspektorem nadzoru. </w:t>
      </w:r>
    </w:p>
    <w:p w14:paraId="21B30181"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 Grunty o wskaźniku jednorodności uziarnienia 2,5≤C</w:t>
      </w:r>
      <w:r>
        <w:rPr>
          <w:rFonts w:ascii="Arial" w:eastAsia="Calibri" w:hAnsi="Arial" w:cs="Arial"/>
          <w:sz w:val="18"/>
          <w:szCs w:val="18"/>
          <w:vertAlign w:val="subscript"/>
        </w:rPr>
        <w:t>u</w:t>
      </w:r>
      <w:r>
        <w:rPr>
          <w:rFonts w:ascii="Arial" w:hAnsi="Arial" w:cs="Arial"/>
          <w:sz w:val="18"/>
          <w:szCs w:val="18"/>
        </w:rPr>
        <w:t>&lt;</w:t>
      </w:r>
      <w:r>
        <w:rPr>
          <w:rFonts w:ascii="Arial" w:eastAsia="Calibri" w:hAnsi="Arial" w:cs="Arial"/>
          <w:sz w:val="18"/>
          <w:szCs w:val="18"/>
        </w:rPr>
        <w:t>3,0 można stosować pod warunkiem wykazania możliwości uzyskania wymaganego wskaźnika zagęszczenia I</w:t>
      </w:r>
      <w:r>
        <w:rPr>
          <w:rFonts w:ascii="Arial" w:eastAsia="Calibri" w:hAnsi="Arial" w:cs="Arial"/>
          <w:sz w:val="18"/>
          <w:szCs w:val="18"/>
          <w:vertAlign w:val="subscript"/>
        </w:rPr>
        <w:t>s</w:t>
      </w:r>
      <w:r>
        <w:rPr>
          <w:rFonts w:ascii="Arial" w:eastAsia="Calibri" w:hAnsi="Arial" w:cs="Arial"/>
          <w:sz w:val="18"/>
          <w:szCs w:val="18"/>
        </w:rPr>
        <w:t xml:space="preserve">. </w:t>
      </w:r>
      <w:r>
        <w:rPr>
          <w:rFonts w:ascii="Arial" w:hAnsi="Arial" w:cs="Arial"/>
          <w:sz w:val="18"/>
          <w:szCs w:val="18"/>
        </w:rPr>
        <w:t>Metodę doprowadzenia gruntów o wskaźniku jednorodności uziarnienia 2,5</w:t>
      </w:r>
      <w:r>
        <w:rPr>
          <w:rFonts w:ascii="Arial" w:eastAsia="Calibri" w:hAnsi="Arial" w:cs="Arial"/>
          <w:sz w:val="18"/>
          <w:szCs w:val="18"/>
        </w:rPr>
        <w:t>≤</w:t>
      </w:r>
      <w:r>
        <w:rPr>
          <w:rFonts w:ascii="Arial" w:hAnsi="Arial" w:cs="Arial"/>
          <w:sz w:val="18"/>
          <w:szCs w:val="18"/>
        </w:rPr>
        <w:t>C</w:t>
      </w:r>
      <w:r>
        <w:rPr>
          <w:rFonts w:ascii="Arial" w:hAnsi="Arial" w:cs="Arial"/>
          <w:sz w:val="18"/>
          <w:szCs w:val="18"/>
          <w:vertAlign w:val="subscript"/>
        </w:rPr>
        <w:t>u</w:t>
      </w:r>
      <w:r>
        <w:rPr>
          <w:rFonts w:ascii="Arial" w:hAnsi="Arial" w:cs="Arial"/>
          <w:sz w:val="18"/>
          <w:szCs w:val="18"/>
        </w:rPr>
        <w:t>&lt;3,0 do wymaganego wskaźnika zagęszczenia opracuje Wykonawca i przedstawi Inżynierowi/Inspektorowi nadzoru do akceptacji wraz z wynikami odpowiednich badań. W przypadku zastosowania gruntów o wskaźniku jednorodności uziarnienia 2,5</w:t>
      </w:r>
      <w:r>
        <w:rPr>
          <w:rFonts w:ascii="Arial" w:eastAsia="Calibri" w:hAnsi="Arial" w:cs="Arial"/>
          <w:sz w:val="18"/>
          <w:szCs w:val="18"/>
        </w:rPr>
        <w:t>≤</w:t>
      </w:r>
      <w:r>
        <w:rPr>
          <w:rFonts w:ascii="Arial" w:hAnsi="Arial" w:cs="Arial"/>
          <w:sz w:val="18"/>
          <w:szCs w:val="18"/>
        </w:rPr>
        <w:t>C</w:t>
      </w:r>
      <w:r>
        <w:rPr>
          <w:rFonts w:ascii="Arial" w:hAnsi="Arial" w:cs="Arial"/>
          <w:sz w:val="18"/>
          <w:szCs w:val="18"/>
          <w:vertAlign w:val="subscript"/>
        </w:rPr>
        <w:t>u</w:t>
      </w:r>
      <w:r>
        <w:rPr>
          <w:rFonts w:ascii="Arial" w:hAnsi="Arial" w:cs="Arial"/>
          <w:sz w:val="18"/>
          <w:szCs w:val="18"/>
        </w:rPr>
        <w:t xml:space="preserve">&lt;3,0 należy </w:t>
      </w:r>
      <w:r>
        <w:rPr>
          <w:rFonts w:ascii="Arial" w:hAnsi="Arial" w:cs="Arial"/>
          <w:sz w:val="18"/>
          <w:szCs w:val="18"/>
        </w:rPr>
        <w:lastRenderedPageBreak/>
        <w:t>wykonać dodatkowe przeciwerozyjne wzmocnienie skarp (w miejscach występowania humusowania) oraz obliczeniowo sprawdzić czy jest spełniony warunek stateczności skarp. W wyjątkowych sytuacjach za zgodą Inżyniera/Inspektora nadzoru mogą być stosowane materiały o C</w:t>
      </w:r>
      <w:r>
        <w:rPr>
          <w:rFonts w:ascii="Arial" w:hAnsi="Arial" w:cs="Arial"/>
          <w:sz w:val="18"/>
          <w:szCs w:val="18"/>
          <w:vertAlign w:val="subscript"/>
        </w:rPr>
        <w:t>u</w:t>
      </w:r>
      <w:r>
        <w:rPr>
          <w:rFonts w:ascii="Arial" w:hAnsi="Arial" w:cs="Arial"/>
          <w:sz w:val="18"/>
          <w:szCs w:val="18"/>
        </w:rPr>
        <w:t>&lt;2,5 (np. keramzyt). Zasady zastosowania takich materiałów należy określić indywidualnie.</w:t>
      </w:r>
    </w:p>
    <w:p w14:paraId="6B4D8781"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Materiały niebezpieczne, o właściwościach chemicznych lub fizycznych wymagających specjalnych środków w celu odspojenia, składowania, transportu i usunięcia stanowią szczególną kategorie i są klasyfikowane oddzielnie.</w:t>
      </w:r>
    </w:p>
    <w:tbl>
      <w:tblPr>
        <w:tblpPr w:leftFromText="141" w:rightFromText="141" w:vertAnchor="text" w:horzAnchor="margin" w:tblpY="1120"/>
        <w:tblW w:w="948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2126"/>
        <w:gridCol w:w="993"/>
        <w:gridCol w:w="1842"/>
        <w:gridCol w:w="1701"/>
        <w:gridCol w:w="2112"/>
      </w:tblGrid>
      <w:tr w:rsidR="00F25A4B" w14:paraId="7F563807" w14:textId="77777777">
        <w:trPr>
          <w:trHeight w:val="401"/>
          <w:tblHeader/>
        </w:trPr>
        <w:tc>
          <w:tcPr>
            <w:tcW w:w="709" w:type="dxa"/>
            <w:vMerge w:val="restart"/>
            <w:tcBorders>
              <w:top w:val="double" w:sz="4" w:space="0" w:color="auto"/>
              <w:bottom w:val="single" w:sz="6" w:space="0" w:color="auto"/>
            </w:tcBorders>
            <w:vAlign w:val="center"/>
          </w:tcPr>
          <w:p w14:paraId="1854514F" w14:textId="77777777" w:rsidR="00F25A4B" w:rsidRDefault="00A34916">
            <w:pPr>
              <w:pStyle w:val="Standardowytekst"/>
              <w:ind w:right="-70"/>
              <w:jc w:val="center"/>
              <w:rPr>
                <w:rFonts w:ascii="Arial" w:hAnsi="Arial" w:cs="Arial"/>
                <w:sz w:val="18"/>
                <w:szCs w:val="18"/>
              </w:rPr>
            </w:pPr>
            <w:r>
              <w:rPr>
                <w:rFonts w:ascii="Arial" w:hAnsi="Arial" w:cs="Arial"/>
                <w:sz w:val="18"/>
                <w:szCs w:val="18"/>
              </w:rPr>
              <w:t>L.p.</w:t>
            </w:r>
          </w:p>
        </w:tc>
        <w:tc>
          <w:tcPr>
            <w:tcW w:w="2126" w:type="dxa"/>
            <w:vMerge w:val="restart"/>
            <w:tcBorders>
              <w:top w:val="double" w:sz="4" w:space="0" w:color="auto"/>
              <w:bottom w:val="single" w:sz="6" w:space="0" w:color="auto"/>
            </w:tcBorders>
            <w:vAlign w:val="center"/>
          </w:tcPr>
          <w:p w14:paraId="75BFF779" w14:textId="77777777" w:rsidR="00F25A4B" w:rsidRDefault="00A34916">
            <w:pPr>
              <w:pStyle w:val="Standardowytekst"/>
              <w:jc w:val="center"/>
              <w:rPr>
                <w:rFonts w:ascii="Arial" w:hAnsi="Arial" w:cs="Arial"/>
                <w:sz w:val="18"/>
                <w:szCs w:val="18"/>
              </w:rPr>
            </w:pPr>
            <w:r>
              <w:rPr>
                <w:rFonts w:ascii="Arial" w:hAnsi="Arial" w:cs="Arial"/>
                <w:sz w:val="18"/>
                <w:szCs w:val="18"/>
              </w:rPr>
              <w:t>Wyszczególnienie właściwości/norma badania</w:t>
            </w:r>
          </w:p>
        </w:tc>
        <w:tc>
          <w:tcPr>
            <w:tcW w:w="993" w:type="dxa"/>
            <w:vMerge w:val="restart"/>
            <w:tcBorders>
              <w:top w:val="double" w:sz="4" w:space="0" w:color="auto"/>
              <w:bottom w:val="single" w:sz="6" w:space="0" w:color="auto"/>
            </w:tcBorders>
            <w:vAlign w:val="center"/>
          </w:tcPr>
          <w:p w14:paraId="6085CA80" w14:textId="77777777" w:rsidR="00F25A4B" w:rsidRDefault="00A34916">
            <w:pPr>
              <w:pStyle w:val="Standardowytekst"/>
              <w:jc w:val="center"/>
              <w:rPr>
                <w:rFonts w:ascii="Arial" w:hAnsi="Arial" w:cs="Arial"/>
                <w:sz w:val="18"/>
                <w:szCs w:val="18"/>
              </w:rPr>
            </w:pPr>
            <w:r>
              <w:rPr>
                <w:rFonts w:ascii="Arial" w:hAnsi="Arial" w:cs="Arial"/>
                <w:sz w:val="18"/>
                <w:szCs w:val="18"/>
              </w:rPr>
              <w:t>Jednostki</w:t>
            </w:r>
          </w:p>
        </w:tc>
        <w:tc>
          <w:tcPr>
            <w:tcW w:w="5655" w:type="dxa"/>
            <w:gridSpan w:val="3"/>
            <w:tcBorders>
              <w:top w:val="double" w:sz="4" w:space="0" w:color="auto"/>
              <w:bottom w:val="single" w:sz="6" w:space="0" w:color="auto"/>
            </w:tcBorders>
            <w:vAlign w:val="center"/>
          </w:tcPr>
          <w:p w14:paraId="07B67FEC" w14:textId="77777777" w:rsidR="00F25A4B" w:rsidRDefault="00A34916">
            <w:pPr>
              <w:pStyle w:val="Standardowytekst"/>
              <w:jc w:val="center"/>
              <w:rPr>
                <w:rFonts w:ascii="Arial" w:hAnsi="Arial" w:cs="Arial"/>
                <w:sz w:val="18"/>
                <w:szCs w:val="18"/>
              </w:rPr>
            </w:pPr>
            <w:r>
              <w:rPr>
                <w:rFonts w:ascii="Arial" w:hAnsi="Arial" w:cs="Arial"/>
                <w:sz w:val="18"/>
                <w:szCs w:val="18"/>
              </w:rPr>
              <w:t>Grupy gruntów</w:t>
            </w:r>
          </w:p>
        </w:tc>
      </w:tr>
      <w:tr w:rsidR="00F25A4B" w14:paraId="63A4D5D2" w14:textId="77777777">
        <w:trPr>
          <w:trHeight w:val="604"/>
          <w:tblHeader/>
        </w:trPr>
        <w:tc>
          <w:tcPr>
            <w:tcW w:w="709" w:type="dxa"/>
            <w:vMerge/>
            <w:tcBorders>
              <w:top w:val="single" w:sz="6" w:space="0" w:color="auto"/>
              <w:bottom w:val="single" w:sz="6" w:space="0" w:color="auto"/>
            </w:tcBorders>
            <w:vAlign w:val="center"/>
          </w:tcPr>
          <w:p w14:paraId="29B066B2" w14:textId="77777777" w:rsidR="00F25A4B" w:rsidRDefault="00F25A4B">
            <w:pPr>
              <w:pStyle w:val="Standardowytekst"/>
              <w:jc w:val="center"/>
              <w:rPr>
                <w:rFonts w:ascii="Arial" w:hAnsi="Arial" w:cs="Arial"/>
                <w:sz w:val="18"/>
                <w:szCs w:val="18"/>
              </w:rPr>
            </w:pPr>
          </w:p>
        </w:tc>
        <w:tc>
          <w:tcPr>
            <w:tcW w:w="2126" w:type="dxa"/>
            <w:vMerge/>
            <w:tcBorders>
              <w:top w:val="single" w:sz="6" w:space="0" w:color="auto"/>
              <w:bottom w:val="single" w:sz="6" w:space="0" w:color="auto"/>
            </w:tcBorders>
            <w:vAlign w:val="center"/>
          </w:tcPr>
          <w:p w14:paraId="6F6081C5" w14:textId="77777777" w:rsidR="00F25A4B" w:rsidRDefault="00F25A4B">
            <w:pPr>
              <w:pStyle w:val="Standardowytekst"/>
              <w:jc w:val="center"/>
              <w:rPr>
                <w:rFonts w:ascii="Arial" w:hAnsi="Arial" w:cs="Arial"/>
                <w:sz w:val="18"/>
                <w:szCs w:val="18"/>
              </w:rPr>
            </w:pPr>
          </w:p>
        </w:tc>
        <w:tc>
          <w:tcPr>
            <w:tcW w:w="993" w:type="dxa"/>
            <w:vMerge/>
            <w:tcBorders>
              <w:top w:val="single" w:sz="6" w:space="0" w:color="auto"/>
              <w:bottom w:val="single" w:sz="6" w:space="0" w:color="auto"/>
            </w:tcBorders>
            <w:vAlign w:val="center"/>
          </w:tcPr>
          <w:p w14:paraId="645F4ADD" w14:textId="77777777" w:rsidR="00F25A4B" w:rsidRDefault="00F25A4B">
            <w:pPr>
              <w:pStyle w:val="Standardowytekst"/>
              <w:jc w:val="center"/>
              <w:rPr>
                <w:rFonts w:ascii="Arial" w:hAnsi="Arial" w:cs="Arial"/>
                <w:sz w:val="18"/>
                <w:szCs w:val="18"/>
              </w:rPr>
            </w:pPr>
          </w:p>
        </w:tc>
        <w:tc>
          <w:tcPr>
            <w:tcW w:w="1842" w:type="dxa"/>
            <w:tcBorders>
              <w:top w:val="single" w:sz="6" w:space="0" w:color="auto"/>
              <w:bottom w:val="single" w:sz="6" w:space="0" w:color="auto"/>
            </w:tcBorders>
            <w:vAlign w:val="center"/>
          </w:tcPr>
          <w:p w14:paraId="36C7FA7E" w14:textId="77777777" w:rsidR="00F25A4B" w:rsidRDefault="00A34916">
            <w:pPr>
              <w:pStyle w:val="Standardowytekst"/>
              <w:jc w:val="center"/>
              <w:rPr>
                <w:rFonts w:ascii="Arial" w:hAnsi="Arial" w:cs="Arial"/>
                <w:sz w:val="18"/>
                <w:szCs w:val="18"/>
              </w:rPr>
            </w:pPr>
            <w:r>
              <w:rPr>
                <w:rFonts w:ascii="Arial" w:hAnsi="Arial" w:cs="Arial"/>
                <w:sz w:val="18"/>
                <w:szCs w:val="18"/>
              </w:rPr>
              <w:t>niewysadzinowe</w:t>
            </w:r>
          </w:p>
        </w:tc>
        <w:tc>
          <w:tcPr>
            <w:tcW w:w="1701" w:type="dxa"/>
            <w:tcBorders>
              <w:top w:val="single" w:sz="6" w:space="0" w:color="auto"/>
              <w:bottom w:val="single" w:sz="6" w:space="0" w:color="auto"/>
            </w:tcBorders>
            <w:vAlign w:val="center"/>
          </w:tcPr>
          <w:p w14:paraId="30E1976E" w14:textId="77777777" w:rsidR="00F25A4B" w:rsidRDefault="00A34916">
            <w:pPr>
              <w:pStyle w:val="Standardowytekst"/>
              <w:jc w:val="center"/>
              <w:rPr>
                <w:rFonts w:ascii="Arial" w:hAnsi="Arial" w:cs="Arial"/>
                <w:sz w:val="18"/>
                <w:szCs w:val="18"/>
              </w:rPr>
            </w:pPr>
            <w:r>
              <w:rPr>
                <w:rFonts w:ascii="Arial" w:hAnsi="Arial" w:cs="Arial"/>
                <w:sz w:val="18"/>
                <w:szCs w:val="18"/>
              </w:rPr>
              <w:t>wątpliwe</w:t>
            </w:r>
          </w:p>
        </w:tc>
        <w:tc>
          <w:tcPr>
            <w:tcW w:w="2112" w:type="dxa"/>
            <w:tcBorders>
              <w:top w:val="single" w:sz="6" w:space="0" w:color="auto"/>
              <w:bottom w:val="single" w:sz="6" w:space="0" w:color="auto"/>
            </w:tcBorders>
            <w:vAlign w:val="center"/>
          </w:tcPr>
          <w:p w14:paraId="597B20C4" w14:textId="77777777" w:rsidR="00F25A4B" w:rsidRDefault="00A34916">
            <w:pPr>
              <w:pStyle w:val="Standardowytekst"/>
              <w:jc w:val="center"/>
              <w:rPr>
                <w:rFonts w:ascii="Arial" w:hAnsi="Arial" w:cs="Arial"/>
                <w:sz w:val="18"/>
                <w:szCs w:val="18"/>
              </w:rPr>
            </w:pPr>
            <w:r>
              <w:rPr>
                <w:rFonts w:ascii="Arial" w:hAnsi="Arial" w:cs="Arial"/>
                <w:sz w:val="18"/>
                <w:szCs w:val="18"/>
              </w:rPr>
              <w:t>wysadzinowe</w:t>
            </w:r>
          </w:p>
        </w:tc>
      </w:tr>
      <w:tr w:rsidR="00F25A4B" w14:paraId="124E549E" w14:textId="77777777">
        <w:trPr>
          <w:tblHeader/>
        </w:trPr>
        <w:tc>
          <w:tcPr>
            <w:tcW w:w="709" w:type="dxa"/>
            <w:tcBorders>
              <w:top w:val="single" w:sz="6" w:space="0" w:color="auto"/>
              <w:bottom w:val="double" w:sz="4" w:space="0" w:color="auto"/>
            </w:tcBorders>
            <w:vAlign w:val="center"/>
          </w:tcPr>
          <w:p w14:paraId="45ABB23B" w14:textId="77777777" w:rsidR="00F25A4B" w:rsidRDefault="00F25A4B">
            <w:pPr>
              <w:pStyle w:val="Standardowytekst"/>
              <w:jc w:val="center"/>
              <w:rPr>
                <w:rFonts w:ascii="Arial" w:hAnsi="Arial" w:cs="Arial"/>
                <w:sz w:val="18"/>
                <w:szCs w:val="18"/>
              </w:rPr>
            </w:pPr>
          </w:p>
        </w:tc>
        <w:tc>
          <w:tcPr>
            <w:tcW w:w="2126" w:type="dxa"/>
            <w:tcBorders>
              <w:top w:val="single" w:sz="6" w:space="0" w:color="auto"/>
              <w:bottom w:val="double" w:sz="4" w:space="0" w:color="auto"/>
            </w:tcBorders>
            <w:vAlign w:val="center"/>
          </w:tcPr>
          <w:p w14:paraId="66E14C36" w14:textId="77777777" w:rsidR="00F25A4B" w:rsidRDefault="00A34916">
            <w:pPr>
              <w:pStyle w:val="Standardowytekst"/>
              <w:jc w:val="center"/>
              <w:rPr>
                <w:rFonts w:ascii="Arial" w:hAnsi="Arial" w:cs="Arial"/>
                <w:sz w:val="18"/>
                <w:szCs w:val="18"/>
              </w:rPr>
            </w:pPr>
            <w:r>
              <w:rPr>
                <w:rFonts w:ascii="Arial" w:hAnsi="Arial" w:cs="Arial"/>
                <w:sz w:val="18"/>
                <w:szCs w:val="18"/>
              </w:rPr>
              <w:t>1</w:t>
            </w:r>
          </w:p>
        </w:tc>
        <w:tc>
          <w:tcPr>
            <w:tcW w:w="993" w:type="dxa"/>
            <w:tcBorders>
              <w:top w:val="single" w:sz="6" w:space="0" w:color="auto"/>
              <w:bottom w:val="double" w:sz="4" w:space="0" w:color="auto"/>
            </w:tcBorders>
            <w:vAlign w:val="center"/>
          </w:tcPr>
          <w:p w14:paraId="6C359818" w14:textId="77777777" w:rsidR="00F25A4B" w:rsidRDefault="00A34916">
            <w:pPr>
              <w:pStyle w:val="Standardowytekst"/>
              <w:jc w:val="center"/>
              <w:rPr>
                <w:rFonts w:ascii="Arial" w:hAnsi="Arial" w:cs="Arial"/>
                <w:sz w:val="18"/>
                <w:szCs w:val="18"/>
              </w:rPr>
            </w:pPr>
            <w:r>
              <w:rPr>
                <w:rFonts w:ascii="Arial" w:hAnsi="Arial" w:cs="Arial"/>
                <w:sz w:val="18"/>
                <w:szCs w:val="18"/>
              </w:rPr>
              <w:t>2</w:t>
            </w:r>
          </w:p>
        </w:tc>
        <w:tc>
          <w:tcPr>
            <w:tcW w:w="1842" w:type="dxa"/>
            <w:tcBorders>
              <w:top w:val="single" w:sz="6" w:space="0" w:color="auto"/>
              <w:bottom w:val="double" w:sz="4" w:space="0" w:color="auto"/>
            </w:tcBorders>
            <w:vAlign w:val="center"/>
          </w:tcPr>
          <w:p w14:paraId="5F18C0CF" w14:textId="77777777" w:rsidR="00F25A4B" w:rsidRDefault="00A34916">
            <w:pPr>
              <w:pStyle w:val="Standardowytekst"/>
              <w:jc w:val="center"/>
              <w:rPr>
                <w:rFonts w:ascii="Arial" w:hAnsi="Arial" w:cs="Arial"/>
                <w:sz w:val="18"/>
                <w:szCs w:val="18"/>
              </w:rPr>
            </w:pPr>
            <w:r>
              <w:rPr>
                <w:rFonts w:ascii="Arial" w:hAnsi="Arial" w:cs="Arial"/>
                <w:sz w:val="18"/>
                <w:szCs w:val="18"/>
              </w:rPr>
              <w:t>3</w:t>
            </w:r>
          </w:p>
        </w:tc>
        <w:tc>
          <w:tcPr>
            <w:tcW w:w="1701" w:type="dxa"/>
            <w:tcBorders>
              <w:top w:val="single" w:sz="6" w:space="0" w:color="auto"/>
              <w:bottom w:val="double" w:sz="4" w:space="0" w:color="auto"/>
            </w:tcBorders>
            <w:vAlign w:val="center"/>
          </w:tcPr>
          <w:p w14:paraId="53A9BB36" w14:textId="77777777" w:rsidR="00F25A4B" w:rsidRDefault="00A34916">
            <w:pPr>
              <w:pStyle w:val="Standardowytekst"/>
              <w:jc w:val="center"/>
              <w:rPr>
                <w:rFonts w:ascii="Arial" w:hAnsi="Arial" w:cs="Arial"/>
                <w:sz w:val="18"/>
                <w:szCs w:val="18"/>
              </w:rPr>
            </w:pPr>
            <w:r>
              <w:rPr>
                <w:rFonts w:ascii="Arial" w:hAnsi="Arial" w:cs="Arial"/>
                <w:sz w:val="18"/>
                <w:szCs w:val="18"/>
              </w:rPr>
              <w:t>4</w:t>
            </w:r>
          </w:p>
        </w:tc>
        <w:tc>
          <w:tcPr>
            <w:tcW w:w="2112" w:type="dxa"/>
            <w:tcBorders>
              <w:top w:val="single" w:sz="6" w:space="0" w:color="auto"/>
              <w:bottom w:val="double" w:sz="4" w:space="0" w:color="auto"/>
            </w:tcBorders>
            <w:vAlign w:val="center"/>
          </w:tcPr>
          <w:p w14:paraId="317FE3AE" w14:textId="77777777" w:rsidR="00F25A4B" w:rsidRDefault="00A34916">
            <w:pPr>
              <w:pStyle w:val="Standardowytekst"/>
              <w:jc w:val="center"/>
              <w:rPr>
                <w:rFonts w:ascii="Arial" w:hAnsi="Arial" w:cs="Arial"/>
                <w:sz w:val="18"/>
                <w:szCs w:val="18"/>
              </w:rPr>
            </w:pPr>
            <w:r>
              <w:rPr>
                <w:rFonts w:ascii="Arial" w:hAnsi="Arial" w:cs="Arial"/>
                <w:sz w:val="18"/>
                <w:szCs w:val="18"/>
              </w:rPr>
              <w:t>5</w:t>
            </w:r>
          </w:p>
        </w:tc>
      </w:tr>
      <w:tr w:rsidR="00F25A4B" w14:paraId="2B685B8D" w14:textId="77777777">
        <w:tc>
          <w:tcPr>
            <w:tcW w:w="709" w:type="dxa"/>
          </w:tcPr>
          <w:p w14:paraId="6210F309"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t>1</w:t>
            </w:r>
          </w:p>
        </w:tc>
        <w:tc>
          <w:tcPr>
            <w:tcW w:w="2126" w:type="dxa"/>
          </w:tcPr>
          <w:p w14:paraId="3F487E9B" w14:textId="77777777" w:rsidR="00F25A4B" w:rsidRDefault="00A34916">
            <w:pPr>
              <w:pStyle w:val="Standardowytekst"/>
              <w:numPr>
                <w:ilvl w:val="12"/>
                <w:numId w:val="0"/>
              </w:numPr>
              <w:rPr>
                <w:rFonts w:ascii="Arial" w:hAnsi="Arial" w:cs="Arial"/>
                <w:sz w:val="18"/>
                <w:szCs w:val="18"/>
              </w:rPr>
            </w:pPr>
            <w:r>
              <w:rPr>
                <w:rFonts w:ascii="Arial" w:hAnsi="Arial" w:cs="Arial"/>
                <w:sz w:val="18"/>
                <w:szCs w:val="18"/>
              </w:rPr>
              <w:t>Zawartość cząstek</w:t>
            </w:r>
          </w:p>
          <w:p w14:paraId="5B2DCE15" w14:textId="77777777" w:rsidR="00F25A4B" w:rsidRDefault="00A34916">
            <w:pPr>
              <w:pStyle w:val="Standardowytekst"/>
              <w:numPr>
                <w:ilvl w:val="12"/>
                <w:numId w:val="0"/>
              </w:numPr>
              <w:rPr>
                <w:rFonts w:ascii="Arial" w:hAnsi="Arial" w:cs="Arial"/>
                <w:sz w:val="18"/>
                <w:szCs w:val="18"/>
              </w:rPr>
            </w:pPr>
            <w:r>
              <w:rPr>
                <w:rFonts w:ascii="Arial" w:hAnsi="Arial" w:cs="Arial"/>
                <w:sz w:val="18"/>
                <w:szCs w:val="18"/>
              </w:rPr>
              <w:sym w:font="Symbol" w:char="F0A3"/>
            </w:r>
            <w:r>
              <w:rPr>
                <w:rFonts w:ascii="Arial" w:hAnsi="Arial" w:cs="Arial"/>
                <w:sz w:val="18"/>
                <w:szCs w:val="18"/>
              </w:rPr>
              <w:t xml:space="preserve"> 0,075 mm</w:t>
            </w:r>
            <w:r>
              <w:rPr>
                <w:rFonts w:ascii="Arial" w:hAnsi="Arial" w:cs="Arial"/>
                <w:sz w:val="18"/>
                <w:szCs w:val="18"/>
                <w:vertAlign w:val="superscript"/>
              </w:rPr>
              <w:t>1)</w:t>
            </w:r>
          </w:p>
          <w:p w14:paraId="0747EA4D" w14:textId="77777777" w:rsidR="00F25A4B" w:rsidRDefault="00A34916">
            <w:pPr>
              <w:pStyle w:val="Standardowytekst"/>
              <w:numPr>
                <w:ilvl w:val="12"/>
                <w:numId w:val="0"/>
              </w:numPr>
              <w:rPr>
                <w:rFonts w:ascii="Arial" w:hAnsi="Arial" w:cs="Arial"/>
                <w:sz w:val="18"/>
                <w:szCs w:val="18"/>
              </w:rPr>
            </w:pPr>
            <w:r>
              <w:rPr>
                <w:rFonts w:ascii="Arial" w:hAnsi="Arial" w:cs="Arial"/>
                <w:sz w:val="18"/>
                <w:szCs w:val="18"/>
              </w:rPr>
              <w:sym w:font="Symbol" w:char="F0A3"/>
            </w:r>
            <w:r>
              <w:rPr>
                <w:rFonts w:ascii="Arial" w:hAnsi="Arial" w:cs="Arial"/>
                <w:sz w:val="18"/>
                <w:szCs w:val="18"/>
              </w:rPr>
              <w:t xml:space="preserve"> 0,02   mm</w:t>
            </w:r>
          </w:p>
          <w:p w14:paraId="6CF44A50" w14:textId="77777777" w:rsidR="00F25A4B" w:rsidRDefault="00A34916">
            <w:pPr>
              <w:pStyle w:val="Standardowytekst"/>
              <w:numPr>
                <w:ilvl w:val="12"/>
                <w:numId w:val="0"/>
              </w:numPr>
              <w:jc w:val="left"/>
              <w:rPr>
                <w:rFonts w:ascii="Arial" w:hAnsi="Arial" w:cs="Arial"/>
                <w:sz w:val="18"/>
                <w:szCs w:val="18"/>
              </w:rPr>
            </w:pPr>
            <w:r>
              <w:rPr>
                <w:rFonts w:ascii="Arial" w:hAnsi="Arial" w:cs="Arial"/>
                <w:sz w:val="18"/>
                <w:szCs w:val="18"/>
              </w:rPr>
              <w:t>badanie wg załącznika Z.2.H</w:t>
            </w:r>
          </w:p>
        </w:tc>
        <w:tc>
          <w:tcPr>
            <w:tcW w:w="993" w:type="dxa"/>
          </w:tcPr>
          <w:p w14:paraId="72D3BDB2" w14:textId="77777777" w:rsidR="00F25A4B" w:rsidRDefault="00F25A4B">
            <w:pPr>
              <w:pStyle w:val="Standardowytekst"/>
              <w:numPr>
                <w:ilvl w:val="12"/>
                <w:numId w:val="0"/>
              </w:numPr>
              <w:jc w:val="center"/>
              <w:rPr>
                <w:rFonts w:ascii="Arial" w:hAnsi="Arial" w:cs="Arial"/>
                <w:sz w:val="18"/>
                <w:szCs w:val="18"/>
              </w:rPr>
            </w:pPr>
          </w:p>
          <w:p w14:paraId="40213F63"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t>%</w:t>
            </w:r>
          </w:p>
        </w:tc>
        <w:tc>
          <w:tcPr>
            <w:tcW w:w="1842" w:type="dxa"/>
          </w:tcPr>
          <w:p w14:paraId="56899E31" w14:textId="77777777" w:rsidR="00F25A4B" w:rsidRDefault="00F25A4B">
            <w:pPr>
              <w:pStyle w:val="Standardowytekst"/>
              <w:numPr>
                <w:ilvl w:val="12"/>
                <w:numId w:val="0"/>
              </w:numPr>
              <w:jc w:val="center"/>
              <w:rPr>
                <w:rFonts w:ascii="Arial" w:hAnsi="Arial" w:cs="Arial"/>
                <w:sz w:val="18"/>
                <w:szCs w:val="18"/>
              </w:rPr>
            </w:pPr>
          </w:p>
          <w:p w14:paraId="7886A6D9"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sym w:font="Symbol" w:char="F03C"/>
            </w:r>
            <w:r>
              <w:rPr>
                <w:rFonts w:ascii="Arial" w:hAnsi="Arial" w:cs="Arial"/>
                <w:sz w:val="18"/>
                <w:szCs w:val="18"/>
              </w:rPr>
              <w:t xml:space="preserve"> 15</w:t>
            </w:r>
          </w:p>
          <w:p w14:paraId="60BBC5FF"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sym w:font="Symbol" w:char="F03C"/>
            </w:r>
            <w:r>
              <w:rPr>
                <w:rFonts w:ascii="Arial" w:hAnsi="Arial" w:cs="Arial"/>
                <w:sz w:val="18"/>
                <w:szCs w:val="18"/>
              </w:rPr>
              <w:t xml:space="preserve"> 3</w:t>
            </w:r>
          </w:p>
        </w:tc>
        <w:tc>
          <w:tcPr>
            <w:tcW w:w="1701" w:type="dxa"/>
          </w:tcPr>
          <w:p w14:paraId="1EA7A885" w14:textId="77777777" w:rsidR="00F25A4B" w:rsidRDefault="00F25A4B">
            <w:pPr>
              <w:pStyle w:val="Standardowytekst"/>
              <w:numPr>
                <w:ilvl w:val="12"/>
                <w:numId w:val="0"/>
              </w:numPr>
              <w:jc w:val="center"/>
              <w:rPr>
                <w:rFonts w:ascii="Arial" w:hAnsi="Arial" w:cs="Arial"/>
                <w:sz w:val="18"/>
                <w:szCs w:val="18"/>
              </w:rPr>
            </w:pPr>
          </w:p>
          <w:p w14:paraId="20F8CAD6"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t>od 15 do 30</w:t>
            </w:r>
          </w:p>
          <w:p w14:paraId="038A4964"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t>od 3 do 10</w:t>
            </w:r>
          </w:p>
        </w:tc>
        <w:tc>
          <w:tcPr>
            <w:tcW w:w="2112" w:type="dxa"/>
          </w:tcPr>
          <w:p w14:paraId="6B2E260A" w14:textId="77777777" w:rsidR="00F25A4B" w:rsidRDefault="00F25A4B">
            <w:pPr>
              <w:pStyle w:val="Standardowytekst"/>
              <w:numPr>
                <w:ilvl w:val="12"/>
                <w:numId w:val="0"/>
              </w:numPr>
              <w:jc w:val="center"/>
              <w:rPr>
                <w:rFonts w:ascii="Arial" w:hAnsi="Arial" w:cs="Arial"/>
                <w:sz w:val="18"/>
                <w:szCs w:val="18"/>
              </w:rPr>
            </w:pPr>
          </w:p>
          <w:p w14:paraId="64764DFC"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sym w:font="Symbol" w:char="F03E"/>
            </w:r>
            <w:r>
              <w:rPr>
                <w:rFonts w:ascii="Arial" w:hAnsi="Arial" w:cs="Arial"/>
                <w:sz w:val="18"/>
                <w:szCs w:val="18"/>
              </w:rPr>
              <w:t xml:space="preserve"> 30</w:t>
            </w:r>
          </w:p>
          <w:p w14:paraId="299A9C3B"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sym w:font="Symbol" w:char="F03E"/>
            </w:r>
            <w:r>
              <w:rPr>
                <w:rFonts w:ascii="Arial" w:hAnsi="Arial" w:cs="Arial"/>
                <w:sz w:val="18"/>
                <w:szCs w:val="18"/>
              </w:rPr>
              <w:t xml:space="preserve"> 10</w:t>
            </w:r>
          </w:p>
        </w:tc>
      </w:tr>
      <w:tr w:rsidR="00F25A4B" w14:paraId="005DD81A" w14:textId="77777777">
        <w:trPr>
          <w:trHeight w:val="195"/>
        </w:trPr>
        <w:tc>
          <w:tcPr>
            <w:tcW w:w="709" w:type="dxa"/>
            <w:tcBorders>
              <w:bottom w:val="double" w:sz="4" w:space="0" w:color="auto"/>
            </w:tcBorders>
          </w:tcPr>
          <w:p w14:paraId="5D8CFB13"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t>2</w:t>
            </w:r>
          </w:p>
        </w:tc>
        <w:tc>
          <w:tcPr>
            <w:tcW w:w="2126" w:type="dxa"/>
            <w:tcBorders>
              <w:bottom w:val="double" w:sz="4" w:space="0" w:color="auto"/>
            </w:tcBorders>
          </w:tcPr>
          <w:p w14:paraId="0488F35A" w14:textId="77777777" w:rsidR="00F25A4B" w:rsidRDefault="00A34916">
            <w:pPr>
              <w:pStyle w:val="Standardowytekst"/>
              <w:numPr>
                <w:ilvl w:val="12"/>
                <w:numId w:val="0"/>
              </w:numPr>
              <w:rPr>
                <w:rFonts w:ascii="Arial" w:hAnsi="Arial" w:cs="Arial"/>
                <w:sz w:val="18"/>
                <w:szCs w:val="18"/>
              </w:rPr>
            </w:pPr>
            <w:r>
              <w:rPr>
                <w:rFonts w:ascii="Arial" w:hAnsi="Arial" w:cs="Arial"/>
                <w:sz w:val="18"/>
                <w:szCs w:val="18"/>
              </w:rPr>
              <w:t>Wskaźnik piaskowy WP</w:t>
            </w:r>
          </w:p>
          <w:p w14:paraId="14EC894F" w14:textId="77777777" w:rsidR="00F25A4B" w:rsidRDefault="00A34916">
            <w:pPr>
              <w:pStyle w:val="Standardowytekst"/>
              <w:numPr>
                <w:ilvl w:val="12"/>
                <w:numId w:val="0"/>
              </w:numPr>
              <w:jc w:val="left"/>
              <w:rPr>
                <w:rFonts w:ascii="Arial" w:hAnsi="Arial" w:cs="Arial"/>
                <w:sz w:val="18"/>
                <w:szCs w:val="18"/>
              </w:rPr>
            </w:pPr>
            <w:r>
              <w:rPr>
                <w:rFonts w:ascii="Arial" w:hAnsi="Arial" w:cs="Arial"/>
                <w:sz w:val="18"/>
                <w:szCs w:val="18"/>
              </w:rPr>
              <w:t>badanie wg załącznika Z.2.F</w:t>
            </w:r>
          </w:p>
        </w:tc>
        <w:tc>
          <w:tcPr>
            <w:tcW w:w="993" w:type="dxa"/>
            <w:tcBorders>
              <w:bottom w:val="double" w:sz="4" w:space="0" w:color="auto"/>
            </w:tcBorders>
          </w:tcPr>
          <w:p w14:paraId="515C455C" w14:textId="77777777" w:rsidR="00F25A4B" w:rsidRDefault="00F25A4B">
            <w:pPr>
              <w:pStyle w:val="Standardowytekst"/>
              <w:numPr>
                <w:ilvl w:val="12"/>
                <w:numId w:val="0"/>
              </w:numPr>
              <w:jc w:val="center"/>
              <w:rPr>
                <w:rFonts w:ascii="Arial" w:hAnsi="Arial" w:cs="Arial"/>
                <w:sz w:val="18"/>
                <w:szCs w:val="18"/>
              </w:rPr>
            </w:pPr>
          </w:p>
        </w:tc>
        <w:tc>
          <w:tcPr>
            <w:tcW w:w="1842" w:type="dxa"/>
            <w:tcBorders>
              <w:bottom w:val="double" w:sz="4" w:space="0" w:color="auto"/>
            </w:tcBorders>
          </w:tcPr>
          <w:p w14:paraId="5BDDB3F6"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sym w:font="Symbol" w:char="F03E"/>
            </w:r>
            <w:r>
              <w:rPr>
                <w:rFonts w:ascii="Arial" w:hAnsi="Arial" w:cs="Arial"/>
                <w:sz w:val="18"/>
                <w:szCs w:val="18"/>
              </w:rPr>
              <w:t xml:space="preserve"> 35</w:t>
            </w:r>
          </w:p>
        </w:tc>
        <w:tc>
          <w:tcPr>
            <w:tcW w:w="1701" w:type="dxa"/>
            <w:tcBorders>
              <w:bottom w:val="double" w:sz="4" w:space="0" w:color="auto"/>
            </w:tcBorders>
          </w:tcPr>
          <w:p w14:paraId="634DC087"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t>od 25 do 35</w:t>
            </w:r>
          </w:p>
        </w:tc>
        <w:tc>
          <w:tcPr>
            <w:tcW w:w="2112" w:type="dxa"/>
            <w:tcBorders>
              <w:bottom w:val="double" w:sz="4" w:space="0" w:color="auto"/>
            </w:tcBorders>
          </w:tcPr>
          <w:p w14:paraId="38DFE4EB" w14:textId="77777777" w:rsidR="00F25A4B" w:rsidRDefault="00A34916">
            <w:pPr>
              <w:pStyle w:val="Standardowytekst"/>
              <w:numPr>
                <w:ilvl w:val="12"/>
                <w:numId w:val="0"/>
              </w:numPr>
              <w:jc w:val="center"/>
              <w:rPr>
                <w:rFonts w:ascii="Arial" w:hAnsi="Arial" w:cs="Arial"/>
                <w:sz w:val="18"/>
                <w:szCs w:val="18"/>
              </w:rPr>
            </w:pPr>
            <w:r>
              <w:rPr>
                <w:rFonts w:ascii="Arial" w:hAnsi="Arial" w:cs="Arial"/>
                <w:sz w:val="18"/>
                <w:szCs w:val="18"/>
              </w:rPr>
              <w:sym w:font="Symbol" w:char="F03C"/>
            </w:r>
            <w:r>
              <w:rPr>
                <w:rFonts w:ascii="Arial" w:hAnsi="Arial" w:cs="Arial"/>
                <w:sz w:val="18"/>
                <w:szCs w:val="18"/>
              </w:rPr>
              <w:t xml:space="preserve"> 25</w:t>
            </w:r>
          </w:p>
        </w:tc>
      </w:tr>
      <w:tr w:rsidR="00F25A4B" w14:paraId="129CF985" w14:textId="77777777">
        <w:trPr>
          <w:trHeight w:val="2874"/>
        </w:trPr>
        <w:tc>
          <w:tcPr>
            <w:tcW w:w="2835" w:type="dxa"/>
            <w:gridSpan w:val="2"/>
            <w:tcBorders>
              <w:top w:val="double" w:sz="4" w:space="0" w:color="auto"/>
              <w:bottom w:val="double" w:sz="4" w:space="0" w:color="auto"/>
            </w:tcBorders>
          </w:tcPr>
          <w:p w14:paraId="2B3810EC"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Informacja uzupełniająca (rodzaj gruntu wg PN-88/B-04481)</w:t>
            </w:r>
          </w:p>
        </w:tc>
        <w:tc>
          <w:tcPr>
            <w:tcW w:w="993" w:type="dxa"/>
            <w:tcBorders>
              <w:top w:val="double" w:sz="4" w:space="0" w:color="auto"/>
              <w:bottom w:val="double" w:sz="4" w:space="0" w:color="auto"/>
            </w:tcBorders>
          </w:tcPr>
          <w:p w14:paraId="20EDFF69" w14:textId="77777777" w:rsidR="00F25A4B" w:rsidRDefault="00F25A4B">
            <w:pPr>
              <w:rPr>
                <w:rFonts w:ascii="Arial" w:hAnsi="Arial" w:cs="Arial"/>
                <w:i/>
                <w:color w:val="808080" w:themeColor="background1" w:themeShade="80"/>
                <w:sz w:val="18"/>
                <w:szCs w:val="18"/>
              </w:rPr>
            </w:pPr>
          </w:p>
        </w:tc>
        <w:tc>
          <w:tcPr>
            <w:tcW w:w="1842" w:type="dxa"/>
            <w:tcBorders>
              <w:top w:val="double" w:sz="4" w:space="0" w:color="auto"/>
              <w:bottom w:val="double" w:sz="4" w:space="0" w:color="auto"/>
            </w:tcBorders>
          </w:tcPr>
          <w:p w14:paraId="656C208E"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rumosz niegliniasty</w:t>
            </w:r>
          </w:p>
          <w:p w14:paraId="0029D762"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żwir</w:t>
            </w:r>
          </w:p>
          <w:p w14:paraId="60387E60"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pospółka</w:t>
            </w:r>
          </w:p>
          <w:p w14:paraId="7255166B"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gruby</w:t>
            </w:r>
          </w:p>
          <w:p w14:paraId="454A0487"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średni</w:t>
            </w:r>
          </w:p>
          <w:p w14:paraId="439C7A0C"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drobny</w:t>
            </w:r>
          </w:p>
          <w:p w14:paraId="6502F161" w14:textId="77777777" w:rsidR="00F25A4B" w:rsidRDefault="00F25A4B">
            <w:pPr>
              <w:rPr>
                <w:rFonts w:ascii="Arial" w:hAnsi="Arial" w:cs="Arial"/>
                <w:i/>
                <w:color w:val="808080" w:themeColor="background1" w:themeShade="80"/>
                <w:sz w:val="18"/>
                <w:szCs w:val="18"/>
              </w:rPr>
            </w:pPr>
          </w:p>
        </w:tc>
        <w:tc>
          <w:tcPr>
            <w:tcW w:w="1701" w:type="dxa"/>
            <w:tcBorders>
              <w:top w:val="double" w:sz="4" w:space="0" w:color="auto"/>
              <w:bottom w:val="double" w:sz="4" w:space="0" w:color="auto"/>
            </w:tcBorders>
          </w:tcPr>
          <w:p w14:paraId="3CF2F9F8"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pylasty</w:t>
            </w:r>
          </w:p>
          <w:p w14:paraId="506C6FDE"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zwietrzelina gliniasta</w:t>
            </w:r>
          </w:p>
          <w:p w14:paraId="6B0C6A24"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rumosz gliniasty</w:t>
            </w:r>
          </w:p>
          <w:p w14:paraId="5650E6C1"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żwir gliniasty</w:t>
            </w:r>
          </w:p>
          <w:p w14:paraId="78B167BB"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pospółka gliniasta</w:t>
            </w:r>
          </w:p>
        </w:tc>
        <w:tc>
          <w:tcPr>
            <w:tcW w:w="2112" w:type="dxa"/>
            <w:tcBorders>
              <w:top w:val="double" w:sz="4" w:space="0" w:color="auto"/>
              <w:bottom w:val="double" w:sz="4" w:space="0" w:color="auto"/>
            </w:tcBorders>
          </w:tcPr>
          <w:p w14:paraId="48E5672C"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mało wysadzinowe</w:t>
            </w:r>
          </w:p>
          <w:p w14:paraId="23B3CEBD"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glina piaszczysta zwięzła, glina zwięzła, glina pylasta zwięzła</w:t>
            </w:r>
          </w:p>
          <w:p w14:paraId="440EF4A3"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ił, ił piaszczysty, ił pylasty</w:t>
            </w:r>
          </w:p>
          <w:p w14:paraId="0CCBF21A" w14:textId="77777777" w:rsidR="00F25A4B" w:rsidRDefault="00F25A4B">
            <w:pPr>
              <w:rPr>
                <w:rFonts w:ascii="Arial" w:hAnsi="Arial" w:cs="Arial"/>
                <w:i/>
                <w:color w:val="808080" w:themeColor="background1" w:themeShade="80"/>
                <w:sz w:val="18"/>
                <w:szCs w:val="18"/>
              </w:rPr>
            </w:pPr>
          </w:p>
          <w:p w14:paraId="07137D9B"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bardzo wysadzinowe</w:t>
            </w:r>
          </w:p>
          <w:p w14:paraId="11C65297"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piasek gliniasty</w:t>
            </w:r>
          </w:p>
          <w:p w14:paraId="005B35F0"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pył, pył piaszczysty</w:t>
            </w:r>
          </w:p>
          <w:p w14:paraId="4630EBD0"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glina piaszczysta, glina, glina pylasta</w:t>
            </w:r>
          </w:p>
          <w:p w14:paraId="5DD36A2C" w14:textId="77777777" w:rsidR="00F25A4B" w:rsidRDefault="00A34916">
            <w:pPr>
              <w:rPr>
                <w:rFonts w:ascii="Arial" w:hAnsi="Arial" w:cs="Arial"/>
                <w:i/>
                <w:color w:val="808080" w:themeColor="background1" w:themeShade="80"/>
                <w:sz w:val="18"/>
                <w:szCs w:val="18"/>
              </w:rPr>
            </w:pPr>
            <w:r>
              <w:rPr>
                <w:rFonts w:ascii="Arial" w:hAnsi="Arial" w:cs="Arial"/>
                <w:i/>
                <w:color w:val="808080" w:themeColor="background1" w:themeShade="80"/>
                <w:sz w:val="18"/>
                <w:szCs w:val="18"/>
              </w:rPr>
              <w:t>ił warwowy</w:t>
            </w:r>
          </w:p>
        </w:tc>
      </w:tr>
    </w:tbl>
    <w:p w14:paraId="2B1D2D7F" w14:textId="77777777" w:rsidR="00F25A4B" w:rsidRDefault="00F25A4B">
      <w:pPr>
        <w:autoSpaceDN/>
        <w:spacing w:after="60" w:line="276" w:lineRule="auto"/>
        <w:jc w:val="both"/>
        <w:textAlignment w:val="auto"/>
        <w:rPr>
          <w:rFonts w:ascii="Arial" w:eastAsia="Calibri" w:hAnsi="Arial" w:cs="Arial"/>
          <w:sz w:val="18"/>
          <w:szCs w:val="18"/>
        </w:rPr>
      </w:pPr>
    </w:p>
    <w:p w14:paraId="1967343C" w14:textId="77777777" w:rsidR="00F25A4B" w:rsidRDefault="00A34916">
      <w:pPr>
        <w:autoSpaceDN/>
        <w:spacing w:after="60" w:line="276" w:lineRule="auto"/>
        <w:jc w:val="both"/>
        <w:textAlignment w:val="auto"/>
        <w:rPr>
          <w:rFonts w:ascii="Arial" w:eastAsia="Calibri" w:hAnsi="Arial" w:cs="Arial"/>
          <w:sz w:val="18"/>
          <w:szCs w:val="18"/>
          <w:highlight w:val="green"/>
        </w:rPr>
      </w:pPr>
      <w:r>
        <w:rPr>
          <w:rFonts w:ascii="Arial" w:eastAsia="Calibri" w:hAnsi="Arial" w:cs="Arial"/>
          <w:sz w:val="18"/>
          <w:szCs w:val="18"/>
        </w:rPr>
        <w:t>Tablica 2.1 Podział gruntów pod względem wysadzinowości</w:t>
      </w:r>
      <w:r>
        <w:rPr>
          <w:rFonts w:ascii="Arial" w:eastAsia="Calibri" w:hAnsi="Arial" w:cs="Arial"/>
          <w:sz w:val="18"/>
          <w:szCs w:val="18"/>
          <w:highlight w:val="green"/>
        </w:rPr>
        <w:t xml:space="preserve"> </w:t>
      </w:r>
    </w:p>
    <w:p w14:paraId="274BA622" w14:textId="77777777" w:rsidR="00F25A4B" w:rsidRDefault="00F25A4B">
      <w:pPr>
        <w:autoSpaceDN/>
        <w:spacing w:after="60" w:line="276" w:lineRule="auto"/>
        <w:jc w:val="both"/>
        <w:textAlignment w:val="auto"/>
        <w:rPr>
          <w:rFonts w:ascii="Arial" w:eastAsia="Calibri" w:hAnsi="Arial" w:cs="Arial"/>
          <w:sz w:val="18"/>
          <w:szCs w:val="18"/>
          <w:highlight w:val="green"/>
        </w:rPr>
      </w:pPr>
    </w:p>
    <w:p w14:paraId="1C313301" w14:textId="77777777" w:rsidR="00F25A4B" w:rsidRDefault="00A34916">
      <w:pPr>
        <w:pStyle w:val="Akapitzlist"/>
        <w:numPr>
          <w:ilvl w:val="2"/>
          <w:numId w:val="73"/>
        </w:numPr>
        <w:autoSpaceDN/>
        <w:spacing w:before="120" w:after="120" w:line="276" w:lineRule="auto"/>
        <w:ind w:left="641" w:hanging="357"/>
        <w:textAlignment w:val="auto"/>
        <w:rPr>
          <w:rFonts w:ascii="Arial" w:eastAsia="Calibri" w:hAnsi="Arial" w:cs="Arial"/>
          <w:i/>
          <w:sz w:val="18"/>
          <w:szCs w:val="18"/>
        </w:rPr>
      </w:pPr>
      <w:r>
        <w:rPr>
          <w:rFonts w:ascii="Arial" w:eastAsia="Calibri" w:hAnsi="Arial" w:cs="Arial"/>
          <w:i/>
          <w:sz w:val="18"/>
          <w:szCs w:val="18"/>
        </w:rPr>
        <w:t>należy odczytać z krzywej uziarnienia</w:t>
      </w:r>
    </w:p>
    <w:p w14:paraId="267E803C" w14:textId="77777777" w:rsidR="00F25A4B" w:rsidRDefault="00A34916">
      <w:pPr>
        <w:autoSpaceDN/>
        <w:spacing w:after="60" w:line="276" w:lineRule="auto"/>
        <w:jc w:val="both"/>
        <w:textAlignment w:val="auto"/>
        <w:rPr>
          <w:rFonts w:ascii="Arial" w:eastAsia="Calibri" w:hAnsi="Arial" w:cs="Arial"/>
          <w:sz w:val="18"/>
          <w:szCs w:val="18"/>
        </w:rPr>
      </w:pPr>
      <w:r>
        <w:rPr>
          <w:rFonts w:ascii="Arial" w:eastAsia="Calibri" w:hAnsi="Arial" w:cs="Arial"/>
          <w:sz w:val="18"/>
          <w:szCs w:val="18"/>
          <w:highlight w:val="green"/>
        </w:rPr>
        <w:br w:type="page"/>
      </w:r>
    </w:p>
    <w:p w14:paraId="5E0A5397" w14:textId="77777777" w:rsidR="00F25A4B" w:rsidRDefault="00A34916">
      <w:pPr>
        <w:widowControl/>
        <w:suppressAutoHyphens w:val="0"/>
        <w:autoSpaceDN/>
        <w:spacing w:before="120" w:after="120" w:line="276" w:lineRule="auto"/>
        <w:textAlignment w:val="auto"/>
        <w:rPr>
          <w:rFonts w:ascii="Arial" w:eastAsia="Calibri" w:hAnsi="Arial" w:cs="Arial"/>
          <w:sz w:val="18"/>
          <w:szCs w:val="18"/>
        </w:rPr>
      </w:pPr>
      <w:r>
        <w:rPr>
          <w:rFonts w:ascii="Arial" w:eastAsia="Calibri" w:hAnsi="Arial" w:cs="Arial"/>
          <w:sz w:val="18"/>
          <w:szCs w:val="18"/>
        </w:rPr>
        <w:lastRenderedPageBreak/>
        <w:t>Tablica 2.2. Przydatność gruntów i materiałów antropogenicznych do budowy nasypów</w:t>
      </w:r>
    </w:p>
    <w:tbl>
      <w:tblPr>
        <w:tblW w:w="9993"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03"/>
        <w:gridCol w:w="2340"/>
        <w:gridCol w:w="3131"/>
        <w:gridCol w:w="3119"/>
      </w:tblGrid>
      <w:tr w:rsidR="00F25A4B" w14:paraId="3382AE09" w14:textId="77777777">
        <w:trPr>
          <w:trHeight w:val="245"/>
        </w:trPr>
        <w:tc>
          <w:tcPr>
            <w:tcW w:w="1403" w:type="dxa"/>
            <w:tcBorders>
              <w:top w:val="double" w:sz="4" w:space="0" w:color="auto"/>
              <w:bottom w:val="single" w:sz="6" w:space="0" w:color="auto"/>
            </w:tcBorders>
            <w:vAlign w:val="center"/>
          </w:tcPr>
          <w:p w14:paraId="4D35A0DF" w14:textId="77777777" w:rsidR="00F25A4B" w:rsidRDefault="00A34916">
            <w:pPr>
              <w:jc w:val="center"/>
              <w:rPr>
                <w:rFonts w:ascii="Arial" w:hAnsi="Arial" w:cs="Arial"/>
                <w:sz w:val="18"/>
                <w:szCs w:val="18"/>
              </w:rPr>
            </w:pPr>
            <w:r>
              <w:rPr>
                <w:rFonts w:ascii="Arial" w:hAnsi="Arial" w:cs="Arial"/>
                <w:sz w:val="18"/>
                <w:szCs w:val="18"/>
              </w:rPr>
              <w:t>Przeznaczenie</w:t>
            </w:r>
          </w:p>
        </w:tc>
        <w:tc>
          <w:tcPr>
            <w:tcW w:w="2340" w:type="dxa"/>
            <w:tcBorders>
              <w:top w:val="double" w:sz="4" w:space="0" w:color="auto"/>
              <w:bottom w:val="single" w:sz="6" w:space="0" w:color="auto"/>
            </w:tcBorders>
            <w:shd w:val="clear" w:color="auto" w:fill="auto"/>
            <w:vAlign w:val="center"/>
          </w:tcPr>
          <w:p w14:paraId="1D695CC3" w14:textId="77777777" w:rsidR="00F25A4B" w:rsidRDefault="00A34916">
            <w:pPr>
              <w:jc w:val="center"/>
              <w:rPr>
                <w:rFonts w:ascii="Arial" w:hAnsi="Arial" w:cs="Arial"/>
                <w:sz w:val="18"/>
                <w:szCs w:val="18"/>
              </w:rPr>
            </w:pPr>
            <w:r>
              <w:rPr>
                <w:rFonts w:ascii="Arial" w:hAnsi="Arial" w:cs="Arial"/>
                <w:sz w:val="18"/>
                <w:szCs w:val="18"/>
              </w:rPr>
              <w:t>Przydatne</w:t>
            </w:r>
          </w:p>
        </w:tc>
        <w:tc>
          <w:tcPr>
            <w:tcW w:w="3131" w:type="dxa"/>
            <w:tcBorders>
              <w:top w:val="double" w:sz="4" w:space="0" w:color="auto"/>
              <w:bottom w:val="single" w:sz="6" w:space="0" w:color="auto"/>
            </w:tcBorders>
            <w:shd w:val="clear" w:color="auto" w:fill="auto"/>
            <w:vAlign w:val="center"/>
          </w:tcPr>
          <w:p w14:paraId="6E185ED5" w14:textId="77777777" w:rsidR="00F25A4B" w:rsidRDefault="00A34916">
            <w:pPr>
              <w:jc w:val="center"/>
              <w:rPr>
                <w:rFonts w:ascii="Arial" w:hAnsi="Arial" w:cs="Arial"/>
                <w:sz w:val="18"/>
                <w:szCs w:val="18"/>
              </w:rPr>
            </w:pPr>
            <w:r>
              <w:rPr>
                <w:rFonts w:ascii="Arial" w:hAnsi="Arial" w:cs="Arial"/>
                <w:sz w:val="18"/>
                <w:szCs w:val="18"/>
              </w:rPr>
              <w:t>Przydatne z zastrzeżeniami</w:t>
            </w:r>
          </w:p>
        </w:tc>
        <w:tc>
          <w:tcPr>
            <w:tcW w:w="3119" w:type="dxa"/>
            <w:tcBorders>
              <w:top w:val="double" w:sz="4" w:space="0" w:color="auto"/>
              <w:bottom w:val="single" w:sz="6" w:space="0" w:color="auto"/>
            </w:tcBorders>
            <w:shd w:val="clear" w:color="auto" w:fill="auto"/>
            <w:vAlign w:val="center"/>
          </w:tcPr>
          <w:p w14:paraId="37FB01D9" w14:textId="77777777" w:rsidR="00F25A4B" w:rsidRDefault="00A34916">
            <w:pPr>
              <w:jc w:val="center"/>
              <w:rPr>
                <w:rFonts w:ascii="Arial" w:hAnsi="Arial" w:cs="Arial"/>
                <w:sz w:val="18"/>
                <w:szCs w:val="18"/>
              </w:rPr>
            </w:pPr>
            <w:r>
              <w:rPr>
                <w:rFonts w:ascii="Arial" w:hAnsi="Arial" w:cs="Arial"/>
                <w:sz w:val="18"/>
                <w:szCs w:val="18"/>
              </w:rPr>
              <w:t>Treść zastrzeżenia</w:t>
            </w:r>
          </w:p>
        </w:tc>
      </w:tr>
      <w:tr w:rsidR="00F25A4B" w14:paraId="516A7244" w14:textId="77777777">
        <w:trPr>
          <w:trHeight w:val="261"/>
        </w:trPr>
        <w:tc>
          <w:tcPr>
            <w:tcW w:w="1403" w:type="dxa"/>
            <w:tcBorders>
              <w:top w:val="single" w:sz="6" w:space="0" w:color="auto"/>
              <w:bottom w:val="double" w:sz="4" w:space="0" w:color="auto"/>
            </w:tcBorders>
            <w:vAlign w:val="center"/>
          </w:tcPr>
          <w:p w14:paraId="375B5EB2" w14:textId="77777777" w:rsidR="00F25A4B" w:rsidRDefault="00A34916">
            <w:pPr>
              <w:jc w:val="center"/>
              <w:rPr>
                <w:rFonts w:ascii="Arial" w:hAnsi="Arial" w:cs="Arial"/>
                <w:sz w:val="18"/>
                <w:szCs w:val="18"/>
              </w:rPr>
            </w:pPr>
            <w:r>
              <w:rPr>
                <w:rFonts w:ascii="Arial" w:hAnsi="Arial" w:cs="Arial"/>
                <w:sz w:val="18"/>
                <w:szCs w:val="18"/>
              </w:rPr>
              <w:t>1</w:t>
            </w:r>
          </w:p>
        </w:tc>
        <w:tc>
          <w:tcPr>
            <w:tcW w:w="2340" w:type="dxa"/>
            <w:tcBorders>
              <w:top w:val="single" w:sz="6" w:space="0" w:color="auto"/>
              <w:bottom w:val="double" w:sz="4" w:space="0" w:color="auto"/>
            </w:tcBorders>
            <w:shd w:val="clear" w:color="auto" w:fill="auto"/>
            <w:vAlign w:val="center"/>
          </w:tcPr>
          <w:p w14:paraId="474C9AD2" w14:textId="77777777" w:rsidR="00F25A4B" w:rsidRDefault="00A34916">
            <w:pPr>
              <w:jc w:val="center"/>
              <w:rPr>
                <w:rFonts w:ascii="Arial" w:hAnsi="Arial" w:cs="Arial"/>
                <w:sz w:val="18"/>
                <w:szCs w:val="18"/>
              </w:rPr>
            </w:pPr>
            <w:r>
              <w:rPr>
                <w:rFonts w:ascii="Arial" w:hAnsi="Arial" w:cs="Arial"/>
                <w:sz w:val="18"/>
                <w:szCs w:val="18"/>
              </w:rPr>
              <w:t>2</w:t>
            </w:r>
          </w:p>
        </w:tc>
        <w:tc>
          <w:tcPr>
            <w:tcW w:w="3131" w:type="dxa"/>
            <w:tcBorders>
              <w:top w:val="single" w:sz="6" w:space="0" w:color="auto"/>
              <w:bottom w:val="double" w:sz="4" w:space="0" w:color="auto"/>
            </w:tcBorders>
            <w:shd w:val="clear" w:color="auto" w:fill="auto"/>
            <w:vAlign w:val="center"/>
          </w:tcPr>
          <w:p w14:paraId="60DC410E" w14:textId="77777777" w:rsidR="00F25A4B" w:rsidRDefault="00A34916">
            <w:pPr>
              <w:jc w:val="center"/>
              <w:rPr>
                <w:rFonts w:ascii="Arial" w:hAnsi="Arial" w:cs="Arial"/>
                <w:sz w:val="18"/>
                <w:szCs w:val="18"/>
              </w:rPr>
            </w:pPr>
            <w:r>
              <w:rPr>
                <w:rFonts w:ascii="Arial" w:hAnsi="Arial" w:cs="Arial"/>
                <w:sz w:val="18"/>
                <w:szCs w:val="18"/>
              </w:rPr>
              <w:t>3</w:t>
            </w:r>
          </w:p>
        </w:tc>
        <w:tc>
          <w:tcPr>
            <w:tcW w:w="3119" w:type="dxa"/>
            <w:tcBorders>
              <w:top w:val="single" w:sz="6" w:space="0" w:color="auto"/>
              <w:bottom w:val="double" w:sz="4" w:space="0" w:color="auto"/>
            </w:tcBorders>
            <w:shd w:val="clear" w:color="auto" w:fill="auto"/>
            <w:vAlign w:val="center"/>
          </w:tcPr>
          <w:p w14:paraId="7CB89CF6" w14:textId="77777777" w:rsidR="00F25A4B" w:rsidRDefault="00A34916">
            <w:pPr>
              <w:jc w:val="center"/>
              <w:rPr>
                <w:rFonts w:ascii="Arial" w:hAnsi="Arial" w:cs="Arial"/>
                <w:sz w:val="18"/>
                <w:szCs w:val="18"/>
              </w:rPr>
            </w:pPr>
            <w:r>
              <w:rPr>
                <w:rFonts w:ascii="Arial" w:hAnsi="Arial" w:cs="Arial"/>
                <w:sz w:val="18"/>
                <w:szCs w:val="18"/>
              </w:rPr>
              <w:t>4</w:t>
            </w:r>
          </w:p>
        </w:tc>
      </w:tr>
      <w:tr w:rsidR="00F25A4B" w14:paraId="79D2EBC3" w14:textId="77777777">
        <w:trPr>
          <w:trHeight w:val="579"/>
        </w:trPr>
        <w:tc>
          <w:tcPr>
            <w:tcW w:w="1403" w:type="dxa"/>
            <w:vMerge w:val="restart"/>
            <w:tcBorders>
              <w:top w:val="double" w:sz="4" w:space="0" w:color="auto"/>
            </w:tcBorders>
            <w:shd w:val="clear" w:color="auto" w:fill="auto"/>
            <w:vAlign w:val="center"/>
          </w:tcPr>
          <w:p w14:paraId="7BAE7FEE" w14:textId="77777777" w:rsidR="00F25A4B" w:rsidRDefault="00A34916">
            <w:pPr>
              <w:jc w:val="center"/>
              <w:rPr>
                <w:rFonts w:ascii="Arial" w:hAnsi="Arial" w:cs="Arial"/>
                <w:sz w:val="18"/>
                <w:szCs w:val="18"/>
              </w:rPr>
            </w:pPr>
            <w:r>
              <w:rPr>
                <w:rFonts w:ascii="Arial" w:hAnsi="Arial" w:cs="Arial"/>
                <w:sz w:val="18"/>
                <w:szCs w:val="18"/>
              </w:rPr>
              <w:t>Na dolne warstwy nasypów poniżej strefy przemarzania</w:t>
            </w:r>
          </w:p>
        </w:tc>
        <w:tc>
          <w:tcPr>
            <w:tcW w:w="2340" w:type="dxa"/>
            <w:vMerge w:val="restart"/>
            <w:tcBorders>
              <w:top w:val="double" w:sz="4" w:space="0" w:color="auto"/>
            </w:tcBorders>
            <w:shd w:val="clear" w:color="auto" w:fill="auto"/>
            <w:vAlign w:val="center"/>
          </w:tcPr>
          <w:p w14:paraId="706EB682" w14:textId="77777777" w:rsidR="00F25A4B" w:rsidRDefault="00A34916">
            <w:pPr>
              <w:rPr>
                <w:rFonts w:ascii="Arial" w:hAnsi="Arial" w:cs="Arial"/>
                <w:sz w:val="18"/>
                <w:szCs w:val="18"/>
              </w:rPr>
            </w:pPr>
            <w:r>
              <w:rPr>
                <w:rFonts w:ascii="Arial" w:hAnsi="Arial" w:cs="Arial"/>
                <w:sz w:val="18"/>
                <w:szCs w:val="18"/>
              </w:rPr>
              <w:t>1. Rozdrobnione grunty skaliste twarde oraz grunty kamieniste, zwietrzelinowe, rumosze i otoczaki</w:t>
            </w:r>
          </w:p>
          <w:p w14:paraId="625C8C8A" w14:textId="77777777" w:rsidR="00F25A4B" w:rsidRDefault="00A34916">
            <w:pPr>
              <w:rPr>
                <w:rFonts w:ascii="Arial" w:hAnsi="Arial" w:cs="Arial"/>
                <w:sz w:val="18"/>
                <w:szCs w:val="18"/>
              </w:rPr>
            </w:pPr>
            <w:r>
              <w:rPr>
                <w:rFonts w:ascii="Arial" w:hAnsi="Arial" w:cs="Arial"/>
                <w:sz w:val="18"/>
                <w:szCs w:val="18"/>
              </w:rPr>
              <w:t>2. Żwiry i pospółki, również gliniaste</w:t>
            </w:r>
          </w:p>
          <w:p w14:paraId="138878F4" w14:textId="77777777" w:rsidR="00F25A4B" w:rsidRDefault="00A34916">
            <w:pPr>
              <w:rPr>
                <w:rFonts w:ascii="Arial" w:hAnsi="Arial" w:cs="Arial"/>
                <w:sz w:val="18"/>
                <w:szCs w:val="18"/>
              </w:rPr>
            </w:pPr>
            <w:r>
              <w:rPr>
                <w:rFonts w:ascii="Arial" w:hAnsi="Arial" w:cs="Arial"/>
                <w:sz w:val="18"/>
                <w:szCs w:val="18"/>
              </w:rPr>
              <w:t>3. Piaski grubo, średnio i drobnoziarniste, naturalne i łamane</w:t>
            </w:r>
          </w:p>
          <w:p w14:paraId="7594F4EA" w14:textId="77777777" w:rsidR="00F25A4B" w:rsidRDefault="00A34916">
            <w:pPr>
              <w:rPr>
                <w:rFonts w:ascii="Arial" w:hAnsi="Arial" w:cs="Arial"/>
                <w:sz w:val="18"/>
                <w:szCs w:val="18"/>
              </w:rPr>
            </w:pPr>
            <w:r>
              <w:rPr>
                <w:rFonts w:ascii="Arial" w:hAnsi="Arial" w:cs="Arial"/>
                <w:sz w:val="18"/>
                <w:szCs w:val="18"/>
              </w:rPr>
              <w:t>4. Piaski gliniaste z domieszką frakcji żwirowo-kamienistej (morenowe) o wskaźniku jednorodności uziarnienia C</w:t>
            </w:r>
            <w:r>
              <w:rPr>
                <w:rFonts w:ascii="Arial" w:hAnsi="Arial" w:cs="Arial"/>
                <w:sz w:val="18"/>
                <w:szCs w:val="18"/>
                <w:vertAlign w:val="subscript"/>
              </w:rPr>
              <w:t>u</w:t>
            </w:r>
            <w:r>
              <w:rPr>
                <w:rFonts w:ascii="Arial" w:hAnsi="Arial" w:cs="Arial"/>
                <w:sz w:val="18"/>
                <w:szCs w:val="18"/>
              </w:rPr>
              <w:sym w:font="Symbol" w:char="F0B3"/>
            </w:r>
            <w:r>
              <w:rPr>
                <w:rFonts w:ascii="Arial" w:hAnsi="Arial" w:cs="Arial"/>
                <w:sz w:val="18"/>
                <w:szCs w:val="18"/>
              </w:rPr>
              <w:t>15,0</w:t>
            </w:r>
          </w:p>
          <w:p w14:paraId="6E84B1C3" w14:textId="77777777" w:rsidR="00F25A4B" w:rsidRDefault="00A34916">
            <w:pPr>
              <w:rPr>
                <w:rFonts w:ascii="Arial" w:hAnsi="Arial" w:cs="Arial"/>
                <w:sz w:val="18"/>
                <w:szCs w:val="18"/>
              </w:rPr>
            </w:pPr>
            <w:r>
              <w:rPr>
                <w:rFonts w:ascii="Arial" w:hAnsi="Arial" w:cs="Arial"/>
                <w:sz w:val="18"/>
                <w:szCs w:val="18"/>
              </w:rPr>
              <w:t>5. Żużle wielkopiecowe i inne metalurgiczne ze starych zwałów (powyżej 5 lat)</w:t>
            </w:r>
          </w:p>
          <w:p w14:paraId="73A4704F" w14:textId="77777777" w:rsidR="00F25A4B" w:rsidRDefault="00A34916">
            <w:pPr>
              <w:rPr>
                <w:rFonts w:ascii="Arial" w:hAnsi="Arial" w:cs="Arial"/>
                <w:sz w:val="18"/>
                <w:szCs w:val="18"/>
              </w:rPr>
            </w:pPr>
            <w:r>
              <w:rPr>
                <w:rFonts w:ascii="Arial" w:hAnsi="Arial" w:cs="Arial"/>
                <w:sz w:val="18"/>
                <w:szCs w:val="18"/>
              </w:rPr>
              <w:t>6. Łupki przywęgłowe przepalone</w:t>
            </w:r>
          </w:p>
          <w:p w14:paraId="06758B40" w14:textId="77777777" w:rsidR="00F25A4B" w:rsidRDefault="00A34916">
            <w:pPr>
              <w:rPr>
                <w:rFonts w:ascii="Arial" w:hAnsi="Arial" w:cs="Arial"/>
                <w:sz w:val="18"/>
                <w:szCs w:val="18"/>
              </w:rPr>
            </w:pPr>
            <w:r>
              <w:rPr>
                <w:rFonts w:ascii="Arial" w:hAnsi="Arial" w:cs="Arial"/>
                <w:sz w:val="18"/>
                <w:szCs w:val="18"/>
              </w:rPr>
              <w:t>7. Wysiewki kamienne o zawartości frakcji iłowej poniżej 2%</w:t>
            </w:r>
          </w:p>
        </w:tc>
        <w:tc>
          <w:tcPr>
            <w:tcW w:w="3131" w:type="dxa"/>
            <w:tcBorders>
              <w:top w:val="double" w:sz="4" w:space="0" w:color="auto"/>
            </w:tcBorders>
            <w:shd w:val="clear" w:color="auto" w:fill="auto"/>
            <w:vAlign w:val="center"/>
          </w:tcPr>
          <w:p w14:paraId="666BD629" w14:textId="77777777" w:rsidR="00F25A4B" w:rsidRDefault="00A34916">
            <w:pPr>
              <w:rPr>
                <w:rFonts w:ascii="Arial" w:hAnsi="Arial" w:cs="Arial"/>
                <w:sz w:val="18"/>
                <w:szCs w:val="18"/>
              </w:rPr>
            </w:pPr>
            <w:r>
              <w:rPr>
                <w:rFonts w:ascii="Arial" w:hAnsi="Arial" w:cs="Arial"/>
                <w:sz w:val="18"/>
                <w:szCs w:val="18"/>
              </w:rPr>
              <w:t>1. Rozdrobnione grunty skaliste miękkie</w:t>
            </w:r>
          </w:p>
        </w:tc>
        <w:tc>
          <w:tcPr>
            <w:tcW w:w="3119" w:type="dxa"/>
            <w:tcBorders>
              <w:top w:val="double" w:sz="4" w:space="0" w:color="auto"/>
            </w:tcBorders>
            <w:shd w:val="clear" w:color="auto" w:fill="auto"/>
            <w:vAlign w:val="center"/>
          </w:tcPr>
          <w:p w14:paraId="5203E0C6" w14:textId="77777777" w:rsidR="00F25A4B" w:rsidRDefault="00A34916">
            <w:pPr>
              <w:jc w:val="center"/>
              <w:rPr>
                <w:rFonts w:ascii="Arial" w:hAnsi="Arial" w:cs="Arial"/>
                <w:sz w:val="18"/>
                <w:szCs w:val="18"/>
              </w:rPr>
            </w:pPr>
            <w:r>
              <w:rPr>
                <w:rFonts w:ascii="Arial" w:hAnsi="Arial" w:cs="Arial"/>
                <w:sz w:val="18"/>
                <w:szCs w:val="18"/>
              </w:rPr>
              <w:t>gdy pory w gruncie skalistym będą wypełnione gruntem lub materiałem drobnoziarnistym</w:t>
            </w:r>
          </w:p>
        </w:tc>
      </w:tr>
      <w:tr w:rsidR="00F25A4B" w14:paraId="27BF1783" w14:textId="77777777">
        <w:trPr>
          <w:trHeight w:val="1014"/>
        </w:trPr>
        <w:tc>
          <w:tcPr>
            <w:tcW w:w="1403" w:type="dxa"/>
            <w:vMerge/>
            <w:shd w:val="clear" w:color="auto" w:fill="auto"/>
            <w:vAlign w:val="center"/>
          </w:tcPr>
          <w:p w14:paraId="2BAB7DE5" w14:textId="77777777" w:rsidR="00F25A4B" w:rsidRDefault="00F25A4B">
            <w:pPr>
              <w:jc w:val="center"/>
              <w:rPr>
                <w:rFonts w:ascii="Arial" w:hAnsi="Arial" w:cs="Arial"/>
                <w:sz w:val="18"/>
                <w:szCs w:val="18"/>
              </w:rPr>
            </w:pPr>
          </w:p>
        </w:tc>
        <w:tc>
          <w:tcPr>
            <w:tcW w:w="2340" w:type="dxa"/>
            <w:vMerge/>
            <w:shd w:val="clear" w:color="auto" w:fill="auto"/>
            <w:vAlign w:val="center"/>
          </w:tcPr>
          <w:p w14:paraId="6D097CF3" w14:textId="77777777" w:rsidR="00F25A4B" w:rsidRDefault="00F25A4B">
            <w:pPr>
              <w:rPr>
                <w:rFonts w:ascii="Arial" w:hAnsi="Arial" w:cs="Arial"/>
                <w:sz w:val="18"/>
                <w:szCs w:val="18"/>
              </w:rPr>
            </w:pPr>
          </w:p>
        </w:tc>
        <w:tc>
          <w:tcPr>
            <w:tcW w:w="3131" w:type="dxa"/>
            <w:shd w:val="clear" w:color="auto" w:fill="auto"/>
            <w:vAlign w:val="center"/>
          </w:tcPr>
          <w:p w14:paraId="200B706A" w14:textId="77777777" w:rsidR="00F25A4B" w:rsidRDefault="00A34916">
            <w:pPr>
              <w:rPr>
                <w:rFonts w:ascii="Arial" w:hAnsi="Arial" w:cs="Arial"/>
                <w:sz w:val="18"/>
                <w:szCs w:val="18"/>
              </w:rPr>
            </w:pPr>
            <w:r>
              <w:rPr>
                <w:rFonts w:ascii="Arial" w:hAnsi="Arial" w:cs="Arial"/>
                <w:sz w:val="18"/>
                <w:szCs w:val="18"/>
              </w:rPr>
              <w:t>2. Zwietrzeliny i rumosze gliniaste</w:t>
            </w:r>
          </w:p>
          <w:p w14:paraId="71E448FA" w14:textId="77777777" w:rsidR="00F25A4B" w:rsidRDefault="00A34916">
            <w:pPr>
              <w:rPr>
                <w:rFonts w:ascii="Arial" w:hAnsi="Arial" w:cs="Arial"/>
                <w:sz w:val="18"/>
                <w:szCs w:val="18"/>
              </w:rPr>
            </w:pPr>
            <w:r>
              <w:rPr>
                <w:rFonts w:ascii="Arial" w:hAnsi="Arial" w:cs="Arial"/>
                <w:sz w:val="18"/>
                <w:szCs w:val="18"/>
              </w:rPr>
              <w:t xml:space="preserve">3. Piaski pylaste, piaski gliniaste, pyły piaszczyste </w:t>
            </w:r>
            <w:r>
              <w:rPr>
                <w:rFonts w:ascii="Arial" w:hAnsi="Arial" w:cs="Arial"/>
                <w:sz w:val="18"/>
                <w:szCs w:val="18"/>
              </w:rPr>
              <w:br/>
              <w:t>i pyły</w:t>
            </w:r>
          </w:p>
        </w:tc>
        <w:tc>
          <w:tcPr>
            <w:tcW w:w="3119" w:type="dxa"/>
            <w:shd w:val="clear" w:color="auto" w:fill="auto"/>
            <w:vAlign w:val="center"/>
          </w:tcPr>
          <w:p w14:paraId="5DD0A10B" w14:textId="77777777" w:rsidR="00F25A4B" w:rsidRDefault="00A34916">
            <w:pPr>
              <w:pStyle w:val="Tekstpodstawowy21"/>
              <w:jc w:val="center"/>
              <w:rPr>
                <w:rFonts w:ascii="Arial" w:hAnsi="Arial" w:cs="Arial"/>
                <w:sz w:val="18"/>
                <w:szCs w:val="18"/>
              </w:rPr>
            </w:pPr>
            <w:r>
              <w:rPr>
                <w:rFonts w:ascii="Arial" w:hAnsi="Arial" w:cs="Arial"/>
                <w:sz w:val="18"/>
                <w:szCs w:val="18"/>
              </w:rPr>
              <w:t>gdy będą wbudowane w miejsca suche lub zabezpieczone od wód gruntowych i powierzchniowych</w:t>
            </w:r>
          </w:p>
        </w:tc>
      </w:tr>
      <w:tr w:rsidR="00F25A4B" w14:paraId="488239D1" w14:textId="77777777">
        <w:trPr>
          <w:trHeight w:val="768"/>
        </w:trPr>
        <w:tc>
          <w:tcPr>
            <w:tcW w:w="1403" w:type="dxa"/>
            <w:vMerge/>
            <w:shd w:val="clear" w:color="auto" w:fill="auto"/>
            <w:vAlign w:val="center"/>
          </w:tcPr>
          <w:p w14:paraId="68F5C15F" w14:textId="77777777" w:rsidR="00F25A4B" w:rsidRDefault="00F25A4B">
            <w:pPr>
              <w:jc w:val="center"/>
              <w:rPr>
                <w:rFonts w:ascii="Arial" w:hAnsi="Arial" w:cs="Arial"/>
                <w:sz w:val="18"/>
                <w:szCs w:val="18"/>
              </w:rPr>
            </w:pPr>
          </w:p>
        </w:tc>
        <w:tc>
          <w:tcPr>
            <w:tcW w:w="2340" w:type="dxa"/>
            <w:vMerge/>
            <w:shd w:val="clear" w:color="auto" w:fill="auto"/>
            <w:vAlign w:val="center"/>
          </w:tcPr>
          <w:p w14:paraId="37084FF9" w14:textId="77777777" w:rsidR="00F25A4B" w:rsidRDefault="00F25A4B">
            <w:pPr>
              <w:rPr>
                <w:rFonts w:ascii="Arial" w:hAnsi="Arial" w:cs="Arial"/>
                <w:sz w:val="18"/>
                <w:szCs w:val="18"/>
              </w:rPr>
            </w:pPr>
          </w:p>
        </w:tc>
        <w:tc>
          <w:tcPr>
            <w:tcW w:w="3131" w:type="dxa"/>
            <w:shd w:val="clear" w:color="auto" w:fill="auto"/>
            <w:vAlign w:val="center"/>
          </w:tcPr>
          <w:p w14:paraId="54F0E3F7" w14:textId="77777777" w:rsidR="00F25A4B" w:rsidRDefault="00A34916">
            <w:pPr>
              <w:rPr>
                <w:rFonts w:ascii="Arial" w:hAnsi="Arial" w:cs="Arial"/>
                <w:sz w:val="18"/>
                <w:szCs w:val="18"/>
              </w:rPr>
            </w:pPr>
            <w:r>
              <w:rPr>
                <w:rFonts w:ascii="Arial" w:hAnsi="Arial" w:cs="Arial"/>
                <w:sz w:val="18"/>
                <w:szCs w:val="18"/>
              </w:rPr>
              <w:t>4. Piaski próchniczne, z wyjątkiem pylastych piasków próchnicznych</w:t>
            </w:r>
          </w:p>
        </w:tc>
        <w:tc>
          <w:tcPr>
            <w:tcW w:w="3119" w:type="dxa"/>
            <w:shd w:val="clear" w:color="auto" w:fill="auto"/>
            <w:vAlign w:val="center"/>
          </w:tcPr>
          <w:p w14:paraId="386652C6" w14:textId="77777777" w:rsidR="00F25A4B" w:rsidRDefault="00A34916">
            <w:pPr>
              <w:jc w:val="center"/>
              <w:rPr>
                <w:rFonts w:ascii="Arial" w:hAnsi="Arial" w:cs="Arial"/>
                <w:sz w:val="18"/>
                <w:szCs w:val="18"/>
              </w:rPr>
            </w:pPr>
            <w:r>
              <w:rPr>
                <w:rFonts w:ascii="Arial" w:hAnsi="Arial" w:cs="Arial"/>
                <w:sz w:val="18"/>
                <w:szCs w:val="18"/>
              </w:rPr>
              <w:t>do nasypów nie wyższych niż 3 m, zabezpieczonych przed zawilgoceniem</w:t>
            </w:r>
          </w:p>
        </w:tc>
      </w:tr>
      <w:tr w:rsidR="00F25A4B" w14:paraId="2FF5F54E" w14:textId="77777777">
        <w:trPr>
          <w:trHeight w:val="539"/>
        </w:trPr>
        <w:tc>
          <w:tcPr>
            <w:tcW w:w="1403" w:type="dxa"/>
            <w:vMerge/>
            <w:shd w:val="clear" w:color="auto" w:fill="auto"/>
            <w:vAlign w:val="center"/>
          </w:tcPr>
          <w:p w14:paraId="46F0D021" w14:textId="77777777" w:rsidR="00F25A4B" w:rsidRDefault="00F25A4B">
            <w:pPr>
              <w:jc w:val="center"/>
              <w:rPr>
                <w:rFonts w:ascii="Arial" w:hAnsi="Arial" w:cs="Arial"/>
                <w:sz w:val="18"/>
                <w:szCs w:val="18"/>
              </w:rPr>
            </w:pPr>
          </w:p>
        </w:tc>
        <w:tc>
          <w:tcPr>
            <w:tcW w:w="2340" w:type="dxa"/>
            <w:vMerge/>
            <w:shd w:val="clear" w:color="auto" w:fill="auto"/>
            <w:vAlign w:val="center"/>
          </w:tcPr>
          <w:p w14:paraId="1F6D6D96" w14:textId="77777777" w:rsidR="00F25A4B" w:rsidRDefault="00F25A4B">
            <w:pPr>
              <w:rPr>
                <w:rFonts w:ascii="Arial" w:hAnsi="Arial" w:cs="Arial"/>
                <w:sz w:val="18"/>
                <w:szCs w:val="18"/>
              </w:rPr>
            </w:pPr>
          </w:p>
        </w:tc>
        <w:tc>
          <w:tcPr>
            <w:tcW w:w="3131" w:type="dxa"/>
            <w:shd w:val="clear" w:color="auto" w:fill="auto"/>
            <w:vAlign w:val="center"/>
          </w:tcPr>
          <w:p w14:paraId="4411E70A" w14:textId="77777777" w:rsidR="00F25A4B" w:rsidRDefault="00A34916">
            <w:pPr>
              <w:rPr>
                <w:rFonts w:ascii="Arial" w:hAnsi="Arial" w:cs="Arial"/>
                <w:sz w:val="18"/>
                <w:szCs w:val="18"/>
              </w:rPr>
            </w:pPr>
            <w:r>
              <w:rPr>
                <w:rFonts w:ascii="Arial" w:hAnsi="Arial" w:cs="Arial"/>
                <w:sz w:val="18"/>
                <w:szCs w:val="18"/>
              </w:rPr>
              <w:t xml:space="preserve">5. Gliny piaszczyste, gliny i gliny pylaste oraz inne o </w:t>
            </w:r>
          </w:p>
          <w:p w14:paraId="7DD93269" w14:textId="77777777" w:rsidR="00F25A4B" w:rsidRDefault="00A34916">
            <w:pPr>
              <w:rPr>
                <w:rFonts w:ascii="Arial" w:hAnsi="Arial" w:cs="Arial"/>
                <w:sz w:val="18"/>
                <w:szCs w:val="18"/>
              </w:rPr>
            </w:pPr>
            <w:r>
              <w:rPr>
                <w:rFonts w:ascii="Arial" w:hAnsi="Arial" w:cs="Arial"/>
                <w:sz w:val="18"/>
                <w:szCs w:val="18"/>
              </w:rPr>
              <w:t>w</w:t>
            </w:r>
            <w:r>
              <w:rPr>
                <w:rFonts w:ascii="Arial" w:hAnsi="Arial" w:cs="Arial"/>
                <w:sz w:val="18"/>
                <w:szCs w:val="18"/>
                <w:vertAlign w:val="subscript"/>
              </w:rPr>
              <w:t>L</w:t>
            </w:r>
            <w:r>
              <w:rPr>
                <w:rFonts w:ascii="Arial" w:hAnsi="Arial" w:cs="Arial"/>
                <w:sz w:val="18"/>
                <w:szCs w:val="18"/>
              </w:rPr>
              <w:sym w:font="Symbol" w:char="F03C"/>
            </w:r>
            <w:r>
              <w:rPr>
                <w:rFonts w:ascii="Arial" w:hAnsi="Arial" w:cs="Arial"/>
                <w:sz w:val="18"/>
                <w:szCs w:val="18"/>
              </w:rPr>
              <w:t xml:space="preserve"> 35%</w:t>
            </w:r>
          </w:p>
        </w:tc>
        <w:tc>
          <w:tcPr>
            <w:tcW w:w="3119" w:type="dxa"/>
            <w:shd w:val="clear" w:color="auto" w:fill="auto"/>
            <w:vAlign w:val="center"/>
          </w:tcPr>
          <w:p w14:paraId="106FE6CD" w14:textId="77777777" w:rsidR="00F25A4B" w:rsidRDefault="00A34916">
            <w:pPr>
              <w:pStyle w:val="Tekstpodstawowy"/>
              <w:jc w:val="center"/>
              <w:rPr>
                <w:rFonts w:ascii="Arial" w:hAnsi="Arial" w:cs="Arial"/>
                <w:sz w:val="18"/>
                <w:szCs w:val="18"/>
              </w:rPr>
            </w:pPr>
            <w:r>
              <w:rPr>
                <w:rFonts w:ascii="Arial" w:hAnsi="Arial" w:cs="Arial"/>
                <w:sz w:val="18"/>
                <w:szCs w:val="18"/>
              </w:rPr>
              <w:t xml:space="preserve">w miejscach suchych </w:t>
            </w:r>
            <w:r>
              <w:rPr>
                <w:rFonts w:ascii="Arial" w:hAnsi="Arial" w:cs="Arial"/>
                <w:sz w:val="18"/>
                <w:szCs w:val="18"/>
              </w:rPr>
              <w:br/>
              <w:t>lub przejściowo zawilgoconych</w:t>
            </w:r>
          </w:p>
        </w:tc>
      </w:tr>
      <w:tr w:rsidR="00F25A4B" w14:paraId="75089AC4" w14:textId="77777777">
        <w:trPr>
          <w:trHeight w:val="1259"/>
        </w:trPr>
        <w:tc>
          <w:tcPr>
            <w:tcW w:w="1403" w:type="dxa"/>
            <w:vMerge/>
            <w:shd w:val="clear" w:color="auto" w:fill="auto"/>
            <w:vAlign w:val="center"/>
          </w:tcPr>
          <w:p w14:paraId="09D078F9" w14:textId="77777777" w:rsidR="00F25A4B" w:rsidRDefault="00F25A4B">
            <w:pPr>
              <w:jc w:val="center"/>
              <w:rPr>
                <w:rFonts w:ascii="Arial" w:hAnsi="Arial" w:cs="Arial"/>
                <w:sz w:val="18"/>
                <w:szCs w:val="18"/>
              </w:rPr>
            </w:pPr>
          </w:p>
        </w:tc>
        <w:tc>
          <w:tcPr>
            <w:tcW w:w="2340" w:type="dxa"/>
            <w:vMerge/>
            <w:shd w:val="clear" w:color="auto" w:fill="auto"/>
            <w:vAlign w:val="center"/>
          </w:tcPr>
          <w:p w14:paraId="1DBD8E73" w14:textId="77777777" w:rsidR="00F25A4B" w:rsidRDefault="00F25A4B">
            <w:pPr>
              <w:rPr>
                <w:rFonts w:ascii="Arial" w:hAnsi="Arial" w:cs="Arial"/>
                <w:sz w:val="18"/>
                <w:szCs w:val="18"/>
              </w:rPr>
            </w:pPr>
          </w:p>
        </w:tc>
        <w:tc>
          <w:tcPr>
            <w:tcW w:w="3131" w:type="dxa"/>
            <w:shd w:val="clear" w:color="auto" w:fill="auto"/>
            <w:vAlign w:val="center"/>
          </w:tcPr>
          <w:p w14:paraId="0C0E88C7" w14:textId="77777777" w:rsidR="00F25A4B" w:rsidRDefault="00A34916">
            <w:pPr>
              <w:rPr>
                <w:rFonts w:ascii="Arial" w:hAnsi="Arial" w:cs="Arial"/>
                <w:sz w:val="18"/>
                <w:szCs w:val="18"/>
              </w:rPr>
            </w:pPr>
            <w:r>
              <w:rPr>
                <w:rFonts w:ascii="Arial" w:hAnsi="Arial" w:cs="Arial"/>
                <w:sz w:val="18"/>
                <w:szCs w:val="18"/>
              </w:rPr>
              <w:t>6. Gliny piaszczyste zwięzłe, gliny zwięzłe i gliny pylaste zwięzłe oraz inne grunty o granicy płynności w</w:t>
            </w:r>
            <w:r>
              <w:rPr>
                <w:rFonts w:ascii="Arial" w:hAnsi="Arial" w:cs="Arial"/>
                <w:sz w:val="18"/>
                <w:szCs w:val="18"/>
                <w:vertAlign w:val="subscript"/>
              </w:rPr>
              <w:t>L</w:t>
            </w:r>
            <w:r>
              <w:rPr>
                <w:rFonts w:ascii="Arial" w:hAnsi="Arial" w:cs="Arial"/>
                <w:sz w:val="18"/>
                <w:szCs w:val="18"/>
              </w:rPr>
              <w:t xml:space="preserve"> od 35 do 60%</w:t>
            </w:r>
          </w:p>
        </w:tc>
        <w:tc>
          <w:tcPr>
            <w:tcW w:w="3119" w:type="dxa"/>
            <w:shd w:val="clear" w:color="auto" w:fill="auto"/>
            <w:vAlign w:val="center"/>
          </w:tcPr>
          <w:p w14:paraId="24A1FA35" w14:textId="77777777" w:rsidR="00F25A4B" w:rsidRDefault="00A34916">
            <w:pPr>
              <w:jc w:val="center"/>
              <w:rPr>
                <w:rFonts w:ascii="Arial" w:hAnsi="Arial" w:cs="Arial"/>
                <w:sz w:val="18"/>
                <w:szCs w:val="18"/>
              </w:rPr>
            </w:pPr>
            <w:r>
              <w:rPr>
                <w:rFonts w:ascii="Arial" w:hAnsi="Arial" w:cs="Arial"/>
                <w:sz w:val="18"/>
                <w:szCs w:val="18"/>
              </w:rPr>
              <w:t>do nasypów nie wyższych niż 3 m: zabezpieczonych przed zawilgoceniem lub po ulepszeniu spoiwami</w:t>
            </w:r>
          </w:p>
        </w:tc>
      </w:tr>
      <w:tr w:rsidR="00F25A4B" w14:paraId="26ED3A54" w14:textId="77777777">
        <w:trPr>
          <w:trHeight w:val="1039"/>
          <w:tblHeader/>
        </w:trPr>
        <w:tc>
          <w:tcPr>
            <w:tcW w:w="1403" w:type="dxa"/>
            <w:vMerge/>
            <w:shd w:val="clear" w:color="auto" w:fill="auto"/>
            <w:vAlign w:val="center"/>
          </w:tcPr>
          <w:p w14:paraId="66265766" w14:textId="77777777" w:rsidR="00F25A4B" w:rsidRDefault="00F25A4B">
            <w:pPr>
              <w:jc w:val="center"/>
              <w:rPr>
                <w:rFonts w:ascii="Arial" w:hAnsi="Arial" w:cs="Arial"/>
                <w:sz w:val="18"/>
                <w:szCs w:val="18"/>
              </w:rPr>
            </w:pPr>
          </w:p>
        </w:tc>
        <w:tc>
          <w:tcPr>
            <w:tcW w:w="2340" w:type="dxa"/>
            <w:vMerge/>
            <w:shd w:val="clear" w:color="auto" w:fill="auto"/>
            <w:vAlign w:val="center"/>
          </w:tcPr>
          <w:p w14:paraId="67F3CA2E" w14:textId="77777777" w:rsidR="00F25A4B" w:rsidRDefault="00F25A4B">
            <w:pPr>
              <w:rPr>
                <w:rFonts w:ascii="Arial" w:hAnsi="Arial" w:cs="Arial"/>
                <w:sz w:val="18"/>
                <w:szCs w:val="18"/>
              </w:rPr>
            </w:pPr>
          </w:p>
        </w:tc>
        <w:tc>
          <w:tcPr>
            <w:tcW w:w="3131" w:type="dxa"/>
            <w:shd w:val="clear" w:color="auto" w:fill="auto"/>
            <w:vAlign w:val="center"/>
          </w:tcPr>
          <w:p w14:paraId="0EA036A8" w14:textId="77777777" w:rsidR="00F25A4B" w:rsidRDefault="00A34916">
            <w:pPr>
              <w:rPr>
                <w:rFonts w:ascii="Arial" w:hAnsi="Arial" w:cs="Arial"/>
                <w:sz w:val="18"/>
                <w:szCs w:val="18"/>
              </w:rPr>
            </w:pPr>
            <w:r>
              <w:rPr>
                <w:rFonts w:ascii="Arial" w:hAnsi="Arial" w:cs="Arial"/>
                <w:sz w:val="18"/>
                <w:szCs w:val="18"/>
              </w:rPr>
              <w:t>7. Wysiewki kamienne gliniaste o zawartości frakcji iłowej ponad 2%</w:t>
            </w:r>
          </w:p>
        </w:tc>
        <w:tc>
          <w:tcPr>
            <w:tcW w:w="3119" w:type="dxa"/>
            <w:shd w:val="clear" w:color="auto" w:fill="auto"/>
            <w:vAlign w:val="center"/>
          </w:tcPr>
          <w:p w14:paraId="335D8CBF" w14:textId="77777777" w:rsidR="00F25A4B" w:rsidRDefault="00A34916">
            <w:pPr>
              <w:jc w:val="center"/>
              <w:rPr>
                <w:rFonts w:ascii="Arial" w:hAnsi="Arial" w:cs="Arial"/>
                <w:sz w:val="18"/>
                <w:szCs w:val="18"/>
              </w:rPr>
            </w:pPr>
            <w:r>
              <w:rPr>
                <w:rFonts w:ascii="Arial" w:hAnsi="Arial" w:cs="Arial"/>
                <w:sz w:val="18"/>
                <w:szCs w:val="18"/>
              </w:rPr>
              <w:t>gdy zwierciadło wody gruntowej znajduje się na głębokości większej od kapilarności biernej gruntu podłoża</w:t>
            </w:r>
          </w:p>
        </w:tc>
      </w:tr>
      <w:tr w:rsidR="00F25A4B" w14:paraId="2E3B7412" w14:textId="77777777">
        <w:trPr>
          <w:trHeight w:val="768"/>
          <w:tblHeader/>
        </w:trPr>
        <w:tc>
          <w:tcPr>
            <w:tcW w:w="1403" w:type="dxa"/>
            <w:vMerge/>
            <w:shd w:val="clear" w:color="auto" w:fill="auto"/>
            <w:vAlign w:val="center"/>
          </w:tcPr>
          <w:p w14:paraId="75E3722B" w14:textId="77777777" w:rsidR="00F25A4B" w:rsidRDefault="00F25A4B">
            <w:pPr>
              <w:jc w:val="center"/>
              <w:rPr>
                <w:rFonts w:ascii="Arial" w:hAnsi="Arial" w:cs="Arial"/>
                <w:sz w:val="18"/>
                <w:szCs w:val="18"/>
              </w:rPr>
            </w:pPr>
          </w:p>
        </w:tc>
        <w:tc>
          <w:tcPr>
            <w:tcW w:w="2340" w:type="dxa"/>
            <w:vMerge/>
            <w:shd w:val="clear" w:color="auto" w:fill="auto"/>
            <w:vAlign w:val="center"/>
          </w:tcPr>
          <w:p w14:paraId="319FCAAB" w14:textId="77777777" w:rsidR="00F25A4B" w:rsidRDefault="00F25A4B">
            <w:pPr>
              <w:rPr>
                <w:rFonts w:ascii="Arial" w:hAnsi="Arial" w:cs="Arial"/>
                <w:sz w:val="18"/>
                <w:szCs w:val="18"/>
              </w:rPr>
            </w:pPr>
          </w:p>
        </w:tc>
        <w:tc>
          <w:tcPr>
            <w:tcW w:w="3131" w:type="dxa"/>
            <w:shd w:val="clear" w:color="auto" w:fill="auto"/>
            <w:vAlign w:val="center"/>
          </w:tcPr>
          <w:p w14:paraId="5A2EBD17" w14:textId="77777777" w:rsidR="00F25A4B" w:rsidRDefault="00A34916">
            <w:pPr>
              <w:rPr>
                <w:rFonts w:ascii="Arial" w:hAnsi="Arial" w:cs="Arial"/>
                <w:sz w:val="18"/>
                <w:szCs w:val="18"/>
              </w:rPr>
            </w:pPr>
            <w:r>
              <w:rPr>
                <w:rFonts w:ascii="Arial" w:hAnsi="Arial" w:cs="Arial"/>
                <w:sz w:val="18"/>
                <w:szCs w:val="18"/>
              </w:rPr>
              <w:t>8. Żużle wielkopiecowe i inne metalurgiczne z nowego studzenia (do 5 lat)</w:t>
            </w:r>
          </w:p>
        </w:tc>
        <w:tc>
          <w:tcPr>
            <w:tcW w:w="3119" w:type="dxa"/>
            <w:shd w:val="clear" w:color="auto" w:fill="auto"/>
            <w:vAlign w:val="center"/>
          </w:tcPr>
          <w:p w14:paraId="4E18F352" w14:textId="77777777" w:rsidR="00F25A4B" w:rsidRDefault="00A34916">
            <w:pPr>
              <w:jc w:val="center"/>
              <w:rPr>
                <w:rFonts w:ascii="Arial" w:hAnsi="Arial" w:cs="Arial"/>
                <w:sz w:val="18"/>
                <w:szCs w:val="18"/>
              </w:rPr>
            </w:pPr>
            <w:r>
              <w:rPr>
                <w:rFonts w:ascii="Arial" w:hAnsi="Arial" w:cs="Arial"/>
                <w:sz w:val="18"/>
                <w:szCs w:val="18"/>
              </w:rPr>
              <w:t>o ograniczonej podatności na rozpad - łączne straty masy do 5%</w:t>
            </w:r>
          </w:p>
        </w:tc>
      </w:tr>
      <w:tr w:rsidR="00F25A4B" w14:paraId="18ABA937" w14:textId="77777777">
        <w:trPr>
          <w:trHeight w:val="768"/>
          <w:tblHeader/>
        </w:trPr>
        <w:tc>
          <w:tcPr>
            <w:tcW w:w="1403" w:type="dxa"/>
            <w:vMerge/>
            <w:shd w:val="clear" w:color="auto" w:fill="auto"/>
            <w:vAlign w:val="center"/>
          </w:tcPr>
          <w:p w14:paraId="39E0A3DE" w14:textId="77777777" w:rsidR="00F25A4B" w:rsidRDefault="00F25A4B">
            <w:pPr>
              <w:jc w:val="center"/>
              <w:rPr>
                <w:rFonts w:ascii="Arial" w:hAnsi="Arial" w:cs="Arial"/>
                <w:sz w:val="18"/>
                <w:szCs w:val="18"/>
              </w:rPr>
            </w:pPr>
          </w:p>
        </w:tc>
        <w:tc>
          <w:tcPr>
            <w:tcW w:w="2340" w:type="dxa"/>
            <w:vMerge/>
            <w:shd w:val="clear" w:color="auto" w:fill="auto"/>
            <w:vAlign w:val="center"/>
          </w:tcPr>
          <w:p w14:paraId="79FB4081" w14:textId="77777777" w:rsidR="00F25A4B" w:rsidRDefault="00F25A4B">
            <w:pPr>
              <w:rPr>
                <w:rFonts w:ascii="Arial" w:hAnsi="Arial" w:cs="Arial"/>
                <w:sz w:val="18"/>
                <w:szCs w:val="18"/>
              </w:rPr>
            </w:pPr>
          </w:p>
        </w:tc>
        <w:tc>
          <w:tcPr>
            <w:tcW w:w="3131" w:type="dxa"/>
            <w:shd w:val="clear" w:color="auto" w:fill="auto"/>
            <w:vAlign w:val="center"/>
          </w:tcPr>
          <w:p w14:paraId="36E6924B" w14:textId="77777777" w:rsidR="00F25A4B" w:rsidRDefault="00A34916">
            <w:pPr>
              <w:pStyle w:val="Tekstpodstawowy"/>
              <w:jc w:val="left"/>
              <w:rPr>
                <w:rFonts w:ascii="Arial" w:hAnsi="Arial" w:cs="Arial"/>
                <w:sz w:val="18"/>
                <w:szCs w:val="18"/>
              </w:rPr>
            </w:pPr>
            <w:r>
              <w:rPr>
                <w:rFonts w:ascii="Arial" w:hAnsi="Arial" w:cs="Arial"/>
                <w:sz w:val="18"/>
                <w:szCs w:val="18"/>
              </w:rPr>
              <w:t xml:space="preserve">9. Iłołupki przywęglowe </w:t>
            </w:r>
          </w:p>
          <w:p w14:paraId="468723C8" w14:textId="77777777" w:rsidR="00F25A4B" w:rsidRDefault="00A34916">
            <w:pPr>
              <w:pStyle w:val="Tekstpodstawowy"/>
              <w:jc w:val="left"/>
              <w:rPr>
                <w:rFonts w:ascii="Arial" w:hAnsi="Arial" w:cs="Arial"/>
                <w:sz w:val="18"/>
                <w:szCs w:val="18"/>
              </w:rPr>
            </w:pPr>
            <w:r>
              <w:rPr>
                <w:rFonts w:ascii="Arial" w:hAnsi="Arial" w:cs="Arial"/>
                <w:sz w:val="18"/>
                <w:szCs w:val="18"/>
              </w:rPr>
              <w:t xml:space="preserve">nieprzepalone o zawartości </w:t>
            </w:r>
            <w:r>
              <w:rPr>
                <w:rFonts w:ascii="Arial" w:eastAsia="Calibri" w:hAnsi="Arial" w:cs="Arial"/>
                <w:sz w:val="18"/>
                <w:szCs w:val="18"/>
              </w:rPr>
              <w:t>substancji organicznej</w:t>
            </w:r>
            <w:r>
              <w:rPr>
                <w:rFonts w:ascii="Arial" w:hAnsi="Arial" w:cs="Arial"/>
                <w:sz w:val="18"/>
                <w:szCs w:val="18"/>
              </w:rPr>
              <w:t xml:space="preserve"> </w:t>
            </w:r>
            <w:r>
              <w:rPr>
                <w:rFonts w:ascii="Arial" w:eastAsia="Calibri" w:hAnsi="Arial" w:cs="Arial"/>
                <w:sz w:val="18"/>
                <w:szCs w:val="18"/>
              </w:rPr>
              <w:t>≤20%</w:t>
            </w:r>
          </w:p>
        </w:tc>
        <w:tc>
          <w:tcPr>
            <w:tcW w:w="3119" w:type="dxa"/>
            <w:shd w:val="clear" w:color="auto" w:fill="auto"/>
            <w:vAlign w:val="center"/>
          </w:tcPr>
          <w:p w14:paraId="49749602" w14:textId="77777777" w:rsidR="00F25A4B" w:rsidRDefault="00A34916">
            <w:pPr>
              <w:jc w:val="center"/>
              <w:rPr>
                <w:rFonts w:ascii="Arial" w:hAnsi="Arial" w:cs="Arial"/>
                <w:sz w:val="18"/>
                <w:szCs w:val="18"/>
              </w:rPr>
            </w:pPr>
            <w:r>
              <w:rPr>
                <w:rFonts w:ascii="Arial" w:hAnsi="Arial" w:cs="Arial"/>
                <w:sz w:val="18"/>
                <w:szCs w:val="18"/>
              </w:rPr>
              <w:t>gdy wolne przestrzenie zostaną wypełnione materiałem drobnoziarnistym</w:t>
            </w:r>
          </w:p>
        </w:tc>
      </w:tr>
      <w:tr w:rsidR="00F25A4B" w14:paraId="756FFF70" w14:textId="77777777">
        <w:trPr>
          <w:trHeight w:val="507"/>
        </w:trPr>
        <w:tc>
          <w:tcPr>
            <w:tcW w:w="1403" w:type="dxa"/>
            <w:vMerge/>
            <w:vAlign w:val="center"/>
          </w:tcPr>
          <w:p w14:paraId="0C875855" w14:textId="77777777" w:rsidR="00F25A4B" w:rsidRDefault="00F25A4B">
            <w:pPr>
              <w:jc w:val="center"/>
              <w:rPr>
                <w:rFonts w:ascii="Arial" w:hAnsi="Arial" w:cs="Arial"/>
                <w:sz w:val="18"/>
                <w:szCs w:val="18"/>
              </w:rPr>
            </w:pPr>
          </w:p>
        </w:tc>
        <w:tc>
          <w:tcPr>
            <w:tcW w:w="2340" w:type="dxa"/>
            <w:vMerge/>
            <w:vAlign w:val="center"/>
          </w:tcPr>
          <w:p w14:paraId="3F5474F1" w14:textId="77777777" w:rsidR="00F25A4B" w:rsidRDefault="00F25A4B">
            <w:pPr>
              <w:rPr>
                <w:rFonts w:ascii="Arial" w:hAnsi="Arial" w:cs="Arial"/>
                <w:sz w:val="18"/>
                <w:szCs w:val="18"/>
              </w:rPr>
            </w:pPr>
          </w:p>
        </w:tc>
        <w:tc>
          <w:tcPr>
            <w:tcW w:w="3131" w:type="dxa"/>
            <w:vAlign w:val="center"/>
          </w:tcPr>
          <w:p w14:paraId="26172701" w14:textId="77777777" w:rsidR="00F25A4B" w:rsidRDefault="00A34916">
            <w:pPr>
              <w:rPr>
                <w:rFonts w:ascii="Arial" w:hAnsi="Arial" w:cs="Arial"/>
                <w:sz w:val="18"/>
                <w:szCs w:val="18"/>
              </w:rPr>
            </w:pPr>
            <w:r>
              <w:rPr>
                <w:rFonts w:ascii="Arial" w:hAnsi="Arial" w:cs="Arial"/>
                <w:sz w:val="18"/>
                <w:szCs w:val="18"/>
              </w:rPr>
              <w:t>10. Popioły lotne i mieszaniny popiołowo-żużlowe</w:t>
            </w:r>
          </w:p>
        </w:tc>
        <w:tc>
          <w:tcPr>
            <w:tcW w:w="3119" w:type="dxa"/>
            <w:vAlign w:val="center"/>
          </w:tcPr>
          <w:p w14:paraId="614028F4" w14:textId="77777777" w:rsidR="00F25A4B" w:rsidRDefault="00A34916">
            <w:pPr>
              <w:jc w:val="center"/>
              <w:rPr>
                <w:rFonts w:ascii="Arial" w:hAnsi="Arial" w:cs="Arial"/>
                <w:sz w:val="18"/>
                <w:szCs w:val="18"/>
              </w:rPr>
            </w:pPr>
            <w:r>
              <w:rPr>
                <w:rFonts w:ascii="Arial" w:hAnsi="Arial" w:cs="Arial"/>
                <w:sz w:val="18"/>
                <w:szCs w:val="18"/>
              </w:rPr>
              <w:t>gdy zalegają w miejscach suchych lub są izolowane od wody</w:t>
            </w:r>
          </w:p>
        </w:tc>
      </w:tr>
      <w:tr w:rsidR="00F25A4B" w14:paraId="10F727B9" w14:textId="77777777">
        <w:trPr>
          <w:trHeight w:val="2257"/>
        </w:trPr>
        <w:tc>
          <w:tcPr>
            <w:tcW w:w="1403" w:type="dxa"/>
            <w:vMerge w:val="restart"/>
            <w:vAlign w:val="center"/>
          </w:tcPr>
          <w:p w14:paraId="64A773FB" w14:textId="77777777" w:rsidR="00F25A4B" w:rsidRDefault="00A34916">
            <w:pPr>
              <w:jc w:val="center"/>
              <w:rPr>
                <w:rFonts w:ascii="Arial" w:hAnsi="Arial" w:cs="Arial"/>
                <w:sz w:val="18"/>
                <w:szCs w:val="18"/>
              </w:rPr>
            </w:pPr>
            <w:r>
              <w:rPr>
                <w:rFonts w:ascii="Arial" w:hAnsi="Arial" w:cs="Arial"/>
                <w:sz w:val="18"/>
                <w:szCs w:val="18"/>
              </w:rPr>
              <w:t>Na górne warstwy nasypów w strefie przemarzania*</w:t>
            </w:r>
          </w:p>
        </w:tc>
        <w:tc>
          <w:tcPr>
            <w:tcW w:w="2340" w:type="dxa"/>
            <w:vMerge w:val="restart"/>
            <w:vAlign w:val="center"/>
          </w:tcPr>
          <w:p w14:paraId="07194D9D" w14:textId="77777777" w:rsidR="00F25A4B" w:rsidRDefault="00A34916">
            <w:pPr>
              <w:rPr>
                <w:rFonts w:ascii="Arial" w:hAnsi="Arial" w:cs="Arial"/>
                <w:sz w:val="18"/>
                <w:szCs w:val="18"/>
              </w:rPr>
            </w:pPr>
            <w:r>
              <w:rPr>
                <w:rFonts w:ascii="Arial" w:hAnsi="Arial" w:cs="Arial"/>
                <w:sz w:val="18"/>
                <w:szCs w:val="18"/>
              </w:rPr>
              <w:t>1. Żwiry i pospółki</w:t>
            </w:r>
          </w:p>
          <w:p w14:paraId="70C322F3" w14:textId="77777777" w:rsidR="00F25A4B" w:rsidRDefault="00A34916">
            <w:pPr>
              <w:rPr>
                <w:rFonts w:ascii="Arial" w:hAnsi="Arial" w:cs="Arial"/>
                <w:sz w:val="18"/>
                <w:szCs w:val="18"/>
              </w:rPr>
            </w:pPr>
            <w:r>
              <w:rPr>
                <w:rFonts w:ascii="Arial" w:hAnsi="Arial" w:cs="Arial"/>
                <w:sz w:val="18"/>
                <w:szCs w:val="18"/>
              </w:rPr>
              <w:t>2. Piaski grubo i średnio-</w:t>
            </w:r>
          </w:p>
          <w:p w14:paraId="0920B6D9" w14:textId="77777777" w:rsidR="00F25A4B" w:rsidRDefault="00A34916">
            <w:pPr>
              <w:rPr>
                <w:rFonts w:ascii="Arial" w:hAnsi="Arial" w:cs="Arial"/>
                <w:sz w:val="18"/>
                <w:szCs w:val="18"/>
              </w:rPr>
            </w:pPr>
            <w:r>
              <w:rPr>
                <w:rFonts w:ascii="Arial" w:hAnsi="Arial" w:cs="Arial"/>
                <w:sz w:val="18"/>
                <w:szCs w:val="18"/>
              </w:rPr>
              <w:t>ziarniste</w:t>
            </w:r>
          </w:p>
          <w:p w14:paraId="47134BF8" w14:textId="77777777" w:rsidR="00F25A4B" w:rsidRDefault="00A34916">
            <w:pPr>
              <w:rPr>
                <w:rFonts w:ascii="Arial" w:hAnsi="Arial" w:cs="Arial"/>
                <w:sz w:val="18"/>
                <w:szCs w:val="18"/>
              </w:rPr>
            </w:pPr>
            <w:r>
              <w:rPr>
                <w:rFonts w:ascii="Arial" w:hAnsi="Arial" w:cs="Arial"/>
                <w:sz w:val="18"/>
                <w:szCs w:val="18"/>
              </w:rPr>
              <w:t>3. Iłołupki przywęglowe przepalone zawierające mniej niż 15% ziaren mniejszych od 0,075 mm</w:t>
            </w:r>
          </w:p>
          <w:p w14:paraId="4A563838" w14:textId="77777777" w:rsidR="00F25A4B" w:rsidRDefault="00A34916">
            <w:pPr>
              <w:rPr>
                <w:rFonts w:ascii="Arial" w:hAnsi="Arial" w:cs="Arial"/>
                <w:sz w:val="18"/>
                <w:szCs w:val="18"/>
              </w:rPr>
            </w:pPr>
            <w:r>
              <w:rPr>
                <w:rFonts w:ascii="Arial" w:hAnsi="Arial" w:cs="Arial"/>
                <w:sz w:val="18"/>
                <w:szCs w:val="18"/>
              </w:rPr>
              <w:t>4. Wysiewki kamienne o uziarnieniu odpowiadającym pospółkom lub żwirom</w:t>
            </w:r>
          </w:p>
        </w:tc>
        <w:tc>
          <w:tcPr>
            <w:tcW w:w="3131" w:type="dxa"/>
            <w:vAlign w:val="center"/>
          </w:tcPr>
          <w:p w14:paraId="68B78EFD" w14:textId="77777777" w:rsidR="00F25A4B" w:rsidRDefault="00A34916">
            <w:pPr>
              <w:rPr>
                <w:rFonts w:ascii="Arial" w:hAnsi="Arial" w:cs="Arial"/>
                <w:sz w:val="18"/>
                <w:szCs w:val="18"/>
              </w:rPr>
            </w:pPr>
            <w:r>
              <w:rPr>
                <w:rFonts w:ascii="Arial" w:hAnsi="Arial" w:cs="Arial"/>
                <w:sz w:val="18"/>
                <w:szCs w:val="18"/>
              </w:rPr>
              <w:t>1. Żwiry i pospółki gliniaste</w:t>
            </w:r>
          </w:p>
          <w:p w14:paraId="64F56729" w14:textId="77777777" w:rsidR="00F25A4B" w:rsidRDefault="00A34916">
            <w:pPr>
              <w:rPr>
                <w:rFonts w:ascii="Arial" w:hAnsi="Arial" w:cs="Arial"/>
                <w:sz w:val="18"/>
                <w:szCs w:val="18"/>
              </w:rPr>
            </w:pPr>
            <w:r>
              <w:rPr>
                <w:rFonts w:ascii="Arial" w:hAnsi="Arial" w:cs="Arial"/>
                <w:sz w:val="18"/>
                <w:szCs w:val="18"/>
              </w:rPr>
              <w:t>2. Piaski pylaste i gliniaste</w:t>
            </w:r>
          </w:p>
          <w:p w14:paraId="35837546" w14:textId="77777777" w:rsidR="00F25A4B" w:rsidRDefault="00A34916">
            <w:pPr>
              <w:rPr>
                <w:rFonts w:ascii="Arial" w:hAnsi="Arial" w:cs="Arial"/>
                <w:sz w:val="18"/>
                <w:szCs w:val="18"/>
              </w:rPr>
            </w:pPr>
            <w:r>
              <w:rPr>
                <w:rFonts w:ascii="Arial" w:hAnsi="Arial" w:cs="Arial"/>
                <w:sz w:val="18"/>
                <w:szCs w:val="18"/>
              </w:rPr>
              <w:t>3. Pyły piaszczyste i pyły</w:t>
            </w:r>
          </w:p>
          <w:p w14:paraId="0F36CF0E" w14:textId="77777777" w:rsidR="00F25A4B" w:rsidRDefault="00A34916">
            <w:pPr>
              <w:rPr>
                <w:rFonts w:ascii="Arial" w:hAnsi="Arial" w:cs="Arial"/>
                <w:sz w:val="18"/>
                <w:szCs w:val="18"/>
              </w:rPr>
            </w:pPr>
            <w:r>
              <w:rPr>
                <w:rFonts w:ascii="Arial" w:hAnsi="Arial" w:cs="Arial"/>
                <w:sz w:val="18"/>
                <w:szCs w:val="18"/>
              </w:rPr>
              <w:t>4. Gliny o granicy płynności mniejszej niż 35%</w:t>
            </w:r>
          </w:p>
          <w:p w14:paraId="44B210A5" w14:textId="77777777" w:rsidR="00F25A4B" w:rsidRDefault="00A34916">
            <w:pPr>
              <w:rPr>
                <w:rFonts w:ascii="Arial" w:hAnsi="Arial" w:cs="Arial"/>
                <w:sz w:val="18"/>
                <w:szCs w:val="18"/>
              </w:rPr>
            </w:pPr>
            <w:r>
              <w:rPr>
                <w:rFonts w:ascii="Arial" w:hAnsi="Arial" w:cs="Arial"/>
                <w:sz w:val="18"/>
                <w:szCs w:val="18"/>
              </w:rPr>
              <w:t>5. Mieszaniny popiołowo-żużlowe z węgla kamiennego</w:t>
            </w:r>
          </w:p>
          <w:p w14:paraId="7E356B7F" w14:textId="77777777" w:rsidR="00F25A4B" w:rsidRDefault="00A34916">
            <w:pPr>
              <w:rPr>
                <w:rFonts w:ascii="Arial" w:hAnsi="Arial" w:cs="Arial"/>
                <w:sz w:val="18"/>
                <w:szCs w:val="18"/>
              </w:rPr>
            </w:pPr>
            <w:r>
              <w:rPr>
                <w:rFonts w:ascii="Arial" w:hAnsi="Arial" w:cs="Arial"/>
                <w:sz w:val="18"/>
                <w:szCs w:val="18"/>
              </w:rPr>
              <w:t>6. Wysiewki kamienne gliniaste o zawartości frakcji iłowej &gt;2%</w:t>
            </w:r>
          </w:p>
        </w:tc>
        <w:tc>
          <w:tcPr>
            <w:tcW w:w="3119" w:type="dxa"/>
            <w:vAlign w:val="center"/>
          </w:tcPr>
          <w:p w14:paraId="6269D401" w14:textId="77777777" w:rsidR="00F25A4B" w:rsidRDefault="00A34916">
            <w:pPr>
              <w:jc w:val="center"/>
              <w:rPr>
                <w:rFonts w:ascii="Arial" w:hAnsi="Arial" w:cs="Arial"/>
                <w:sz w:val="18"/>
                <w:szCs w:val="18"/>
              </w:rPr>
            </w:pPr>
            <w:r>
              <w:rPr>
                <w:rFonts w:ascii="Arial" w:hAnsi="Arial" w:cs="Arial"/>
                <w:sz w:val="18"/>
                <w:szCs w:val="18"/>
              </w:rPr>
              <w:t>pod warunkiem ulepszenia tych gruntów spoiwami, takimi jak: cement, wapno, aktywne popioły, spoiwa drogowe itp.</w:t>
            </w:r>
          </w:p>
        </w:tc>
      </w:tr>
      <w:tr w:rsidR="00F25A4B" w14:paraId="041754B1" w14:textId="77777777">
        <w:trPr>
          <w:trHeight w:val="523"/>
        </w:trPr>
        <w:tc>
          <w:tcPr>
            <w:tcW w:w="1403" w:type="dxa"/>
            <w:vMerge/>
            <w:vAlign w:val="center"/>
          </w:tcPr>
          <w:p w14:paraId="74BB9342" w14:textId="77777777" w:rsidR="00F25A4B" w:rsidRDefault="00F25A4B">
            <w:pPr>
              <w:jc w:val="center"/>
              <w:rPr>
                <w:rFonts w:ascii="Arial" w:hAnsi="Arial" w:cs="Arial"/>
                <w:sz w:val="18"/>
                <w:szCs w:val="18"/>
              </w:rPr>
            </w:pPr>
          </w:p>
        </w:tc>
        <w:tc>
          <w:tcPr>
            <w:tcW w:w="2340" w:type="dxa"/>
            <w:vMerge/>
            <w:vAlign w:val="center"/>
          </w:tcPr>
          <w:p w14:paraId="5B0D4DE0" w14:textId="77777777" w:rsidR="00F25A4B" w:rsidRDefault="00F25A4B">
            <w:pPr>
              <w:rPr>
                <w:rFonts w:ascii="Arial" w:hAnsi="Arial" w:cs="Arial"/>
                <w:sz w:val="18"/>
                <w:szCs w:val="18"/>
              </w:rPr>
            </w:pPr>
          </w:p>
        </w:tc>
        <w:tc>
          <w:tcPr>
            <w:tcW w:w="3131" w:type="dxa"/>
            <w:vAlign w:val="center"/>
          </w:tcPr>
          <w:p w14:paraId="287170CE" w14:textId="77777777" w:rsidR="00F25A4B" w:rsidRDefault="00A34916">
            <w:pPr>
              <w:rPr>
                <w:rFonts w:ascii="Arial" w:hAnsi="Arial" w:cs="Arial"/>
                <w:sz w:val="18"/>
                <w:szCs w:val="18"/>
              </w:rPr>
            </w:pPr>
            <w:r>
              <w:rPr>
                <w:rFonts w:ascii="Arial" w:hAnsi="Arial" w:cs="Arial"/>
                <w:sz w:val="18"/>
                <w:szCs w:val="18"/>
              </w:rPr>
              <w:t>7.Żużle wielkopiecowe i inne metalurgiczne</w:t>
            </w:r>
          </w:p>
        </w:tc>
        <w:tc>
          <w:tcPr>
            <w:tcW w:w="3119" w:type="dxa"/>
            <w:vAlign w:val="center"/>
          </w:tcPr>
          <w:p w14:paraId="23014DED" w14:textId="77777777" w:rsidR="00F25A4B" w:rsidRDefault="00A34916">
            <w:pPr>
              <w:jc w:val="center"/>
              <w:rPr>
                <w:rFonts w:ascii="Arial" w:hAnsi="Arial" w:cs="Arial"/>
                <w:sz w:val="18"/>
                <w:szCs w:val="18"/>
              </w:rPr>
            </w:pPr>
            <w:r>
              <w:rPr>
                <w:rFonts w:ascii="Arial" w:hAnsi="Arial" w:cs="Arial"/>
                <w:sz w:val="18"/>
                <w:szCs w:val="18"/>
              </w:rPr>
              <w:t>drobnoziarniste i nie rozpadowe: straty masy do 1%</w:t>
            </w:r>
          </w:p>
        </w:tc>
      </w:tr>
      <w:tr w:rsidR="00F25A4B" w14:paraId="55F3D9FF" w14:textId="77777777">
        <w:trPr>
          <w:trHeight w:val="447"/>
        </w:trPr>
        <w:tc>
          <w:tcPr>
            <w:tcW w:w="1403" w:type="dxa"/>
            <w:vMerge/>
            <w:vAlign w:val="center"/>
          </w:tcPr>
          <w:p w14:paraId="0E18CABE" w14:textId="77777777" w:rsidR="00F25A4B" w:rsidRDefault="00F25A4B">
            <w:pPr>
              <w:jc w:val="center"/>
              <w:rPr>
                <w:rFonts w:ascii="Arial" w:hAnsi="Arial" w:cs="Arial"/>
                <w:sz w:val="18"/>
                <w:szCs w:val="18"/>
              </w:rPr>
            </w:pPr>
          </w:p>
        </w:tc>
        <w:tc>
          <w:tcPr>
            <w:tcW w:w="2340" w:type="dxa"/>
            <w:vMerge/>
            <w:vAlign w:val="center"/>
          </w:tcPr>
          <w:p w14:paraId="68269697" w14:textId="77777777" w:rsidR="00F25A4B" w:rsidRDefault="00F25A4B">
            <w:pPr>
              <w:rPr>
                <w:rFonts w:ascii="Arial" w:hAnsi="Arial" w:cs="Arial"/>
                <w:sz w:val="18"/>
                <w:szCs w:val="18"/>
              </w:rPr>
            </w:pPr>
          </w:p>
        </w:tc>
        <w:tc>
          <w:tcPr>
            <w:tcW w:w="3131" w:type="dxa"/>
            <w:vAlign w:val="center"/>
          </w:tcPr>
          <w:p w14:paraId="2B6C0835" w14:textId="77777777" w:rsidR="00F25A4B" w:rsidRDefault="00A34916">
            <w:pPr>
              <w:rPr>
                <w:rFonts w:ascii="Arial" w:hAnsi="Arial" w:cs="Arial"/>
                <w:sz w:val="18"/>
                <w:szCs w:val="18"/>
              </w:rPr>
            </w:pPr>
            <w:r>
              <w:rPr>
                <w:rFonts w:ascii="Arial" w:hAnsi="Arial" w:cs="Arial"/>
                <w:sz w:val="18"/>
                <w:szCs w:val="18"/>
              </w:rPr>
              <w:t>8.Piaski drobnoziarniste</w:t>
            </w:r>
          </w:p>
        </w:tc>
        <w:tc>
          <w:tcPr>
            <w:tcW w:w="3119" w:type="dxa"/>
            <w:vAlign w:val="center"/>
          </w:tcPr>
          <w:p w14:paraId="6A839B90" w14:textId="77777777" w:rsidR="00F25A4B" w:rsidRDefault="00A34916">
            <w:pPr>
              <w:jc w:val="center"/>
              <w:rPr>
                <w:rFonts w:ascii="Arial" w:hAnsi="Arial" w:cs="Arial"/>
                <w:sz w:val="18"/>
                <w:szCs w:val="18"/>
              </w:rPr>
            </w:pPr>
            <w:r>
              <w:rPr>
                <w:rFonts w:ascii="Arial" w:hAnsi="Arial" w:cs="Arial"/>
                <w:sz w:val="18"/>
                <w:szCs w:val="18"/>
              </w:rPr>
              <w:t>o wskaźniku nośności w</w:t>
            </w:r>
            <w:r>
              <w:rPr>
                <w:rFonts w:ascii="Arial" w:hAnsi="Arial" w:cs="Arial"/>
                <w:sz w:val="18"/>
                <w:szCs w:val="18"/>
                <w:vertAlign w:val="subscript"/>
              </w:rPr>
              <w:t xml:space="preserve">noś </w:t>
            </w:r>
            <w:r>
              <w:rPr>
                <w:rFonts w:ascii="Arial" w:hAnsi="Arial" w:cs="Arial"/>
                <w:sz w:val="18"/>
                <w:szCs w:val="18"/>
              </w:rPr>
              <w:t>≥ 10</w:t>
            </w:r>
          </w:p>
        </w:tc>
      </w:tr>
      <w:tr w:rsidR="00F25A4B" w14:paraId="483A34F6" w14:textId="77777777">
        <w:trPr>
          <w:trHeight w:val="1546"/>
        </w:trPr>
        <w:tc>
          <w:tcPr>
            <w:tcW w:w="1403" w:type="dxa"/>
            <w:vAlign w:val="center"/>
          </w:tcPr>
          <w:p w14:paraId="06FF010E" w14:textId="77777777" w:rsidR="00F25A4B" w:rsidRDefault="00A34916">
            <w:pPr>
              <w:jc w:val="center"/>
              <w:rPr>
                <w:rFonts w:ascii="Arial" w:hAnsi="Arial" w:cs="Arial"/>
                <w:sz w:val="18"/>
                <w:szCs w:val="18"/>
              </w:rPr>
            </w:pPr>
            <w:r>
              <w:rPr>
                <w:rFonts w:ascii="Arial" w:hAnsi="Arial" w:cs="Arial"/>
                <w:sz w:val="18"/>
                <w:szCs w:val="18"/>
              </w:rPr>
              <w:t>W wykopach i miejscach zerowych do głębokości przemarzania</w:t>
            </w:r>
          </w:p>
        </w:tc>
        <w:tc>
          <w:tcPr>
            <w:tcW w:w="2340" w:type="dxa"/>
            <w:vAlign w:val="center"/>
          </w:tcPr>
          <w:p w14:paraId="7FD81B66" w14:textId="77777777" w:rsidR="00F25A4B" w:rsidRDefault="00A34916">
            <w:pPr>
              <w:rPr>
                <w:rFonts w:ascii="Arial" w:hAnsi="Arial" w:cs="Arial"/>
                <w:sz w:val="18"/>
                <w:szCs w:val="18"/>
              </w:rPr>
            </w:pPr>
            <w:r>
              <w:rPr>
                <w:rFonts w:ascii="Arial" w:hAnsi="Arial" w:cs="Arial"/>
                <w:sz w:val="18"/>
                <w:szCs w:val="18"/>
              </w:rPr>
              <w:t>Grunty niewysadzinowe</w:t>
            </w:r>
          </w:p>
        </w:tc>
        <w:tc>
          <w:tcPr>
            <w:tcW w:w="3131" w:type="dxa"/>
            <w:vAlign w:val="center"/>
          </w:tcPr>
          <w:p w14:paraId="20A0036E" w14:textId="77777777" w:rsidR="00F25A4B" w:rsidRDefault="00A34916">
            <w:pPr>
              <w:rPr>
                <w:rFonts w:ascii="Arial" w:hAnsi="Arial" w:cs="Arial"/>
                <w:sz w:val="18"/>
                <w:szCs w:val="18"/>
              </w:rPr>
            </w:pPr>
            <w:r>
              <w:rPr>
                <w:rFonts w:ascii="Arial" w:hAnsi="Arial" w:cs="Arial"/>
                <w:sz w:val="18"/>
                <w:szCs w:val="18"/>
              </w:rPr>
              <w:t>Grunty wątpliwe i wysadzinowe</w:t>
            </w:r>
          </w:p>
        </w:tc>
        <w:tc>
          <w:tcPr>
            <w:tcW w:w="3119" w:type="dxa"/>
            <w:vAlign w:val="center"/>
          </w:tcPr>
          <w:p w14:paraId="35B051AD" w14:textId="77777777" w:rsidR="00F25A4B" w:rsidRDefault="00A34916">
            <w:pPr>
              <w:jc w:val="center"/>
              <w:rPr>
                <w:rFonts w:ascii="Arial" w:hAnsi="Arial" w:cs="Arial"/>
                <w:sz w:val="18"/>
                <w:szCs w:val="18"/>
              </w:rPr>
            </w:pPr>
            <w:r>
              <w:rPr>
                <w:rFonts w:ascii="Arial" w:hAnsi="Arial" w:cs="Arial"/>
                <w:sz w:val="18"/>
                <w:szCs w:val="18"/>
              </w:rPr>
              <w:t>gdy są ulepszane spoiwami (cementem, wapnem, aktywnymi popiołami, spoiwami drogowymi itp.)</w:t>
            </w:r>
          </w:p>
        </w:tc>
      </w:tr>
    </w:tbl>
    <w:p w14:paraId="7C0E9668" w14:textId="77777777" w:rsidR="00F25A4B" w:rsidRDefault="00A34916">
      <w:pPr>
        <w:pStyle w:val="StylIwony"/>
        <w:spacing w:line="276" w:lineRule="auto"/>
        <w:rPr>
          <w:rFonts w:ascii="Arial" w:hAnsi="Arial"/>
          <w:b/>
          <w:kern w:val="0"/>
          <w:sz w:val="18"/>
          <w:szCs w:val="18"/>
        </w:rPr>
      </w:pPr>
      <w:bookmarkStart w:id="25" w:name="_Toc8213941"/>
      <w:bookmarkStart w:id="26" w:name="_Toc8219598"/>
      <w:r>
        <w:rPr>
          <w:rFonts w:ascii="Arial" w:hAnsi="Arial"/>
          <w:i/>
          <w:sz w:val="18"/>
          <w:szCs w:val="18"/>
        </w:rPr>
        <w:t>*W przypadku zaprojektowania warstwy ulepszonego podłoża jest ona włączona do górnej warstwy nasypu.</w:t>
      </w:r>
      <w:r>
        <w:rPr>
          <w:rFonts w:ascii="Arial" w:hAnsi="Arial"/>
          <w:b/>
          <w:sz w:val="18"/>
          <w:szCs w:val="18"/>
        </w:rPr>
        <w:br w:type="page"/>
      </w:r>
    </w:p>
    <w:p w14:paraId="56AD1A34"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r>
        <w:rPr>
          <w:rFonts w:ascii="Arial" w:hAnsi="Arial" w:cs="Arial"/>
          <w:b/>
          <w:sz w:val="18"/>
          <w:szCs w:val="18"/>
        </w:rPr>
        <w:lastRenderedPageBreak/>
        <w:t>Zasady wykorzystania gruntów oraz materiałów antropogenicznych</w:t>
      </w:r>
      <w:bookmarkEnd w:id="25"/>
      <w:bookmarkEnd w:id="26"/>
    </w:p>
    <w:p w14:paraId="49D311A2" w14:textId="77777777" w:rsidR="00F25A4B" w:rsidRDefault="00A34916">
      <w:pPr>
        <w:pStyle w:val="Akapitzlist"/>
        <w:numPr>
          <w:ilvl w:val="2"/>
          <w:numId w:val="71"/>
        </w:numPr>
        <w:autoSpaceDN/>
        <w:spacing w:before="60"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Do budowy nasypów można stosować grunty pochodzące z wykopu, ukopu lub dokopu </w:t>
      </w:r>
      <w:r>
        <w:rPr>
          <w:rFonts w:ascii="Arial" w:eastAsia="Calibri" w:hAnsi="Arial" w:cs="Arial"/>
          <w:sz w:val="18"/>
          <w:szCs w:val="18"/>
        </w:rPr>
        <w:br/>
        <w:t>albo materiały antropogeniczne. Zasady wykorzystania pozyskiwanych gruntów oraz materiałów antropogenicznych do budowy nasypów podano w punkcie 5.4.</w:t>
      </w:r>
    </w:p>
    <w:p w14:paraId="41585E66" w14:textId="77777777" w:rsidR="00F25A4B" w:rsidRDefault="00A34916">
      <w:pPr>
        <w:pStyle w:val="Akapitzlist"/>
        <w:numPr>
          <w:ilvl w:val="2"/>
          <w:numId w:val="71"/>
        </w:numPr>
        <w:autoSpaceDN/>
        <w:spacing w:before="60"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Wyboru materiału nasypowego należy dokonać z uwzględnieniem wymagań podanych </w:t>
      </w:r>
      <w:r>
        <w:rPr>
          <w:rFonts w:ascii="Arial" w:eastAsia="Calibri" w:hAnsi="Arial" w:cs="Arial"/>
          <w:sz w:val="18"/>
          <w:szCs w:val="18"/>
        </w:rPr>
        <w:br/>
        <w:t>w punkcie 2.2. Właściwości materiału nasypowego nie powinny być gorsze od parametrów podanych w Projekcie Geotechnicznym, o ile występuje, lub w Dokumentacji Projektowej.</w:t>
      </w:r>
    </w:p>
    <w:p w14:paraId="762A5421" w14:textId="77777777" w:rsidR="00F25A4B" w:rsidRDefault="00A34916">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 budowy nasypów należy stosować grunty lub materiały antropogeniczne o potwierdzonej przydatności. Przydatność gruntów lub materiałów antropogenicznych do budowy nasypów należy określać z uwzględnieniem:</w:t>
      </w:r>
    </w:p>
    <w:p w14:paraId="50EA7777" w14:textId="77777777" w:rsidR="00F25A4B" w:rsidRDefault="00A34916">
      <w:pPr>
        <w:pStyle w:val="Akapitzlist"/>
        <w:numPr>
          <w:ilvl w:val="0"/>
          <w:numId w:val="75"/>
        </w:numPr>
        <w:autoSpaceDN/>
        <w:spacing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 xml:space="preserve">właściwości stałych (wewnętrznych) związanych z pochodzeniem (np. uziarnienie, </w:t>
      </w:r>
      <w:r>
        <w:rPr>
          <w:rFonts w:ascii="Arial" w:eastAsia="Calibri" w:hAnsi="Arial" w:cs="Arial"/>
          <w:sz w:val="18"/>
          <w:szCs w:val="18"/>
        </w:rPr>
        <w:br/>
        <w:t>stopień plastyczności, zawartość części organicznych),</w:t>
      </w:r>
    </w:p>
    <w:p w14:paraId="4DF5E546" w14:textId="77777777" w:rsidR="00F25A4B" w:rsidRDefault="00A34916">
      <w:pPr>
        <w:pStyle w:val="Akapitzlist"/>
        <w:numPr>
          <w:ilvl w:val="0"/>
          <w:numId w:val="75"/>
        </w:numPr>
        <w:autoSpaceDN/>
        <w:spacing w:line="276" w:lineRule="auto"/>
        <w:ind w:left="851" w:hanging="284"/>
        <w:jc w:val="both"/>
        <w:textAlignment w:val="auto"/>
        <w:rPr>
          <w:rFonts w:ascii="Arial" w:eastAsia="Calibri" w:hAnsi="Arial" w:cs="Arial"/>
          <w:sz w:val="18"/>
          <w:szCs w:val="18"/>
        </w:rPr>
      </w:pPr>
      <w:r>
        <w:rPr>
          <w:rFonts w:ascii="Arial" w:eastAsia="Calibri" w:hAnsi="Arial" w:cs="Arial"/>
          <w:sz w:val="18"/>
          <w:szCs w:val="18"/>
        </w:rPr>
        <w:t>właściwości zmiennych, związanych ze stanem  (np. wilgotność, gęstość).</w:t>
      </w:r>
    </w:p>
    <w:p w14:paraId="6D698E7C" w14:textId="77777777" w:rsidR="00F25A4B" w:rsidRDefault="00A34916">
      <w:pPr>
        <w:pStyle w:val="Akapitzlist"/>
        <w:autoSpaceDN/>
        <w:spacing w:line="276" w:lineRule="auto"/>
        <w:ind w:left="851"/>
        <w:jc w:val="both"/>
        <w:textAlignment w:val="auto"/>
        <w:rPr>
          <w:rFonts w:ascii="Arial" w:eastAsia="Calibri" w:hAnsi="Arial" w:cs="Arial"/>
          <w:sz w:val="18"/>
          <w:szCs w:val="18"/>
        </w:rPr>
      </w:pPr>
      <w:r>
        <w:rPr>
          <w:rFonts w:ascii="Arial" w:eastAsia="Calibri" w:hAnsi="Arial" w:cs="Arial"/>
          <w:sz w:val="18"/>
          <w:szCs w:val="18"/>
        </w:rPr>
        <w:t>Wykonawca musi uwzględniać w ocenie gruntu lub materiału, czy stwierdzone właściwości (stałe lub zmienne) umożliwiają wbudowanie go w strefę nasypu, do których został przewidziane.</w:t>
      </w:r>
    </w:p>
    <w:p w14:paraId="058C2602"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Przydatność gruntów z wykopów do budowy nasypów we wstępnej fazie powinna zostać oceniona makroskopowo, natomiast przeznaczenie ich do dedykowanej warstwy powinno odbyć się na podstawie parametrów zbadanych metodami laboratoryjnymi.</w:t>
      </w:r>
    </w:p>
    <w:p w14:paraId="6C9AD10C"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 górnej warstwie nasypu, do głębokości przemarzania, należy stosować materiały </w:t>
      </w:r>
      <w:r>
        <w:rPr>
          <w:rFonts w:ascii="Arial" w:eastAsia="Calibri" w:hAnsi="Arial" w:cs="Arial"/>
          <w:sz w:val="18"/>
          <w:szCs w:val="18"/>
        </w:rPr>
        <w:br/>
        <w:t xml:space="preserve">nasypowe odporne na działanie mrozu - grunty niewysadzinowe lub odporne materiały </w:t>
      </w:r>
      <w:r>
        <w:rPr>
          <w:rFonts w:ascii="Arial" w:eastAsia="Calibri" w:hAnsi="Arial" w:cs="Arial"/>
          <w:sz w:val="18"/>
          <w:szCs w:val="18"/>
        </w:rPr>
        <w:br/>
        <w:t xml:space="preserve">antropogeniczne (na przykład inne grunty po ulepszeniu, żużle nierozpadowe). Ocenę </w:t>
      </w:r>
      <w:r>
        <w:rPr>
          <w:rFonts w:ascii="Arial" w:eastAsia="Calibri" w:hAnsi="Arial" w:cs="Arial"/>
          <w:sz w:val="18"/>
          <w:szCs w:val="18"/>
        </w:rPr>
        <w:br/>
        <w:t>wysadzinowości należy przeprowadzić na podstawie ustaleń punktu 2.2.4. Jako głębokość przemarzania należy przyjąć obliczeniową głębokość przemarzania, określoną zgodnie z zasadami podanymi w punkcie 2.3.6.</w:t>
      </w:r>
    </w:p>
    <w:p w14:paraId="0A52ADA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Obliczeniową głębokość przemarzania podłoża nawierzchni należy określić jako głębokość przemarzania h</w:t>
      </w:r>
      <w:r>
        <w:rPr>
          <w:rFonts w:ascii="Arial" w:eastAsia="Calibri" w:hAnsi="Arial" w:cs="Arial"/>
          <w:sz w:val="18"/>
          <w:szCs w:val="18"/>
          <w:vertAlign w:val="subscript"/>
        </w:rPr>
        <w:t>z</w:t>
      </w:r>
      <w:r>
        <w:rPr>
          <w:rFonts w:ascii="Arial" w:eastAsia="Calibri" w:hAnsi="Arial" w:cs="Arial"/>
          <w:sz w:val="18"/>
          <w:szCs w:val="18"/>
        </w:rPr>
        <w:t xml:space="preserve"> na danym terenie, podaną w KTKNPiP oraz KTNS,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h</w:t>
      </w:r>
      <w:r>
        <w:rPr>
          <w:rFonts w:ascii="Arial" w:eastAsia="Calibri" w:hAnsi="Arial" w:cs="Arial"/>
          <w:sz w:val="18"/>
          <w:szCs w:val="18"/>
          <w:vertAlign w:val="subscript"/>
        </w:rPr>
        <w:t>z</w:t>
      </w:r>
      <w:r>
        <w:rPr>
          <w:rFonts w:ascii="Arial" w:eastAsia="Calibri" w:hAnsi="Arial" w:cs="Arial"/>
          <w:sz w:val="18"/>
          <w:szCs w:val="18"/>
        </w:rPr>
        <w:t xml:space="preserve"> na podstawie obliczeń, przy czym zmniejszona wartość, wynikająca z zastosowania warstw ochronnych, powinna być równoważna głębokości przemarzania h</w:t>
      </w:r>
      <w:r>
        <w:rPr>
          <w:rFonts w:ascii="Arial" w:eastAsia="Calibri" w:hAnsi="Arial" w:cs="Arial"/>
          <w:sz w:val="18"/>
          <w:szCs w:val="18"/>
          <w:vertAlign w:val="subscript"/>
        </w:rPr>
        <w:t>z</w:t>
      </w:r>
      <w:r>
        <w:rPr>
          <w:rFonts w:ascii="Arial" w:eastAsia="Calibri" w:hAnsi="Arial" w:cs="Arial"/>
          <w:sz w:val="18"/>
          <w:szCs w:val="18"/>
        </w:rPr>
        <w:t xml:space="preserve"> podanej w KTKNPiP oraz KTNS. </w:t>
      </w:r>
    </w:p>
    <w:p w14:paraId="20DC8F8D"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Wielkość ziaren materiału nasypowego stosowanego do budowy korpusu ziemnego </w:t>
      </w:r>
      <w:r>
        <w:rPr>
          <w:rFonts w:ascii="Arial" w:eastAsia="Calibri" w:hAnsi="Arial" w:cs="Arial"/>
          <w:sz w:val="18"/>
          <w:szCs w:val="18"/>
        </w:rPr>
        <w:br/>
        <w:t xml:space="preserve">nie powinna przekraczać 200 mm. Dopuszcza się stosowanie materiału zawierającego </w:t>
      </w:r>
      <w:r>
        <w:rPr>
          <w:rFonts w:ascii="Arial" w:eastAsia="Calibri" w:hAnsi="Arial" w:cs="Arial"/>
          <w:sz w:val="18"/>
          <w:szCs w:val="18"/>
        </w:rPr>
        <w:br/>
        <w:t xml:space="preserve">kamienie (kawałki ) o wymiarach do 500 mm pod warunkiem wypełnienia przestrzeni </w:t>
      </w:r>
      <w:r>
        <w:rPr>
          <w:rFonts w:ascii="Arial" w:eastAsia="Calibri" w:hAnsi="Arial" w:cs="Arial"/>
          <w:sz w:val="18"/>
          <w:szCs w:val="18"/>
        </w:rPr>
        <w:br/>
        <w:t>między nimi gruntem o drobniejszym uziarnieniu według zasad określonych w punkcie 5.12.3. STWiORB D-02.03.01. „Roboty ziemne. Wykonywanie nasypów”.</w:t>
      </w:r>
    </w:p>
    <w:p w14:paraId="487BCA52"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Zastosowanie materiałów antropogenicznych wymaga jednoznacznego ustalenia </w:t>
      </w:r>
      <w:r>
        <w:rPr>
          <w:rFonts w:ascii="Arial" w:eastAsia="Calibri" w:hAnsi="Arial" w:cs="Arial"/>
          <w:sz w:val="18"/>
          <w:szCs w:val="18"/>
        </w:rPr>
        <w:br/>
        <w:t>dopuszczalności ich użycia w świetle obowiązujących przepisów prawa. W szczególności konieczne jest spełnienie warunku ograniczonej wymywalności związków chemicznych i metali ciężkich do wód gruntowych. Wymagania oraz zasady stosowania materiałów antropogenicznych powinny być określone w Projekcie Geotechnicznym, o ile występuje, lub w Dokumentacji Projektowej.</w:t>
      </w:r>
    </w:p>
    <w:p w14:paraId="500D8B2C"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bookmarkStart w:id="27" w:name="_Toc8213942"/>
      <w:bookmarkStart w:id="28" w:name="_Toc8219599"/>
      <w:r>
        <w:rPr>
          <w:rFonts w:ascii="Arial" w:hAnsi="Arial" w:cs="Arial"/>
          <w:b/>
          <w:sz w:val="18"/>
          <w:szCs w:val="18"/>
        </w:rPr>
        <w:t>Materiały do wykonania warstwy ulepszonego podłoża</w:t>
      </w:r>
      <w:bookmarkEnd w:id="27"/>
      <w:bookmarkEnd w:id="28"/>
      <w:r>
        <w:rPr>
          <w:rFonts w:ascii="Arial" w:hAnsi="Arial" w:cs="Arial"/>
          <w:b/>
          <w:sz w:val="18"/>
          <w:szCs w:val="18"/>
        </w:rPr>
        <w:t xml:space="preserve"> </w:t>
      </w:r>
    </w:p>
    <w:p w14:paraId="32A0F99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Warstwa ulepszonego podłoża może być wykonana z następujących materiałów: mieszanek niezwiązanych, gruntów lub materiałów antropogenicznych stabilizowanych spoiwem, gruntów niewysadzinowych.</w:t>
      </w:r>
    </w:p>
    <w:p w14:paraId="6493F131"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 STWiORB dedykowanych mieszankom do ulepszenia podłoża gruntowego.</w:t>
      </w:r>
    </w:p>
    <w:p w14:paraId="1A98CEC1"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Do wykonania warstwy ulepszonego podłoża z gruntu stabilizowanego spoiwem można </w:t>
      </w:r>
      <w:r>
        <w:rPr>
          <w:rFonts w:ascii="Arial" w:eastAsia="Calibri" w:hAnsi="Arial" w:cs="Arial"/>
          <w:sz w:val="18"/>
          <w:szCs w:val="18"/>
        </w:rPr>
        <w:br/>
        <w:t xml:space="preserve">stosować wapno lub/i spoiwa hydrauliczne. Grunty stabilizowane spoiwami do warstwy ulepszonego podłoża powinny spełniać Wymagania Krajowe przenoszące zapisy </w:t>
      </w:r>
      <w:r>
        <w:rPr>
          <w:rFonts w:ascii="Arial" w:eastAsia="Calibri" w:hAnsi="Arial" w:cs="Arial"/>
          <w:sz w:val="18"/>
          <w:szCs w:val="18"/>
        </w:rPr>
        <w:br/>
        <w:t>z zakresu normy PN-EN 14227-15 oraz wymagania opisane w STWiORB, dedykowanych gruntom stabilizowanym spoiwem hydraulicznym lub wapnem. W STWiORB należy dostosować wymagania do specyfiki procesu wiązania poszczególnych spoiw, co jest szczególnie istotne w przypadku spoiw drogowych.</w:t>
      </w:r>
    </w:p>
    <w:p w14:paraId="73406F71"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w:t>
      </w:r>
    </w:p>
    <w:p w14:paraId="0A003E23"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Gruntami niewysadzinowymi do warstwy ulepszonego podłoża mogą być grunty lub materiały antropogeniczne spełniające wymagania opisane w STWiORB, dedykowanych gruntom lub materiałom przeznaczonym do ulepszenia podłoża.</w:t>
      </w:r>
    </w:p>
    <w:p w14:paraId="465C7066"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29" w:name="_Toc8213943"/>
      <w:bookmarkStart w:id="30" w:name="_Toc8219600"/>
      <w:r>
        <w:rPr>
          <w:rFonts w:ascii="Arial" w:hAnsi="Arial" w:cs="Arial"/>
          <w:b/>
          <w:sz w:val="18"/>
          <w:szCs w:val="18"/>
        </w:rPr>
        <w:t>Geosyntetyki</w:t>
      </w:r>
      <w:bookmarkEnd w:id="29"/>
      <w:bookmarkEnd w:id="30"/>
    </w:p>
    <w:p w14:paraId="6350CEEC" w14:textId="77777777" w:rsidR="00F25A4B" w:rsidRDefault="00A34916" w:rsidP="0043221F">
      <w:pPr>
        <w:pStyle w:val="Akapitzlist"/>
        <w:numPr>
          <w:ilvl w:val="2"/>
          <w:numId w:val="71"/>
        </w:numPr>
        <w:autoSpaceDN/>
        <w:spacing w:before="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Właściwości geosyntetyków stosowanych w robotach ziemnych powinny być zgodne z wymaganiami normy PN-EN ISO 13251 oraz szczegółowymi wymaganiami określonymi w Dokumentacji Projektowej.</w:t>
      </w:r>
    </w:p>
    <w:p w14:paraId="2E1F13B8" w14:textId="77777777" w:rsidR="00F25A4B" w:rsidRDefault="00F25A4B" w:rsidP="0043221F">
      <w:pPr>
        <w:spacing w:line="276" w:lineRule="auto"/>
        <w:ind w:firstLine="567"/>
        <w:jc w:val="both"/>
        <w:rPr>
          <w:rFonts w:ascii="Arial" w:hAnsi="Arial" w:cs="Arial"/>
          <w:sz w:val="18"/>
          <w:szCs w:val="18"/>
        </w:rPr>
      </w:pPr>
    </w:p>
    <w:p w14:paraId="79444777" w14:textId="77777777" w:rsidR="0043221F" w:rsidRPr="0043221F" w:rsidRDefault="0043221F" w:rsidP="0043221F">
      <w:pPr>
        <w:spacing w:line="276" w:lineRule="auto"/>
        <w:ind w:firstLine="567"/>
        <w:jc w:val="both"/>
        <w:rPr>
          <w:rFonts w:ascii="Arial" w:hAnsi="Arial" w:cs="Arial"/>
          <w:sz w:val="18"/>
          <w:szCs w:val="18"/>
        </w:rPr>
      </w:pPr>
    </w:p>
    <w:p w14:paraId="4B76A753"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31" w:name="_Toc8213944"/>
      <w:bookmarkStart w:id="32" w:name="_Toc8219601"/>
      <w:r>
        <w:rPr>
          <w:rFonts w:ascii="Arial" w:hAnsi="Arial" w:cs="Arial"/>
          <w:b/>
          <w:sz w:val="18"/>
          <w:szCs w:val="18"/>
        </w:rPr>
        <w:t>SPRZĘT</w:t>
      </w:r>
      <w:bookmarkEnd w:id="31"/>
      <w:bookmarkEnd w:id="32"/>
    </w:p>
    <w:p w14:paraId="21FE082D"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33" w:name="_Toc8213945"/>
      <w:bookmarkStart w:id="34" w:name="_Toc8219602"/>
      <w:r>
        <w:rPr>
          <w:rFonts w:ascii="Arial" w:hAnsi="Arial" w:cs="Arial"/>
          <w:b/>
          <w:sz w:val="18"/>
          <w:szCs w:val="18"/>
        </w:rPr>
        <w:t>Ogólne wymagania dotyczące sprzętu</w:t>
      </w:r>
      <w:bookmarkEnd w:id="33"/>
      <w:bookmarkEnd w:id="34"/>
    </w:p>
    <w:p w14:paraId="298C64D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Ogólne wymagania dotyczące sprzętu podano w STWiORB D-M.00.00.00, Wymagania ogólne" punkt 3.</w:t>
      </w:r>
    </w:p>
    <w:p w14:paraId="0A055251"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35" w:name="_Toc8213946"/>
      <w:bookmarkStart w:id="36" w:name="_Toc8219603"/>
      <w:r>
        <w:rPr>
          <w:rFonts w:ascii="Arial" w:hAnsi="Arial" w:cs="Arial"/>
          <w:b/>
          <w:sz w:val="18"/>
          <w:szCs w:val="18"/>
        </w:rPr>
        <w:t>Sprzęt do robót ziemnych</w:t>
      </w:r>
      <w:bookmarkEnd w:id="35"/>
      <w:bookmarkEnd w:id="36"/>
    </w:p>
    <w:p w14:paraId="0933A879"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przystępujący do wykonania robót ziemnych powinien wykazać się możliwością korzystania ze sprzętu zapewniającego wykonanie robót ziemnych zgodnie z Dokumentacją Projektową w ilości i rodzaju gwarantującym wykonanie robót zgodnie z harmonogramem i terminem zakończenia inwestycji.</w:t>
      </w:r>
    </w:p>
    <w:p w14:paraId="1DD2E288"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przystępujący do wykonania robót ziemnych powinien wykazać się możliwością korzystania z następującego sprzętu:</w:t>
      </w:r>
    </w:p>
    <w:p w14:paraId="3E493434"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do odspajania i wydobywania gruntów (narzędzia mechaniczne, młoty pneumatyczne, zrywarki, koparki, koparki do gruntów nawodnionych, ładowarki, wiertarki mechaniczne itp.),</w:t>
      </w:r>
    </w:p>
    <w:p w14:paraId="19647C98"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do jednoczesnego wydobywania i przemieszczania gruntów (spycharki, zgarniarki, równiarki, urządzenia do hydromechanizacji itp.),</w:t>
      </w:r>
    </w:p>
    <w:p w14:paraId="3F0C948E"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do transportu mas ziemnych (samochody wywrotki, samochody skrzyniowe, wozidła, taśmociągi itp.),</w:t>
      </w:r>
    </w:p>
    <w:p w14:paraId="60ABF469"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zagęszczającego (walce, ubijaki, płyty wibracyjne itp.),</w:t>
      </w:r>
    </w:p>
    <w:p w14:paraId="3FCC3E68"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do ręcznego odspajania gruntów,</w:t>
      </w:r>
    </w:p>
    <w:p w14:paraId="1982E297"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do układania geosyntetyków, o ile jest wymagany.</w:t>
      </w:r>
    </w:p>
    <w:p w14:paraId="4D3B8748"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przystępujący do wykonania robót w gruntach skalistych powinien wykazać się dodatkowo, możliwością korzystania z następującego sprzętu:</w:t>
      </w:r>
    </w:p>
    <w:p w14:paraId="7FC1B97B"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sprężarek spalinowych,</w:t>
      </w:r>
    </w:p>
    <w:p w14:paraId="45F5AC34"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młotów mechanicznych,</w:t>
      </w:r>
    </w:p>
    <w:p w14:paraId="7CDC1EEE"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zrywarek mechanicznych,</w:t>
      </w:r>
    </w:p>
    <w:p w14:paraId="239B7AB6"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wiertarek mechanicznych i wiertnic,</w:t>
      </w:r>
    </w:p>
    <w:p w14:paraId="1EBF6179" w14:textId="77777777" w:rsidR="00F25A4B" w:rsidRDefault="00A34916">
      <w:pPr>
        <w:pStyle w:val="Akapitzlist"/>
        <w:numPr>
          <w:ilvl w:val="0"/>
          <w:numId w:val="79"/>
        </w:numPr>
        <w:autoSpaceDN/>
        <w:spacing w:after="60" w:line="276" w:lineRule="auto"/>
        <w:ind w:left="851" w:hanging="283"/>
        <w:jc w:val="both"/>
        <w:textAlignment w:val="auto"/>
        <w:rPr>
          <w:rFonts w:ascii="Arial" w:eastAsia="Calibri" w:hAnsi="Arial" w:cs="Arial"/>
          <w:sz w:val="18"/>
          <w:szCs w:val="18"/>
        </w:rPr>
      </w:pPr>
      <w:r>
        <w:rPr>
          <w:rFonts w:ascii="Arial" w:eastAsia="Calibri" w:hAnsi="Arial" w:cs="Arial"/>
          <w:sz w:val="18"/>
          <w:szCs w:val="18"/>
        </w:rPr>
        <w:t>środków do załadunku i transportu gruntu skalistego.</w:t>
      </w:r>
    </w:p>
    <w:p w14:paraId="2F0B3221"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w:t>
      </w:r>
    </w:p>
    <w:p w14:paraId="5B8EE74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Dobór sprzętu zagęszczającego powinien być uzależniony od rodzaju zagęszczanego gruntu oraz zakresu prac. W tablicy 3.1 podano, dla różnych rodzajów gruntów, orientacyjne dane przy doborze podstawowego sprzętu zagęszczającego. </w:t>
      </w:r>
    </w:p>
    <w:p w14:paraId="144BF0C8"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w:t>
      </w:r>
    </w:p>
    <w:p w14:paraId="4060D58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Sprzęt wykorzystywany przez Wykonawcę do prowadzenia robót ziemnych powinien być sprawny, posiadać aktualne wszelkie przeglądy oraz dokumenty wymagane do dopuszczenia do użytkowania. </w:t>
      </w:r>
    </w:p>
    <w:p w14:paraId="5DECE16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Do wykonania warstwy ulepszonego podłoża Wykonawca powinien stosować sprzęt odpowiedni do technologii wykonania ulepszenia, spełniający wymagania, określone w STWiORB dotyczącej tych robót.</w:t>
      </w:r>
    </w:p>
    <w:p w14:paraId="6390173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 transportu, składowania, przenoszenia i układania geosyntetyków Wykonawca powinien stosować sprzęt i środki nie powodujące uszkodzeń geosyntetyków.</w:t>
      </w:r>
    </w:p>
    <w:p w14:paraId="29D6866C"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Sprzęt wykorzystywany do prowadzenia robót ziemnych musi być zatwierdzony przez Inżyniera/Inspektora nadzoru.</w:t>
      </w:r>
    </w:p>
    <w:p w14:paraId="25EFABFC" w14:textId="77777777" w:rsidR="00F25A4B" w:rsidRDefault="00A34916">
      <w:pPr>
        <w:spacing w:before="120" w:after="120" w:line="276" w:lineRule="auto"/>
        <w:rPr>
          <w:rFonts w:ascii="Arial" w:eastAsia="Calibri" w:hAnsi="Arial" w:cs="Arial"/>
          <w:sz w:val="18"/>
          <w:szCs w:val="18"/>
        </w:rPr>
      </w:pPr>
      <w:r>
        <w:rPr>
          <w:rFonts w:ascii="Arial" w:eastAsia="Calibri" w:hAnsi="Arial" w:cs="Arial"/>
          <w:sz w:val="18"/>
          <w:szCs w:val="18"/>
        </w:rPr>
        <w:t>Tablica 3.1. Orientacyjne dane przy doborze sprzętu zagęszczającego</w:t>
      </w:r>
    </w:p>
    <w:tbl>
      <w:tblPr>
        <w:tblW w:w="9624"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480"/>
        <w:gridCol w:w="1134"/>
        <w:gridCol w:w="766"/>
        <w:gridCol w:w="992"/>
        <w:gridCol w:w="1219"/>
        <w:gridCol w:w="3033"/>
      </w:tblGrid>
      <w:tr w:rsidR="00F25A4B" w14:paraId="5BCC2155" w14:textId="77777777">
        <w:trPr>
          <w:cantSplit/>
          <w:trHeight w:val="283"/>
          <w:tblHeader/>
        </w:trPr>
        <w:tc>
          <w:tcPr>
            <w:tcW w:w="2480" w:type="dxa"/>
            <w:vMerge w:val="restart"/>
            <w:vAlign w:val="center"/>
          </w:tcPr>
          <w:p w14:paraId="76A5B8B6" w14:textId="77777777" w:rsidR="00F25A4B" w:rsidRDefault="00A34916">
            <w:pPr>
              <w:pStyle w:val="StylIwony"/>
              <w:spacing w:line="276" w:lineRule="auto"/>
              <w:jc w:val="center"/>
              <w:rPr>
                <w:rFonts w:ascii="Arial" w:hAnsi="Arial"/>
                <w:sz w:val="18"/>
                <w:szCs w:val="18"/>
              </w:rPr>
            </w:pPr>
            <w:r>
              <w:rPr>
                <w:rFonts w:ascii="Arial" w:hAnsi="Arial"/>
                <w:sz w:val="18"/>
                <w:szCs w:val="18"/>
              </w:rPr>
              <w:t>Rodzaje urządzeń</w:t>
            </w:r>
          </w:p>
          <w:p w14:paraId="4EAC19F9" w14:textId="77777777" w:rsidR="00F25A4B" w:rsidRDefault="00A34916">
            <w:pPr>
              <w:pStyle w:val="StylIwony"/>
              <w:spacing w:line="276" w:lineRule="auto"/>
              <w:jc w:val="center"/>
              <w:rPr>
                <w:rFonts w:ascii="Arial" w:hAnsi="Arial"/>
                <w:sz w:val="18"/>
                <w:szCs w:val="18"/>
              </w:rPr>
            </w:pPr>
            <w:r>
              <w:rPr>
                <w:rFonts w:ascii="Arial" w:hAnsi="Arial"/>
                <w:sz w:val="18"/>
                <w:szCs w:val="18"/>
              </w:rPr>
              <w:t>zagęszczających</w:t>
            </w:r>
          </w:p>
        </w:tc>
        <w:tc>
          <w:tcPr>
            <w:tcW w:w="4111" w:type="dxa"/>
            <w:gridSpan w:val="4"/>
            <w:vAlign w:val="center"/>
          </w:tcPr>
          <w:p w14:paraId="3B6D490A" w14:textId="77777777" w:rsidR="00F25A4B" w:rsidRDefault="00A34916">
            <w:pPr>
              <w:pStyle w:val="StylIwony"/>
              <w:spacing w:line="276" w:lineRule="auto"/>
              <w:jc w:val="center"/>
              <w:rPr>
                <w:rFonts w:ascii="Arial" w:hAnsi="Arial"/>
                <w:sz w:val="18"/>
                <w:szCs w:val="18"/>
              </w:rPr>
            </w:pPr>
            <w:r>
              <w:rPr>
                <w:rFonts w:ascii="Arial" w:hAnsi="Arial"/>
                <w:sz w:val="18"/>
                <w:szCs w:val="18"/>
              </w:rPr>
              <w:t>Rodzaje gruntu:</w:t>
            </w:r>
          </w:p>
        </w:tc>
        <w:tc>
          <w:tcPr>
            <w:tcW w:w="3033" w:type="dxa"/>
            <w:vMerge w:val="restart"/>
            <w:vAlign w:val="center"/>
          </w:tcPr>
          <w:p w14:paraId="6A97C777" w14:textId="77777777" w:rsidR="00F25A4B" w:rsidRDefault="00A34916">
            <w:pPr>
              <w:pStyle w:val="StylIwony"/>
              <w:spacing w:line="276" w:lineRule="auto"/>
              <w:jc w:val="center"/>
              <w:rPr>
                <w:rFonts w:ascii="Arial" w:hAnsi="Arial"/>
                <w:sz w:val="18"/>
                <w:szCs w:val="18"/>
              </w:rPr>
            </w:pPr>
            <w:r>
              <w:rPr>
                <w:rFonts w:ascii="Arial" w:hAnsi="Arial"/>
                <w:sz w:val="18"/>
                <w:szCs w:val="18"/>
              </w:rPr>
              <w:t>Uwagi o przydatności maszyn</w:t>
            </w:r>
          </w:p>
        </w:tc>
      </w:tr>
      <w:tr w:rsidR="00F25A4B" w14:paraId="6064A2A4" w14:textId="77777777">
        <w:trPr>
          <w:cantSplit/>
          <w:trHeight w:val="180"/>
          <w:tblHeader/>
        </w:trPr>
        <w:tc>
          <w:tcPr>
            <w:tcW w:w="2480" w:type="dxa"/>
            <w:vMerge/>
            <w:vAlign w:val="center"/>
          </w:tcPr>
          <w:p w14:paraId="41279272" w14:textId="77777777" w:rsidR="00F25A4B" w:rsidRDefault="00F25A4B">
            <w:pPr>
              <w:pStyle w:val="StylIwony"/>
              <w:spacing w:line="276" w:lineRule="auto"/>
              <w:jc w:val="center"/>
              <w:rPr>
                <w:rFonts w:ascii="Arial" w:hAnsi="Arial"/>
                <w:sz w:val="18"/>
                <w:szCs w:val="18"/>
              </w:rPr>
            </w:pPr>
          </w:p>
        </w:tc>
        <w:tc>
          <w:tcPr>
            <w:tcW w:w="1900" w:type="dxa"/>
            <w:gridSpan w:val="2"/>
            <w:vAlign w:val="center"/>
          </w:tcPr>
          <w:p w14:paraId="2629EDB7" w14:textId="77777777" w:rsidR="00F25A4B" w:rsidRDefault="00A34916">
            <w:pPr>
              <w:pStyle w:val="StylIwony"/>
              <w:spacing w:line="276" w:lineRule="auto"/>
              <w:jc w:val="center"/>
              <w:rPr>
                <w:rFonts w:ascii="Arial" w:hAnsi="Arial"/>
                <w:sz w:val="18"/>
                <w:szCs w:val="18"/>
              </w:rPr>
            </w:pPr>
            <w:r>
              <w:rPr>
                <w:rFonts w:ascii="Arial" w:hAnsi="Arial"/>
                <w:sz w:val="18"/>
                <w:szCs w:val="18"/>
              </w:rPr>
              <w:t>piaski, żwiry, pospółki</w:t>
            </w:r>
          </w:p>
        </w:tc>
        <w:tc>
          <w:tcPr>
            <w:tcW w:w="2211" w:type="dxa"/>
            <w:gridSpan w:val="2"/>
            <w:vAlign w:val="center"/>
          </w:tcPr>
          <w:p w14:paraId="31915834" w14:textId="77777777" w:rsidR="00F25A4B" w:rsidRDefault="00A34916">
            <w:pPr>
              <w:pStyle w:val="StylIwony"/>
              <w:spacing w:line="276" w:lineRule="auto"/>
              <w:jc w:val="center"/>
              <w:rPr>
                <w:rFonts w:ascii="Arial" w:hAnsi="Arial"/>
                <w:sz w:val="18"/>
                <w:szCs w:val="18"/>
              </w:rPr>
            </w:pPr>
            <w:r>
              <w:rPr>
                <w:rFonts w:ascii="Arial" w:hAnsi="Arial"/>
                <w:sz w:val="18"/>
                <w:szCs w:val="18"/>
              </w:rPr>
              <w:t>pyły gliny, iły</w:t>
            </w:r>
          </w:p>
        </w:tc>
        <w:tc>
          <w:tcPr>
            <w:tcW w:w="3033" w:type="dxa"/>
            <w:vMerge/>
            <w:vAlign w:val="center"/>
          </w:tcPr>
          <w:p w14:paraId="2FF18AC0" w14:textId="77777777" w:rsidR="00F25A4B" w:rsidRDefault="00F25A4B">
            <w:pPr>
              <w:pStyle w:val="StylIwony"/>
              <w:keepNext/>
              <w:keepLines/>
              <w:spacing w:line="276" w:lineRule="auto"/>
              <w:jc w:val="center"/>
              <w:outlineLvl w:val="0"/>
              <w:rPr>
                <w:rFonts w:ascii="Arial" w:hAnsi="Arial"/>
                <w:bCs w:val="0"/>
                <w:sz w:val="18"/>
                <w:szCs w:val="18"/>
              </w:rPr>
            </w:pPr>
          </w:p>
        </w:tc>
      </w:tr>
      <w:tr w:rsidR="00F25A4B" w14:paraId="0FDA2325" w14:textId="77777777">
        <w:trPr>
          <w:cantSplit/>
          <w:tblHeader/>
        </w:trPr>
        <w:tc>
          <w:tcPr>
            <w:tcW w:w="2480" w:type="dxa"/>
            <w:vMerge/>
            <w:tcBorders>
              <w:bottom w:val="double" w:sz="4" w:space="0" w:color="auto"/>
            </w:tcBorders>
            <w:vAlign w:val="center"/>
          </w:tcPr>
          <w:p w14:paraId="0FC064F1" w14:textId="77777777" w:rsidR="00F25A4B" w:rsidRDefault="00F25A4B">
            <w:pPr>
              <w:pStyle w:val="StylIwony"/>
              <w:spacing w:line="276" w:lineRule="auto"/>
              <w:jc w:val="center"/>
              <w:rPr>
                <w:rFonts w:ascii="Arial" w:hAnsi="Arial"/>
                <w:sz w:val="18"/>
                <w:szCs w:val="18"/>
              </w:rPr>
            </w:pPr>
          </w:p>
        </w:tc>
        <w:tc>
          <w:tcPr>
            <w:tcW w:w="1134" w:type="dxa"/>
            <w:tcBorders>
              <w:bottom w:val="double" w:sz="4" w:space="0" w:color="auto"/>
            </w:tcBorders>
            <w:vAlign w:val="center"/>
          </w:tcPr>
          <w:p w14:paraId="62ED3296" w14:textId="77777777" w:rsidR="00F25A4B" w:rsidRDefault="00A34916">
            <w:pPr>
              <w:pStyle w:val="StylIwony"/>
              <w:spacing w:line="276" w:lineRule="auto"/>
              <w:jc w:val="center"/>
              <w:rPr>
                <w:rFonts w:ascii="Arial" w:hAnsi="Arial"/>
                <w:sz w:val="18"/>
                <w:szCs w:val="18"/>
              </w:rPr>
            </w:pPr>
            <w:r>
              <w:rPr>
                <w:rFonts w:ascii="Arial" w:hAnsi="Arial"/>
                <w:sz w:val="18"/>
                <w:szCs w:val="18"/>
              </w:rPr>
              <w:t>grubość warstwy</w:t>
            </w:r>
          </w:p>
          <w:p w14:paraId="40BA97CF" w14:textId="77777777" w:rsidR="00F25A4B" w:rsidRDefault="00A34916">
            <w:pPr>
              <w:pStyle w:val="StylIwony"/>
              <w:spacing w:line="276" w:lineRule="auto"/>
              <w:jc w:val="center"/>
              <w:rPr>
                <w:rFonts w:ascii="Arial" w:hAnsi="Arial"/>
                <w:sz w:val="18"/>
                <w:szCs w:val="18"/>
              </w:rPr>
            </w:pPr>
            <w:r>
              <w:rPr>
                <w:rFonts w:ascii="Arial" w:hAnsi="Arial"/>
                <w:sz w:val="18"/>
                <w:szCs w:val="18"/>
              </w:rPr>
              <w:t>[ m ]</w:t>
            </w:r>
          </w:p>
        </w:tc>
        <w:tc>
          <w:tcPr>
            <w:tcW w:w="766" w:type="dxa"/>
            <w:tcBorders>
              <w:bottom w:val="double" w:sz="4" w:space="0" w:color="auto"/>
            </w:tcBorders>
            <w:vAlign w:val="center"/>
          </w:tcPr>
          <w:p w14:paraId="515EA894" w14:textId="77777777" w:rsidR="00F25A4B" w:rsidRDefault="00A34916">
            <w:pPr>
              <w:pStyle w:val="StylIwony"/>
              <w:spacing w:line="276" w:lineRule="auto"/>
              <w:jc w:val="center"/>
              <w:rPr>
                <w:rFonts w:ascii="Arial" w:hAnsi="Arial"/>
                <w:sz w:val="18"/>
                <w:szCs w:val="18"/>
              </w:rPr>
            </w:pPr>
            <w:r>
              <w:rPr>
                <w:rFonts w:ascii="Arial" w:hAnsi="Arial"/>
                <w:sz w:val="18"/>
                <w:szCs w:val="18"/>
              </w:rPr>
              <w:t>liczba przejść</w:t>
            </w:r>
          </w:p>
          <w:p w14:paraId="37762170" w14:textId="77777777" w:rsidR="00F25A4B" w:rsidRDefault="00A34916">
            <w:pPr>
              <w:pStyle w:val="StylIwony"/>
              <w:spacing w:line="276" w:lineRule="auto"/>
              <w:jc w:val="center"/>
              <w:rPr>
                <w:rFonts w:ascii="Arial" w:hAnsi="Arial"/>
                <w:sz w:val="18"/>
                <w:szCs w:val="18"/>
                <w:vertAlign w:val="superscript"/>
              </w:rPr>
            </w:pPr>
            <w:r>
              <w:rPr>
                <w:rFonts w:ascii="Arial" w:hAnsi="Arial"/>
                <w:sz w:val="18"/>
                <w:szCs w:val="18"/>
              </w:rPr>
              <w:t>n ***</w:t>
            </w:r>
          </w:p>
        </w:tc>
        <w:tc>
          <w:tcPr>
            <w:tcW w:w="992" w:type="dxa"/>
            <w:tcBorders>
              <w:bottom w:val="double" w:sz="4" w:space="0" w:color="auto"/>
            </w:tcBorders>
            <w:vAlign w:val="center"/>
          </w:tcPr>
          <w:p w14:paraId="49EDA033" w14:textId="77777777" w:rsidR="00F25A4B" w:rsidRDefault="00A34916">
            <w:pPr>
              <w:pStyle w:val="StylIwony"/>
              <w:spacing w:line="276" w:lineRule="auto"/>
              <w:jc w:val="center"/>
              <w:rPr>
                <w:rFonts w:ascii="Arial" w:hAnsi="Arial"/>
                <w:sz w:val="18"/>
                <w:szCs w:val="18"/>
              </w:rPr>
            </w:pPr>
            <w:r>
              <w:rPr>
                <w:rFonts w:ascii="Arial" w:hAnsi="Arial"/>
                <w:sz w:val="18"/>
                <w:szCs w:val="18"/>
              </w:rPr>
              <w:t>grubość warstwy</w:t>
            </w:r>
          </w:p>
          <w:p w14:paraId="3C27AE8D" w14:textId="77777777" w:rsidR="00F25A4B" w:rsidRDefault="00A34916">
            <w:pPr>
              <w:pStyle w:val="StylIwony"/>
              <w:spacing w:line="276" w:lineRule="auto"/>
              <w:jc w:val="center"/>
              <w:rPr>
                <w:rFonts w:ascii="Arial" w:hAnsi="Arial"/>
                <w:sz w:val="18"/>
                <w:szCs w:val="18"/>
              </w:rPr>
            </w:pPr>
            <w:r>
              <w:rPr>
                <w:rFonts w:ascii="Arial" w:hAnsi="Arial"/>
                <w:sz w:val="18"/>
                <w:szCs w:val="18"/>
              </w:rPr>
              <w:t>[ m ] ***</w:t>
            </w:r>
          </w:p>
        </w:tc>
        <w:tc>
          <w:tcPr>
            <w:tcW w:w="1219" w:type="dxa"/>
            <w:tcBorders>
              <w:bottom w:val="double" w:sz="4" w:space="0" w:color="auto"/>
            </w:tcBorders>
            <w:vAlign w:val="center"/>
          </w:tcPr>
          <w:p w14:paraId="596031E2" w14:textId="77777777" w:rsidR="00F25A4B" w:rsidRDefault="00A34916">
            <w:pPr>
              <w:pStyle w:val="StylIwony"/>
              <w:spacing w:line="276" w:lineRule="auto"/>
              <w:jc w:val="center"/>
              <w:rPr>
                <w:rFonts w:ascii="Arial" w:hAnsi="Arial"/>
                <w:sz w:val="18"/>
                <w:szCs w:val="18"/>
              </w:rPr>
            </w:pPr>
            <w:r>
              <w:rPr>
                <w:rFonts w:ascii="Arial" w:hAnsi="Arial"/>
                <w:sz w:val="18"/>
                <w:szCs w:val="18"/>
              </w:rPr>
              <w:t>liczba przejść</w:t>
            </w:r>
          </w:p>
          <w:p w14:paraId="5A66A30F" w14:textId="77777777" w:rsidR="00F25A4B" w:rsidRDefault="00A34916">
            <w:pPr>
              <w:pStyle w:val="StylIwony"/>
              <w:spacing w:line="276" w:lineRule="auto"/>
              <w:jc w:val="center"/>
              <w:rPr>
                <w:rFonts w:ascii="Arial" w:hAnsi="Arial"/>
                <w:sz w:val="18"/>
                <w:szCs w:val="18"/>
              </w:rPr>
            </w:pPr>
            <w:r>
              <w:rPr>
                <w:rFonts w:ascii="Arial" w:hAnsi="Arial"/>
                <w:sz w:val="18"/>
                <w:szCs w:val="18"/>
              </w:rPr>
              <w:t>n ***</w:t>
            </w:r>
          </w:p>
        </w:tc>
        <w:tc>
          <w:tcPr>
            <w:tcW w:w="3033" w:type="dxa"/>
            <w:vMerge/>
            <w:tcBorders>
              <w:bottom w:val="double" w:sz="4" w:space="0" w:color="auto"/>
            </w:tcBorders>
            <w:vAlign w:val="center"/>
          </w:tcPr>
          <w:p w14:paraId="2E8A6F3C" w14:textId="77777777" w:rsidR="00F25A4B" w:rsidRDefault="00F25A4B">
            <w:pPr>
              <w:pStyle w:val="StylIwony"/>
              <w:spacing w:line="276" w:lineRule="auto"/>
              <w:jc w:val="center"/>
              <w:rPr>
                <w:rFonts w:ascii="Arial" w:hAnsi="Arial"/>
                <w:sz w:val="18"/>
                <w:szCs w:val="18"/>
              </w:rPr>
            </w:pPr>
          </w:p>
        </w:tc>
      </w:tr>
      <w:tr w:rsidR="00F25A4B" w14:paraId="145E6D78" w14:textId="77777777">
        <w:tc>
          <w:tcPr>
            <w:tcW w:w="2480" w:type="dxa"/>
            <w:tcBorders>
              <w:top w:val="double" w:sz="4" w:space="0" w:color="auto"/>
              <w:bottom w:val="single" w:sz="6" w:space="0" w:color="000000"/>
            </w:tcBorders>
            <w:vAlign w:val="center"/>
          </w:tcPr>
          <w:p w14:paraId="3E830DD2" w14:textId="77777777" w:rsidR="00F25A4B" w:rsidRDefault="00A34916">
            <w:pPr>
              <w:pStyle w:val="StylIwony"/>
              <w:spacing w:line="276" w:lineRule="auto"/>
              <w:jc w:val="left"/>
              <w:rPr>
                <w:rFonts w:ascii="Arial" w:hAnsi="Arial"/>
                <w:sz w:val="18"/>
                <w:szCs w:val="18"/>
              </w:rPr>
            </w:pPr>
            <w:r>
              <w:rPr>
                <w:rFonts w:ascii="Arial" w:hAnsi="Arial"/>
                <w:sz w:val="18"/>
                <w:szCs w:val="18"/>
              </w:rPr>
              <w:t>Walce statyczne gładkie *</w:t>
            </w:r>
          </w:p>
        </w:tc>
        <w:tc>
          <w:tcPr>
            <w:tcW w:w="1134" w:type="dxa"/>
            <w:tcBorders>
              <w:top w:val="double" w:sz="4" w:space="0" w:color="auto"/>
              <w:bottom w:val="single" w:sz="6" w:space="0" w:color="000000"/>
            </w:tcBorders>
            <w:vAlign w:val="center"/>
          </w:tcPr>
          <w:p w14:paraId="44B600CA" w14:textId="77777777" w:rsidR="00F25A4B" w:rsidRDefault="00A34916">
            <w:pPr>
              <w:pStyle w:val="StylIwony"/>
              <w:spacing w:line="276" w:lineRule="auto"/>
              <w:jc w:val="center"/>
              <w:rPr>
                <w:rFonts w:ascii="Arial" w:hAnsi="Arial"/>
                <w:sz w:val="18"/>
                <w:szCs w:val="18"/>
              </w:rPr>
            </w:pPr>
            <w:r>
              <w:rPr>
                <w:rFonts w:ascii="Arial" w:hAnsi="Arial"/>
                <w:sz w:val="18"/>
                <w:szCs w:val="18"/>
              </w:rPr>
              <w:t>0,1 do 0,2</w:t>
            </w:r>
          </w:p>
        </w:tc>
        <w:tc>
          <w:tcPr>
            <w:tcW w:w="766" w:type="dxa"/>
            <w:tcBorders>
              <w:top w:val="double" w:sz="4" w:space="0" w:color="auto"/>
              <w:bottom w:val="single" w:sz="6" w:space="0" w:color="000000"/>
            </w:tcBorders>
            <w:vAlign w:val="center"/>
          </w:tcPr>
          <w:p w14:paraId="15491483" w14:textId="77777777" w:rsidR="00F25A4B" w:rsidRDefault="00A34916">
            <w:pPr>
              <w:pStyle w:val="StylIwony"/>
              <w:spacing w:line="276" w:lineRule="auto"/>
              <w:jc w:val="center"/>
              <w:rPr>
                <w:rFonts w:ascii="Arial" w:hAnsi="Arial"/>
                <w:sz w:val="18"/>
                <w:szCs w:val="18"/>
              </w:rPr>
            </w:pPr>
            <w:r>
              <w:rPr>
                <w:rFonts w:ascii="Arial" w:hAnsi="Arial"/>
                <w:sz w:val="18"/>
                <w:szCs w:val="18"/>
              </w:rPr>
              <w:t>4 do 8</w:t>
            </w:r>
          </w:p>
        </w:tc>
        <w:tc>
          <w:tcPr>
            <w:tcW w:w="992" w:type="dxa"/>
            <w:tcBorders>
              <w:top w:val="double" w:sz="4" w:space="0" w:color="auto"/>
              <w:bottom w:val="single" w:sz="6" w:space="0" w:color="000000"/>
            </w:tcBorders>
            <w:vAlign w:val="center"/>
          </w:tcPr>
          <w:p w14:paraId="2FA491E0" w14:textId="77777777" w:rsidR="00F25A4B" w:rsidRDefault="00A34916">
            <w:pPr>
              <w:pStyle w:val="StylIwony"/>
              <w:spacing w:line="276" w:lineRule="auto"/>
              <w:jc w:val="center"/>
              <w:rPr>
                <w:rFonts w:ascii="Arial" w:hAnsi="Arial"/>
                <w:sz w:val="18"/>
                <w:szCs w:val="18"/>
              </w:rPr>
            </w:pPr>
            <w:r>
              <w:rPr>
                <w:rFonts w:ascii="Arial" w:hAnsi="Arial"/>
                <w:sz w:val="18"/>
                <w:szCs w:val="18"/>
              </w:rPr>
              <w:t>0,1 do 0,2</w:t>
            </w:r>
          </w:p>
        </w:tc>
        <w:tc>
          <w:tcPr>
            <w:tcW w:w="1219" w:type="dxa"/>
            <w:tcBorders>
              <w:top w:val="double" w:sz="4" w:space="0" w:color="auto"/>
              <w:bottom w:val="single" w:sz="6" w:space="0" w:color="000000"/>
            </w:tcBorders>
            <w:vAlign w:val="center"/>
          </w:tcPr>
          <w:p w14:paraId="577CFF43" w14:textId="77777777" w:rsidR="00F25A4B" w:rsidRDefault="00A34916">
            <w:pPr>
              <w:pStyle w:val="StylIwony"/>
              <w:spacing w:line="276" w:lineRule="auto"/>
              <w:jc w:val="center"/>
              <w:rPr>
                <w:rFonts w:ascii="Arial" w:hAnsi="Arial"/>
                <w:sz w:val="18"/>
                <w:szCs w:val="18"/>
              </w:rPr>
            </w:pPr>
            <w:r>
              <w:rPr>
                <w:rFonts w:ascii="Arial" w:hAnsi="Arial"/>
                <w:sz w:val="18"/>
                <w:szCs w:val="18"/>
              </w:rPr>
              <w:t>4 do 8</w:t>
            </w:r>
          </w:p>
        </w:tc>
        <w:tc>
          <w:tcPr>
            <w:tcW w:w="3033" w:type="dxa"/>
            <w:tcBorders>
              <w:top w:val="double" w:sz="4" w:space="0" w:color="auto"/>
              <w:bottom w:val="single" w:sz="6" w:space="0" w:color="000000"/>
            </w:tcBorders>
            <w:vAlign w:val="center"/>
          </w:tcPr>
          <w:p w14:paraId="715992B7" w14:textId="77777777" w:rsidR="00F25A4B" w:rsidRDefault="00A34916">
            <w:pPr>
              <w:pStyle w:val="StylIwony"/>
              <w:spacing w:line="276" w:lineRule="auto"/>
              <w:jc w:val="center"/>
              <w:rPr>
                <w:rFonts w:ascii="Arial" w:hAnsi="Arial"/>
                <w:sz w:val="18"/>
                <w:szCs w:val="18"/>
              </w:rPr>
            </w:pPr>
            <w:r>
              <w:rPr>
                <w:rFonts w:ascii="Arial" w:hAnsi="Arial"/>
                <w:sz w:val="18"/>
                <w:szCs w:val="18"/>
              </w:rPr>
              <w:t>Do zagęszczania górnych warstw podłoża. Zalecane do codziennego wygładzania (przywałowania) gruntów spoistych w miejscu pobrania i w nasypie</w:t>
            </w:r>
          </w:p>
        </w:tc>
      </w:tr>
      <w:tr w:rsidR="00F25A4B" w14:paraId="7A47D537" w14:textId="77777777">
        <w:tc>
          <w:tcPr>
            <w:tcW w:w="2480" w:type="dxa"/>
            <w:tcBorders>
              <w:top w:val="single" w:sz="6" w:space="0" w:color="000000"/>
            </w:tcBorders>
            <w:vAlign w:val="center"/>
          </w:tcPr>
          <w:p w14:paraId="059A5928" w14:textId="77777777" w:rsidR="00F25A4B" w:rsidRDefault="00A34916">
            <w:pPr>
              <w:pStyle w:val="StylIwony"/>
              <w:spacing w:line="276" w:lineRule="auto"/>
              <w:jc w:val="left"/>
              <w:rPr>
                <w:rFonts w:ascii="Arial" w:hAnsi="Arial"/>
                <w:sz w:val="18"/>
                <w:szCs w:val="18"/>
                <w:vertAlign w:val="superscript"/>
              </w:rPr>
            </w:pPr>
            <w:r>
              <w:rPr>
                <w:rFonts w:ascii="Arial" w:hAnsi="Arial"/>
                <w:sz w:val="18"/>
                <w:szCs w:val="18"/>
              </w:rPr>
              <w:t>Walce statyczne okołkowane *</w:t>
            </w:r>
          </w:p>
        </w:tc>
        <w:tc>
          <w:tcPr>
            <w:tcW w:w="1134" w:type="dxa"/>
            <w:tcBorders>
              <w:top w:val="single" w:sz="6" w:space="0" w:color="000000"/>
            </w:tcBorders>
            <w:vAlign w:val="center"/>
          </w:tcPr>
          <w:p w14:paraId="0D5B0EBA" w14:textId="77777777" w:rsidR="00F25A4B" w:rsidRDefault="00A34916">
            <w:pPr>
              <w:pStyle w:val="StylIwony"/>
              <w:spacing w:line="276" w:lineRule="auto"/>
              <w:jc w:val="center"/>
              <w:rPr>
                <w:rFonts w:ascii="Arial" w:hAnsi="Arial"/>
                <w:sz w:val="18"/>
                <w:szCs w:val="18"/>
              </w:rPr>
            </w:pPr>
            <w:r>
              <w:rPr>
                <w:rFonts w:ascii="Arial" w:hAnsi="Arial"/>
                <w:sz w:val="18"/>
                <w:szCs w:val="18"/>
              </w:rPr>
              <w:t>-</w:t>
            </w:r>
          </w:p>
        </w:tc>
        <w:tc>
          <w:tcPr>
            <w:tcW w:w="766" w:type="dxa"/>
            <w:tcBorders>
              <w:top w:val="single" w:sz="6" w:space="0" w:color="000000"/>
            </w:tcBorders>
            <w:vAlign w:val="center"/>
          </w:tcPr>
          <w:p w14:paraId="7950BC13" w14:textId="77777777" w:rsidR="00F25A4B" w:rsidRDefault="00A34916">
            <w:pPr>
              <w:pStyle w:val="StylIwony"/>
              <w:spacing w:line="276" w:lineRule="auto"/>
              <w:jc w:val="center"/>
              <w:rPr>
                <w:rFonts w:ascii="Arial" w:hAnsi="Arial"/>
                <w:sz w:val="18"/>
                <w:szCs w:val="18"/>
              </w:rPr>
            </w:pPr>
            <w:r>
              <w:rPr>
                <w:rFonts w:ascii="Arial" w:hAnsi="Arial"/>
                <w:sz w:val="18"/>
                <w:szCs w:val="18"/>
              </w:rPr>
              <w:t>-</w:t>
            </w:r>
          </w:p>
        </w:tc>
        <w:tc>
          <w:tcPr>
            <w:tcW w:w="992" w:type="dxa"/>
            <w:tcBorders>
              <w:top w:val="single" w:sz="6" w:space="0" w:color="000000"/>
            </w:tcBorders>
            <w:vAlign w:val="center"/>
          </w:tcPr>
          <w:p w14:paraId="294C222F" w14:textId="77777777" w:rsidR="00F25A4B" w:rsidRDefault="00A34916">
            <w:pPr>
              <w:pStyle w:val="StylIwony"/>
              <w:spacing w:line="276" w:lineRule="auto"/>
              <w:jc w:val="center"/>
              <w:rPr>
                <w:rFonts w:ascii="Arial" w:hAnsi="Arial"/>
                <w:sz w:val="18"/>
                <w:szCs w:val="18"/>
              </w:rPr>
            </w:pPr>
            <w:r>
              <w:rPr>
                <w:rFonts w:ascii="Arial" w:hAnsi="Arial"/>
                <w:sz w:val="18"/>
                <w:szCs w:val="18"/>
              </w:rPr>
              <w:t>0,2 do 0,3</w:t>
            </w:r>
          </w:p>
        </w:tc>
        <w:tc>
          <w:tcPr>
            <w:tcW w:w="1219" w:type="dxa"/>
            <w:tcBorders>
              <w:top w:val="single" w:sz="6" w:space="0" w:color="000000"/>
            </w:tcBorders>
            <w:vAlign w:val="center"/>
          </w:tcPr>
          <w:p w14:paraId="68C83386" w14:textId="77777777" w:rsidR="00F25A4B" w:rsidRDefault="00A34916">
            <w:pPr>
              <w:pStyle w:val="StylIwony"/>
              <w:spacing w:line="276" w:lineRule="auto"/>
              <w:jc w:val="center"/>
              <w:rPr>
                <w:rFonts w:ascii="Arial" w:hAnsi="Arial"/>
                <w:sz w:val="18"/>
                <w:szCs w:val="18"/>
              </w:rPr>
            </w:pPr>
            <w:r>
              <w:rPr>
                <w:rFonts w:ascii="Arial" w:hAnsi="Arial"/>
                <w:sz w:val="18"/>
                <w:szCs w:val="18"/>
              </w:rPr>
              <w:t>8 do 12</w:t>
            </w:r>
          </w:p>
        </w:tc>
        <w:tc>
          <w:tcPr>
            <w:tcW w:w="3033" w:type="dxa"/>
            <w:tcBorders>
              <w:top w:val="single" w:sz="6" w:space="0" w:color="000000"/>
            </w:tcBorders>
            <w:vAlign w:val="center"/>
          </w:tcPr>
          <w:p w14:paraId="636D7C56" w14:textId="77777777" w:rsidR="00F25A4B" w:rsidRDefault="00A34916">
            <w:pPr>
              <w:pStyle w:val="StylIwony"/>
              <w:spacing w:line="276" w:lineRule="auto"/>
              <w:jc w:val="center"/>
              <w:rPr>
                <w:rFonts w:ascii="Arial" w:hAnsi="Arial"/>
                <w:sz w:val="18"/>
                <w:szCs w:val="18"/>
              </w:rPr>
            </w:pPr>
            <w:r>
              <w:rPr>
                <w:rFonts w:ascii="Arial" w:hAnsi="Arial"/>
                <w:sz w:val="18"/>
                <w:szCs w:val="18"/>
              </w:rPr>
              <w:t>Nie nadają się do gruntów nawodnionych</w:t>
            </w:r>
          </w:p>
        </w:tc>
      </w:tr>
      <w:tr w:rsidR="00F25A4B" w14:paraId="704C94AB" w14:textId="77777777">
        <w:tc>
          <w:tcPr>
            <w:tcW w:w="2480" w:type="dxa"/>
            <w:vAlign w:val="center"/>
          </w:tcPr>
          <w:p w14:paraId="30CBA75A" w14:textId="77777777" w:rsidR="00F25A4B" w:rsidRDefault="00A34916">
            <w:pPr>
              <w:pStyle w:val="StylIwony"/>
              <w:spacing w:line="276" w:lineRule="auto"/>
              <w:jc w:val="left"/>
              <w:rPr>
                <w:rFonts w:ascii="Arial" w:hAnsi="Arial"/>
                <w:sz w:val="18"/>
                <w:szCs w:val="18"/>
              </w:rPr>
            </w:pPr>
            <w:r>
              <w:rPr>
                <w:rFonts w:ascii="Arial" w:hAnsi="Arial"/>
                <w:sz w:val="18"/>
                <w:szCs w:val="18"/>
              </w:rPr>
              <w:t>Walce statyczne ogumione *</w:t>
            </w:r>
          </w:p>
        </w:tc>
        <w:tc>
          <w:tcPr>
            <w:tcW w:w="1134" w:type="dxa"/>
            <w:vAlign w:val="center"/>
          </w:tcPr>
          <w:p w14:paraId="0FDFF1A7" w14:textId="77777777" w:rsidR="00F25A4B" w:rsidRDefault="00A34916">
            <w:pPr>
              <w:pStyle w:val="StylIwony"/>
              <w:spacing w:line="276" w:lineRule="auto"/>
              <w:jc w:val="center"/>
              <w:rPr>
                <w:rFonts w:ascii="Arial" w:hAnsi="Arial"/>
                <w:sz w:val="18"/>
                <w:szCs w:val="18"/>
              </w:rPr>
            </w:pPr>
            <w:r>
              <w:rPr>
                <w:rFonts w:ascii="Arial" w:hAnsi="Arial"/>
                <w:sz w:val="18"/>
                <w:szCs w:val="18"/>
              </w:rPr>
              <w:t>0,2 do 0,5</w:t>
            </w:r>
          </w:p>
        </w:tc>
        <w:tc>
          <w:tcPr>
            <w:tcW w:w="766" w:type="dxa"/>
            <w:vAlign w:val="center"/>
          </w:tcPr>
          <w:p w14:paraId="1D4651DC" w14:textId="77777777" w:rsidR="00F25A4B" w:rsidRDefault="00A34916">
            <w:pPr>
              <w:pStyle w:val="StylIwony"/>
              <w:spacing w:line="276" w:lineRule="auto"/>
              <w:jc w:val="center"/>
              <w:rPr>
                <w:rFonts w:ascii="Arial" w:hAnsi="Arial"/>
                <w:sz w:val="18"/>
                <w:szCs w:val="18"/>
              </w:rPr>
            </w:pPr>
            <w:r>
              <w:rPr>
                <w:rFonts w:ascii="Arial" w:hAnsi="Arial"/>
                <w:sz w:val="18"/>
                <w:szCs w:val="18"/>
              </w:rPr>
              <w:t>6 do 8</w:t>
            </w:r>
          </w:p>
        </w:tc>
        <w:tc>
          <w:tcPr>
            <w:tcW w:w="992" w:type="dxa"/>
            <w:vAlign w:val="center"/>
          </w:tcPr>
          <w:p w14:paraId="2DBF359F" w14:textId="77777777" w:rsidR="00F25A4B" w:rsidRDefault="00A34916">
            <w:pPr>
              <w:pStyle w:val="StylIwony"/>
              <w:spacing w:line="276" w:lineRule="auto"/>
              <w:jc w:val="center"/>
              <w:rPr>
                <w:rFonts w:ascii="Arial" w:hAnsi="Arial"/>
                <w:sz w:val="18"/>
                <w:szCs w:val="18"/>
              </w:rPr>
            </w:pPr>
            <w:r>
              <w:rPr>
                <w:rFonts w:ascii="Arial" w:hAnsi="Arial"/>
                <w:sz w:val="18"/>
                <w:szCs w:val="18"/>
              </w:rPr>
              <w:t>0,2 do 0,4</w:t>
            </w:r>
          </w:p>
        </w:tc>
        <w:tc>
          <w:tcPr>
            <w:tcW w:w="1219" w:type="dxa"/>
            <w:vAlign w:val="center"/>
          </w:tcPr>
          <w:p w14:paraId="1B78E04B" w14:textId="77777777" w:rsidR="00F25A4B" w:rsidRDefault="00A34916">
            <w:pPr>
              <w:pStyle w:val="StylIwony"/>
              <w:spacing w:line="276" w:lineRule="auto"/>
              <w:jc w:val="center"/>
              <w:rPr>
                <w:rFonts w:ascii="Arial" w:hAnsi="Arial"/>
                <w:sz w:val="18"/>
                <w:szCs w:val="18"/>
              </w:rPr>
            </w:pPr>
            <w:r>
              <w:rPr>
                <w:rFonts w:ascii="Arial" w:hAnsi="Arial"/>
                <w:sz w:val="18"/>
                <w:szCs w:val="18"/>
              </w:rPr>
              <w:t>6 do 10</w:t>
            </w:r>
          </w:p>
        </w:tc>
        <w:tc>
          <w:tcPr>
            <w:tcW w:w="3033" w:type="dxa"/>
            <w:vAlign w:val="center"/>
          </w:tcPr>
          <w:p w14:paraId="07415452" w14:textId="77777777" w:rsidR="00F25A4B" w:rsidRDefault="00A34916">
            <w:pPr>
              <w:pStyle w:val="StylIwony"/>
              <w:spacing w:line="276" w:lineRule="auto"/>
              <w:jc w:val="center"/>
              <w:rPr>
                <w:rFonts w:ascii="Arial" w:hAnsi="Arial"/>
                <w:sz w:val="18"/>
                <w:szCs w:val="18"/>
              </w:rPr>
            </w:pPr>
            <w:r>
              <w:rPr>
                <w:rFonts w:ascii="Arial" w:hAnsi="Arial"/>
                <w:sz w:val="18"/>
                <w:szCs w:val="18"/>
              </w:rPr>
              <w:t>Mało przydatne w gruntach spoistych.</w:t>
            </w:r>
          </w:p>
        </w:tc>
      </w:tr>
      <w:tr w:rsidR="00F25A4B" w14:paraId="6B5CF9F9" w14:textId="77777777">
        <w:tc>
          <w:tcPr>
            <w:tcW w:w="2480" w:type="dxa"/>
            <w:vAlign w:val="center"/>
          </w:tcPr>
          <w:p w14:paraId="44F05DE1" w14:textId="77777777" w:rsidR="00F25A4B" w:rsidRDefault="00A34916">
            <w:pPr>
              <w:pStyle w:val="StylIwony"/>
              <w:spacing w:line="276" w:lineRule="auto"/>
              <w:jc w:val="left"/>
              <w:rPr>
                <w:rFonts w:ascii="Arial" w:hAnsi="Arial"/>
                <w:sz w:val="18"/>
                <w:szCs w:val="18"/>
              </w:rPr>
            </w:pPr>
            <w:r>
              <w:rPr>
                <w:rFonts w:ascii="Arial" w:hAnsi="Arial"/>
                <w:sz w:val="18"/>
                <w:szCs w:val="18"/>
              </w:rPr>
              <w:t>Walce wibracyjne gładkie **</w:t>
            </w:r>
          </w:p>
        </w:tc>
        <w:tc>
          <w:tcPr>
            <w:tcW w:w="1134" w:type="dxa"/>
            <w:vAlign w:val="center"/>
          </w:tcPr>
          <w:p w14:paraId="544E6105" w14:textId="77777777" w:rsidR="00F25A4B" w:rsidRDefault="00A34916">
            <w:pPr>
              <w:pStyle w:val="StylIwony"/>
              <w:spacing w:line="276" w:lineRule="auto"/>
              <w:jc w:val="center"/>
              <w:rPr>
                <w:rFonts w:ascii="Arial" w:hAnsi="Arial"/>
                <w:sz w:val="18"/>
                <w:szCs w:val="18"/>
              </w:rPr>
            </w:pPr>
            <w:r>
              <w:rPr>
                <w:rFonts w:ascii="Arial" w:hAnsi="Arial"/>
                <w:sz w:val="18"/>
                <w:szCs w:val="18"/>
              </w:rPr>
              <w:t>0,4 do 0,7</w:t>
            </w:r>
          </w:p>
        </w:tc>
        <w:tc>
          <w:tcPr>
            <w:tcW w:w="766" w:type="dxa"/>
            <w:vAlign w:val="center"/>
          </w:tcPr>
          <w:p w14:paraId="5DECE650" w14:textId="77777777" w:rsidR="00F25A4B" w:rsidRDefault="00A34916">
            <w:pPr>
              <w:pStyle w:val="StylIwony"/>
              <w:spacing w:line="276" w:lineRule="auto"/>
              <w:jc w:val="center"/>
              <w:rPr>
                <w:rFonts w:ascii="Arial" w:hAnsi="Arial"/>
                <w:sz w:val="18"/>
                <w:szCs w:val="18"/>
              </w:rPr>
            </w:pPr>
            <w:r>
              <w:rPr>
                <w:rFonts w:ascii="Arial" w:hAnsi="Arial"/>
                <w:sz w:val="18"/>
                <w:szCs w:val="18"/>
              </w:rPr>
              <w:t>4 do 8</w:t>
            </w:r>
          </w:p>
        </w:tc>
        <w:tc>
          <w:tcPr>
            <w:tcW w:w="992" w:type="dxa"/>
            <w:vAlign w:val="center"/>
          </w:tcPr>
          <w:p w14:paraId="644C81AC" w14:textId="77777777" w:rsidR="00F25A4B" w:rsidRDefault="00A34916">
            <w:pPr>
              <w:pStyle w:val="StylIwony"/>
              <w:spacing w:line="276" w:lineRule="auto"/>
              <w:jc w:val="center"/>
              <w:rPr>
                <w:rFonts w:ascii="Arial" w:hAnsi="Arial"/>
                <w:sz w:val="18"/>
                <w:szCs w:val="18"/>
              </w:rPr>
            </w:pPr>
            <w:r>
              <w:rPr>
                <w:rFonts w:ascii="Arial" w:hAnsi="Arial"/>
                <w:sz w:val="18"/>
                <w:szCs w:val="18"/>
              </w:rPr>
              <w:t>0,2 do 0,4</w:t>
            </w:r>
          </w:p>
        </w:tc>
        <w:tc>
          <w:tcPr>
            <w:tcW w:w="1219" w:type="dxa"/>
            <w:vAlign w:val="center"/>
          </w:tcPr>
          <w:p w14:paraId="661791ED" w14:textId="77777777" w:rsidR="00F25A4B" w:rsidRDefault="00A34916">
            <w:pPr>
              <w:pStyle w:val="StylIwony"/>
              <w:spacing w:line="276" w:lineRule="auto"/>
              <w:jc w:val="center"/>
              <w:rPr>
                <w:rFonts w:ascii="Arial" w:hAnsi="Arial"/>
                <w:sz w:val="18"/>
                <w:szCs w:val="18"/>
              </w:rPr>
            </w:pPr>
            <w:r>
              <w:rPr>
                <w:rFonts w:ascii="Arial" w:hAnsi="Arial"/>
                <w:sz w:val="18"/>
                <w:szCs w:val="18"/>
              </w:rPr>
              <w:t>3 do 4</w:t>
            </w:r>
          </w:p>
        </w:tc>
        <w:tc>
          <w:tcPr>
            <w:tcW w:w="3033" w:type="dxa"/>
            <w:vAlign w:val="center"/>
          </w:tcPr>
          <w:p w14:paraId="31462743" w14:textId="77777777" w:rsidR="00F25A4B" w:rsidRDefault="00A34916">
            <w:pPr>
              <w:pStyle w:val="StylIwony"/>
              <w:spacing w:line="276" w:lineRule="auto"/>
              <w:jc w:val="center"/>
              <w:rPr>
                <w:rFonts w:ascii="Arial" w:hAnsi="Arial"/>
                <w:sz w:val="18"/>
                <w:szCs w:val="18"/>
              </w:rPr>
            </w:pPr>
            <w:r>
              <w:rPr>
                <w:rFonts w:ascii="Arial" w:hAnsi="Arial"/>
                <w:sz w:val="18"/>
                <w:szCs w:val="18"/>
              </w:rPr>
              <w:t>Do gruntów spoistych przydatne są walce średnie i ciężkie.</w:t>
            </w:r>
          </w:p>
        </w:tc>
      </w:tr>
      <w:tr w:rsidR="00F25A4B" w14:paraId="2353B7D9" w14:textId="77777777">
        <w:tc>
          <w:tcPr>
            <w:tcW w:w="2480" w:type="dxa"/>
            <w:vAlign w:val="center"/>
          </w:tcPr>
          <w:p w14:paraId="68EEADFB" w14:textId="77777777" w:rsidR="00F25A4B" w:rsidRDefault="00A34916">
            <w:pPr>
              <w:pStyle w:val="StylIwony"/>
              <w:spacing w:line="276" w:lineRule="auto"/>
              <w:jc w:val="left"/>
              <w:rPr>
                <w:rFonts w:ascii="Arial" w:hAnsi="Arial"/>
                <w:sz w:val="18"/>
                <w:szCs w:val="18"/>
              </w:rPr>
            </w:pPr>
            <w:r>
              <w:rPr>
                <w:rFonts w:ascii="Arial" w:hAnsi="Arial"/>
                <w:sz w:val="18"/>
                <w:szCs w:val="18"/>
              </w:rPr>
              <w:t>Walce wibracyjne okołkowane **</w:t>
            </w:r>
          </w:p>
        </w:tc>
        <w:tc>
          <w:tcPr>
            <w:tcW w:w="1134" w:type="dxa"/>
            <w:vAlign w:val="center"/>
          </w:tcPr>
          <w:p w14:paraId="27955F03" w14:textId="77777777" w:rsidR="00F25A4B" w:rsidRDefault="00A34916">
            <w:pPr>
              <w:pStyle w:val="StylIwony"/>
              <w:spacing w:line="276" w:lineRule="auto"/>
              <w:jc w:val="center"/>
              <w:rPr>
                <w:rFonts w:ascii="Arial" w:hAnsi="Arial"/>
                <w:sz w:val="18"/>
                <w:szCs w:val="18"/>
              </w:rPr>
            </w:pPr>
            <w:r>
              <w:rPr>
                <w:rFonts w:ascii="Arial" w:hAnsi="Arial"/>
                <w:sz w:val="18"/>
                <w:szCs w:val="18"/>
              </w:rPr>
              <w:t>0,3 do 0,6</w:t>
            </w:r>
          </w:p>
        </w:tc>
        <w:tc>
          <w:tcPr>
            <w:tcW w:w="766" w:type="dxa"/>
            <w:vAlign w:val="center"/>
          </w:tcPr>
          <w:p w14:paraId="286AADFD" w14:textId="77777777" w:rsidR="00F25A4B" w:rsidRDefault="00A34916">
            <w:pPr>
              <w:pStyle w:val="StylIwony"/>
              <w:spacing w:line="276" w:lineRule="auto"/>
              <w:jc w:val="center"/>
              <w:rPr>
                <w:rFonts w:ascii="Arial" w:hAnsi="Arial"/>
                <w:sz w:val="18"/>
                <w:szCs w:val="18"/>
              </w:rPr>
            </w:pPr>
            <w:r>
              <w:rPr>
                <w:rFonts w:ascii="Arial" w:hAnsi="Arial"/>
                <w:sz w:val="18"/>
                <w:szCs w:val="18"/>
              </w:rPr>
              <w:t>3 do 6</w:t>
            </w:r>
          </w:p>
        </w:tc>
        <w:tc>
          <w:tcPr>
            <w:tcW w:w="992" w:type="dxa"/>
            <w:vAlign w:val="center"/>
          </w:tcPr>
          <w:p w14:paraId="1FA189B8" w14:textId="77777777" w:rsidR="00F25A4B" w:rsidRDefault="00A34916">
            <w:pPr>
              <w:pStyle w:val="StylIwony"/>
              <w:spacing w:line="276" w:lineRule="auto"/>
              <w:jc w:val="center"/>
              <w:rPr>
                <w:rFonts w:ascii="Arial" w:hAnsi="Arial"/>
                <w:sz w:val="18"/>
                <w:szCs w:val="18"/>
              </w:rPr>
            </w:pPr>
            <w:r>
              <w:rPr>
                <w:rFonts w:ascii="Arial" w:hAnsi="Arial"/>
                <w:sz w:val="18"/>
                <w:szCs w:val="18"/>
              </w:rPr>
              <w:t>0,2 do 0,4</w:t>
            </w:r>
          </w:p>
        </w:tc>
        <w:tc>
          <w:tcPr>
            <w:tcW w:w="1219" w:type="dxa"/>
            <w:vAlign w:val="center"/>
          </w:tcPr>
          <w:p w14:paraId="132D2446" w14:textId="77777777" w:rsidR="00F25A4B" w:rsidRDefault="00A34916">
            <w:pPr>
              <w:pStyle w:val="StylIwony"/>
              <w:spacing w:line="276" w:lineRule="auto"/>
              <w:jc w:val="center"/>
              <w:rPr>
                <w:rFonts w:ascii="Arial" w:hAnsi="Arial"/>
                <w:sz w:val="18"/>
                <w:szCs w:val="18"/>
              </w:rPr>
            </w:pPr>
            <w:r>
              <w:rPr>
                <w:rFonts w:ascii="Arial" w:hAnsi="Arial"/>
                <w:sz w:val="18"/>
                <w:szCs w:val="18"/>
              </w:rPr>
              <w:t>6 do 10</w:t>
            </w:r>
          </w:p>
        </w:tc>
        <w:tc>
          <w:tcPr>
            <w:tcW w:w="3033" w:type="dxa"/>
            <w:vAlign w:val="center"/>
          </w:tcPr>
          <w:p w14:paraId="45D54F65" w14:textId="77777777" w:rsidR="00F25A4B" w:rsidRDefault="00A34916">
            <w:pPr>
              <w:pStyle w:val="StylIwony"/>
              <w:spacing w:line="276" w:lineRule="auto"/>
              <w:jc w:val="center"/>
              <w:rPr>
                <w:rFonts w:ascii="Arial" w:hAnsi="Arial"/>
                <w:sz w:val="18"/>
                <w:szCs w:val="18"/>
              </w:rPr>
            </w:pPr>
            <w:r>
              <w:rPr>
                <w:rFonts w:ascii="Arial" w:hAnsi="Arial"/>
                <w:sz w:val="18"/>
                <w:szCs w:val="18"/>
              </w:rPr>
              <w:t>Zalecane do piasków pylastych i gliniastych, pospółek gliniastych i glin piaszczystych.</w:t>
            </w:r>
          </w:p>
        </w:tc>
      </w:tr>
      <w:tr w:rsidR="00F25A4B" w14:paraId="2AC765E6" w14:textId="77777777">
        <w:tc>
          <w:tcPr>
            <w:tcW w:w="2480" w:type="dxa"/>
            <w:vAlign w:val="center"/>
          </w:tcPr>
          <w:p w14:paraId="5DC0D7B9" w14:textId="77777777" w:rsidR="00F25A4B" w:rsidRDefault="00A34916">
            <w:pPr>
              <w:pStyle w:val="StylIwony"/>
              <w:spacing w:line="276" w:lineRule="auto"/>
              <w:jc w:val="left"/>
              <w:rPr>
                <w:rFonts w:ascii="Arial" w:hAnsi="Arial"/>
                <w:sz w:val="18"/>
                <w:szCs w:val="18"/>
              </w:rPr>
            </w:pPr>
            <w:r>
              <w:rPr>
                <w:rFonts w:ascii="Arial" w:hAnsi="Arial"/>
                <w:sz w:val="18"/>
                <w:szCs w:val="18"/>
              </w:rPr>
              <w:t>Zagęszczarki wibracyjne **</w:t>
            </w:r>
          </w:p>
        </w:tc>
        <w:tc>
          <w:tcPr>
            <w:tcW w:w="1134" w:type="dxa"/>
            <w:vAlign w:val="center"/>
          </w:tcPr>
          <w:p w14:paraId="4A20B085" w14:textId="77777777" w:rsidR="00F25A4B" w:rsidRDefault="00A34916">
            <w:pPr>
              <w:pStyle w:val="StylIwony"/>
              <w:spacing w:line="276" w:lineRule="auto"/>
              <w:jc w:val="center"/>
              <w:rPr>
                <w:rFonts w:ascii="Arial" w:hAnsi="Arial"/>
                <w:sz w:val="18"/>
                <w:szCs w:val="18"/>
              </w:rPr>
            </w:pPr>
            <w:r>
              <w:rPr>
                <w:rFonts w:ascii="Arial" w:hAnsi="Arial"/>
                <w:sz w:val="18"/>
                <w:szCs w:val="18"/>
              </w:rPr>
              <w:t>0,3 do 0,5</w:t>
            </w:r>
          </w:p>
        </w:tc>
        <w:tc>
          <w:tcPr>
            <w:tcW w:w="766" w:type="dxa"/>
            <w:vAlign w:val="center"/>
          </w:tcPr>
          <w:p w14:paraId="6320AFC3" w14:textId="77777777" w:rsidR="00F25A4B" w:rsidRDefault="00A34916">
            <w:pPr>
              <w:pStyle w:val="StylIwony"/>
              <w:spacing w:line="276" w:lineRule="auto"/>
              <w:jc w:val="center"/>
              <w:rPr>
                <w:rFonts w:ascii="Arial" w:hAnsi="Arial"/>
                <w:sz w:val="18"/>
                <w:szCs w:val="18"/>
              </w:rPr>
            </w:pPr>
            <w:r>
              <w:rPr>
                <w:rFonts w:ascii="Arial" w:hAnsi="Arial"/>
                <w:sz w:val="18"/>
                <w:szCs w:val="18"/>
              </w:rPr>
              <w:t>4 do 8</w:t>
            </w:r>
          </w:p>
        </w:tc>
        <w:tc>
          <w:tcPr>
            <w:tcW w:w="992" w:type="dxa"/>
            <w:vAlign w:val="center"/>
          </w:tcPr>
          <w:p w14:paraId="7803B6AF" w14:textId="77777777" w:rsidR="00F25A4B" w:rsidRDefault="00A34916">
            <w:pPr>
              <w:pStyle w:val="StylIwony"/>
              <w:spacing w:line="276" w:lineRule="auto"/>
              <w:jc w:val="center"/>
              <w:rPr>
                <w:rFonts w:ascii="Arial" w:hAnsi="Arial"/>
                <w:sz w:val="18"/>
                <w:szCs w:val="18"/>
              </w:rPr>
            </w:pPr>
            <w:r>
              <w:rPr>
                <w:rFonts w:ascii="Arial" w:hAnsi="Arial"/>
                <w:sz w:val="18"/>
                <w:szCs w:val="18"/>
              </w:rPr>
              <w:t>-</w:t>
            </w:r>
          </w:p>
        </w:tc>
        <w:tc>
          <w:tcPr>
            <w:tcW w:w="1219" w:type="dxa"/>
            <w:vAlign w:val="center"/>
          </w:tcPr>
          <w:p w14:paraId="41845887" w14:textId="77777777" w:rsidR="00F25A4B" w:rsidRDefault="00A34916">
            <w:pPr>
              <w:pStyle w:val="StylIwony"/>
              <w:spacing w:line="276" w:lineRule="auto"/>
              <w:jc w:val="center"/>
              <w:rPr>
                <w:rFonts w:ascii="Arial" w:hAnsi="Arial"/>
                <w:sz w:val="18"/>
                <w:szCs w:val="18"/>
              </w:rPr>
            </w:pPr>
            <w:r>
              <w:rPr>
                <w:rFonts w:ascii="Arial" w:hAnsi="Arial"/>
                <w:sz w:val="18"/>
                <w:szCs w:val="18"/>
              </w:rPr>
              <w:t>-</w:t>
            </w:r>
          </w:p>
        </w:tc>
        <w:tc>
          <w:tcPr>
            <w:tcW w:w="3033" w:type="dxa"/>
            <w:vAlign w:val="center"/>
          </w:tcPr>
          <w:p w14:paraId="0D44FDC0" w14:textId="77777777" w:rsidR="00F25A4B" w:rsidRDefault="00A34916">
            <w:pPr>
              <w:pStyle w:val="StylIwony"/>
              <w:spacing w:line="276" w:lineRule="auto"/>
              <w:jc w:val="center"/>
              <w:rPr>
                <w:rFonts w:ascii="Arial" w:hAnsi="Arial"/>
                <w:sz w:val="18"/>
                <w:szCs w:val="18"/>
              </w:rPr>
            </w:pPr>
            <w:r>
              <w:rPr>
                <w:rFonts w:ascii="Arial" w:hAnsi="Arial"/>
                <w:sz w:val="18"/>
                <w:szCs w:val="18"/>
              </w:rPr>
              <w:t>Zalecane do zasypek wąskich przekopów</w:t>
            </w:r>
          </w:p>
        </w:tc>
      </w:tr>
      <w:tr w:rsidR="00F25A4B" w14:paraId="289B3B66" w14:textId="77777777">
        <w:trPr>
          <w:trHeight w:val="889"/>
        </w:trPr>
        <w:tc>
          <w:tcPr>
            <w:tcW w:w="2480" w:type="dxa"/>
            <w:vAlign w:val="center"/>
          </w:tcPr>
          <w:p w14:paraId="3E9CF668" w14:textId="77777777" w:rsidR="00F25A4B" w:rsidRDefault="00A34916">
            <w:pPr>
              <w:pStyle w:val="StylIwony"/>
              <w:spacing w:line="276" w:lineRule="auto"/>
              <w:jc w:val="left"/>
              <w:rPr>
                <w:rFonts w:ascii="Arial" w:hAnsi="Arial"/>
                <w:sz w:val="18"/>
                <w:szCs w:val="18"/>
              </w:rPr>
            </w:pPr>
            <w:r>
              <w:rPr>
                <w:rFonts w:ascii="Arial" w:hAnsi="Arial"/>
                <w:sz w:val="18"/>
                <w:szCs w:val="18"/>
              </w:rPr>
              <w:t>Ubijaki szybkouderzające</w:t>
            </w:r>
          </w:p>
        </w:tc>
        <w:tc>
          <w:tcPr>
            <w:tcW w:w="1134" w:type="dxa"/>
            <w:vAlign w:val="center"/>
          </w:tcPr>
          <w:p w14:paraId="26A5C30F" w14:textId="77777777" w:rsidR="00F25A4B" w:rsidRDefault="00A34916">
            <w:pPr>
              <w:pStyle w:val="StylIwony"/>
              <w:spacing w:line="276" w:lineRule="auto"/>
              <w:jc w:val="center"/>
              <w:rPr>
                <w:rFonts w:ascii="Arial" w:hAnsi="Arial"/>
                <w:sz w:val="18"/>
                <w:szCs w:val="18"/>
              </w:rPr>
            </w:pPr>
            <w:r>
              <w:rPr>
                <w:rFonts w:ascii="Arial" w:hAnsi="Arial"/>
                <w:sz w:val="18"/>
                <w:szCs w:val="18"/>
              </w:rPr>
              <w:t>0,2 do 0,4</w:t>
            </w:r>
          </w:p>
        </w:tc>
        <w:tc>
          <w:tcPr>
            <w:tcW w:w="766" w:type="dxa"/>
            <w:vAlign w:val="center"/>
          </w:tcPr>
          <w:p w14:paraId="4038D0AB" w14:textId="77777777" w:rsidR="00F25A4B" w:rsidRDefault="00A34916">
            <w:pPr>
              <w:pStyle w:val="StylIwony"/>
              <w:spacing w:line="276" w:lineRule="auto"/>
              <w:jc w:val="center"/>
              <w:rPr>
                <w:rFonts w:ascii="Arial" w:hAnsi="Arial"/>
                <w:sz w:val="18"/>
                <w:szCs w:val="18"/>
              </w:rPr>
            </w:pPr>
            <w:r>
              <w:rPr>
                <w:rFonts w:ascii="Arial" w:hAnsi="Arial"/>
                <w:sz w:val="18"/>
                <w:szCs w:val="18"/>
              </w:rPr>
              <w:t>2 do4</w:t>
            </w:r>
          </w:p>
        </w:tc>
        <w:tc>
          <w:tcPr>
            <w:tcW w:w="992" w:type="dxa"/>
            <w:vAlign w:val="center"/>
          </w:tcPr>
          <w:p w14:paraId="5EAA0F21" w14:textId="77777777" w:rsidR="00F25A4B" w:rsidRDefault="00A34916">
            <w:pPr>
              <w:pStyle w:val="StylIwony"/>
              <w:spacing w:line="276" w:lineRule="auto"/>
              <w:jc w:val="center"/>
              <w:rPr>
                <w:rFonts w:ascii="Arial" w:hAnsi="Arial"/>
                <w:sz w:val="18"/>
                <w:szCs w:val="18"/>
              </w:rPr>
            </w:pPr>
            <w:r>
              <w:rPr>
                <w:rFonts w:ascii="Arial" w:hAnsi="Arial"/>
                <w:sz w:val="18"/>
                <w:szCs w:val="18"/>
              </w:rPr>
              <w:t>0,1 do 0,3</w:t>
            </w:r>
          </w:p>
        </w:tc>
        <w:tc>
          <w:tcPr>
            <w:tcW w:w="1219" w:type="dxa"/>
            <w:vAlign w:val="center"/>
          </w:tcPr>
          <w:p w14:paraId="3D134B1E" w14:textId="77777777" w:rsidR="00F25A4B" w:rsidRDefault="00A34916">
            <w:pPr>
              <w:pStyle w:val="StylIwony"/>
              <w:spacing w:line="276" w:lineRule="auto"/>
              <w:jc w:val="center"/>
              <w:rPr>
                <w:rFonts w:ascii="Arial" w:hAnsi="Arial"/>
                <w:sz w:val="18"/>
                <w:szCs w:val="18"/>
              </w:rPr>
            </w:pPr>
            <w:r>
              <w:rPr>
                <w:rFonts w:ascii="Arial" w:hAnsi="Arial"/>
                <w:sz w:val="18"/>
                <w:szCs w:val="18"/>
              </w:rPr>
              <w:t>3 do 5</w:t>
            </w:r>
          </w:p>
        </w:tc>
        <w:tc>
          <w:tcPr>
            <w:tcW w:w="3033" w:type="dxa"/>
            <w:vAlign w:val="center"/>
          </w:tcPr>
          <w:p w14:paraId="2835877B" w14:textId="77777777" w:rsidR="00F25A4B" w:rsidRDefault="00A34916">
            <w:pPr>
              <w:pStyle w:val="StylIwony"/>
              <w:spacing w:line="276" w:lineRule="auto"/>
              <w:jc w:val="center"/>
              <w:rPr>
                <w:rFonts w:ascii="Arial" w:hAnsi="Arial"/>
                <w:sz w:val="18"/>
                <w:szCs w:val="18"/>
              </w:rPr>
            </w:pPr>
            <w:r>
              <w:rPr>
                <w:rFonts w:ascii="Arial" w:hAnsi="Arial"/>
                <w:sz w:val="18"/>
                <w:szCs w:val="18"/>
              </w:rPr>
              <w:t>Zalecane do zasypek wąskich przekopów</w:t>
            </w:r>
          </w:p>
        </w:tc>
      </w:tr>
    </w:tbl>
    <w:p w14:paraId="664276FE" w14:textId="77777777" w:rsidR="00F25A4B" w:rsidRDefault="00A34916">
      <w:pPr>
        <w:pStyle w:val="StylIwony"/>
        <w:spacing w:line="276" w:lineRule="auto"/>
        <w:rPr>
          <w:rFonts w:ascii="Arial" w:hAnsi="Arial"/>
          <w:i/>
          <w:sz w:val="18"/>
          <w:szCs w:val="18"/>
        </w:rPr>
      </w:pPr>
      <w:r>
        <w:rPr>
          <w:rFonts w:ascii="Arial" w:hAnsi="Arial"/>
          <w:i/>
          <w:sz w:val="18"/>
          <w:szCs w:val="18"/>
        </w:rPr>
        <w:t>*) Walce statyczne są mało przydatne w gruntach kamienistych.</w:t>
      </w:r>
    </w:p>
    <w:p w14:paraId="1EDBDE4B" w14:textId="77777777" w:rsidR="00F25A4B" w:rsidRDefault="00A34916">
      <w:pPr>
        <w:pStyle w:val="StylIwony"/>
        <w:spacing w:line="276" w:lineRule="auto"/>
        <w:rPr>
          <w:rFonts w:ascii="Arial" w:hAnsi="Arial"/>
          <w:i/>
          <w:sz w:val="18"/>
          <w:szCs w:val="18"/>
        </w:rPr>
      </w:pPr>
      <w:r>
        <w:rPr>
          <w:rFonts w:ascii="Arial" w:hAnsi="Arial"/>
          <w:i/>
          <w:sz w:val="18"/>
          <w:szCs w:val="18"/>
        </w:rPr>
        <w:t xml:space="preserve">**) Wibracyjnie należy zagęszczać warstwy grubości </w:t>
      </w:r>
      <w:r>
        <w:rPr>
          <w:rFonts w:ascii="Arial" w:hAnsi="Arial"/>
          <w:i/>
          <w:sz w:val="18"/>
          <w:szCs w:val="18"/>
        </w:rPr>
        <w:sym w:font="Symbol" w:char="F0B3"/>
      </w:r>
      <w:r>
        <w:rPr>
          <w:rFonts w:ascii="Arial" w:hAnsi="Arial"/>
          <w:i/>
          <w:sz w:val="18"/>
          <w:szCs w:val="18"/>
        </w:rPr>
        <w:t xml:space="preserve"> 15 cm, cieńsze warstwy należy zagęszczać statycznie.</w:t>
      </w:r>
    </w:p>
    <w:p w14:paraId="73EBABEC" w14:textId="77777777" w:rsidR="00F25A4B" w:rsidRDefault="00A34916">
      <w:pPr>
        <w:pStyle w:val="StylIwony"/>
        <w:spacing w:line="276" w:lineRule="auto"/>
        <w:rPr>
          <w:rFonts w:ascii="Arial" w:hAnsi="Arial"/>
          <w:i/>
          <w:sz w:val="18"/>
          <w:szCs w:val="18"/>
        </w:rPr>
      </w:pPr>
      <w:r>
        <w:rPr>
          <w:rFonts w:ascii="Arial" w:hAnsi="Arial"/>
          <w:i/>
          <w:sz w:val="18"/>
          <w:szCs w:val="18"/>
        </w:rPr>
        <w:t>***) Wartości orientacyjne, właściwe należy ustalić na odcinku próbnym.</w:t>
      </w:r>
    </w:p>
    <w:p w14:paraId="332F8448" w14:textId="77777777" w:rsidR="00F25A4B" w:rsidRDefault="00F25A4B" w:rsidP="0043221F">
      <w:pPr>
        <w:spacing w:line="276" w:lineRule="auto"/>
        <w:ind w:firstLine="567"/>
        <w:jc w:val="both"/>
        <w:rPr>
          <w:rFonts w:ascii="Arial" w:hAnsi="Arial" w:cs="Arial"/>
          <w:sz w:val="18"/>
          <w:szCs w:val="18"/>
        </w:rPr>
      </w:pPr>
      <w:bookmarkStart w:id="37" w:name="_Toc8213947"/>
      <w:bookmarkStart w:id="38" w:name="_Toc8214108"/>
      <w:bookmarkStart w:id="39" w:name="_Toc8219604"/>
      <w:bookmarkStart w:id="40" w:name="_Toc522007693"/>
      <w:bookmarkStart w:id="41" w:name="_Toc8213948"/>
      <w:bookmarkStart w:id="42" w:name="_Toc8219605"/>
      <w:bookmarkEnd w:id="37"/>
      <w:bookmarkEnd w:id="38"/>
      <w:bookmarkEnd w:id="39"/>
      <w:bookmarkEnd w:id="40"/>
    </w:p>
    <w:p w14:paraId="40F28843" w14:textId="77777777" w:rsidR="0043221F" w:rsidRPr="0043221F" w:rsidRDefault="0043221F" w:rsidP="0043221F">
      <w:pPr>
        <w:spacing w:line="276" w:lineRule="auto"/>
        <w:ind w:firstLine="567"/>
        <w:jc w:val="both"/>
        <w:rPr>
          <w:rFonts w:ascii="Arial" w:hAnsi="Arial" w:cs="Arial"/>
          <w:sz w:val="18"/>
          <w:szCs w:val="18"/>
        </w:rPr>
      </w:pPr>
    </w:p>
    <w:p w14:paraId="33623E78"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r>
        <w:rPr>
          <w:rFonts w:ascii="Arial" w:hAnsi="Arial" w:cs="Arial"/>
          <w:b/>
          <w:sz w:val="18"/>
          <w:szCs w:val="18"/>
        </w:rPr>
        <w:t>TRANSPORT</w:t>
      </w:r>
      <w:bookmarkEnd w:id="41"/>
      <w:bookmarkEnd w:id="42"/>
    </w:p>
    <w:p w14:paraId="5B034A0C"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3" w:name="_Toc8213949"/>
      <w:bookmarkStart w:id="44" w:name="_Toc8219606"/>
      <w:r>
        <w:rPr>
          <w:rFonts w:ascii="Arial" w:hAnsi="Arial" w:cs="Arial"/>
          <w:b/>
          <w:sz w:val="18"/>
          <w:szCs w:val="18"/>
        </w:rPr>
        <w:t>Ogólne wymagania dotyczące transportu</w:t>
      </w:r>
      <w:bookmarkEnd w:id="43"/>
      <w:bookmarkEnd w:id="44"/>
    </w:p>
    <w:p w14:paraId="283CA10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Ogólne wymagania dotyczące transportu podano w STWiORB D-M 00.00.00, Wymagania ogólne" punkt 4.</w:t>
      </w:r>
    </w:p>
    <w:p w14:paraId="38F95365"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5" w:name="_Toc8213950"/>
      <w:bookmarkStart w:id="46" w:name="_Toc8219607"/>
      <w:r>
        <w:rPr>
          <w:rFonts w:ascii="Arial" w:hAnsi="Arial" w:cs="Arial"/>
          <w:b/>
          <w:sz w:val="18"/>
          <w:szCs w:val="18"/>
        </w:rPr>
        <w:t>Transport gruntów</w:t>
      </w:r>
      <w:bookmarkEnd w:id="45"/>
      <w:bookmarkEnd w:id="46"/>
    </w:p>
    <w:p w14:paraId="50010DB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Wybór środków transportowych oraz metod transportu powinien być dostosowany do rodzaju gruntu lub materiału, jego objętości, technologii odspajania i załadunku oraz do odległości transportu. Wydajność </w:t>
      </w:r>
      <w:r>
        <w:rPr>
          <w:rFonts w:ascii="Arial" w:eastAsia="Calibri" w:hAnsi="Arial" w:cs="Arial"/>
          <w:sz w:val="18"/>
          <w:szCs w:val="18"/>
        </w:rPr>
        <w:lastRenderedPageBreak/>
        <w:t>środków transportowych powinna być ponadto dostosowana do wydajności sprzętu stosowanego do wbudowania gruntu (materiału).</w:t>
      </w:r>
    </w:p>
    <w:p w14:paraId="53786FB6"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w:t>
      </w:r>
    </w:p>
    <w:p w14:paraId="4E627C7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 organizacji transportu mas ziemnych Wykonawca uwzględni: typowe warunki klimatyczne i pogodowe, wymagania wynikające z harmonogramu prac, ograniczenia dotyczące ładunku przez czynniki zewnętrzne (instalacje, konstrukcje, dopuszczalne obciążenia), wymagania ochrony środowiska oraz rodzaj maszyn stosowanych do załadunku, w przypadku samochodów. </w:t>
      </w:r>
    </w:p>
    <w:p w14:paraId="334E0241"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Należy przestrzegać ograniczeń dotyczących ruchu budowlanego, podanych w punkcie 5.7. STWiORB D-02.01.01. „Roboty ziemne. Wykonanie wykopów” i w punkcie 5.16 STWiORB D-02.03.01. „Roboty ziemne. Wykonywanie nasypów”.</w:t>
      </w:r>
    </w:p>
    <w:p w14:paraId="52B9385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Zwiększenie odległości transportu ponad odległości zatwierdzone nie może być podstawą roszczeń Wykonawcy, dotyczących dodatkowej zapłaty za transport.</w:t>
      </w:r>
    </w:p>
    <w:p w14:paraId="26B3AC23"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Materiały sypkie należy przewozić w sposób eliminujący możliwość wysypywania, pylenia  oraz innego zanieczyszczenia środowiska.</w:t>
      </w:r>
    </w:p>
    <w:p w14:paraId="55DF9394"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47" w:name="_Toc8213951"/>
      <w:bookmarkStart w:id="48" w:name="_Toc8219608"/>
      <w:r>
        <w:rPr>
          <w:rFonts w:ascii="Arial" w:hAnsi="Arial" w:cs="Arial"/>
          <w:b/>
          <w:sz w:val="18"/>
          <w:szCs w:val="18"/>
        </w:rPr>
        <w:t>Transport i składowanie geosyntetyków</w:t>
      </w:r>
      <w:bookmarkEnd w:id="47"/>
      <w:bookmarkEnd w:id="48"/>
    </w:p>
    <w:p w14:paraId="7D2D7EF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powinien zadbać, aby transport, przenoszenie i przechowywanie geosyntetyków były wykonywane w sposób oraz w warunkach nie powodujących mechanicznych lub chemicznych uszkodzeń. </w:t>
      </w:r>
    </w:p>
    <w:p w14:paraId="556BA5C9" w14:textId="77777777" w:rsidR="00F25A4B" w:rsidRDefault="00A34916" w:rsidP="0043221F">
      <w:pPr>
        <w:pStyle w:val="Akapitzlist"/>
        <w:numPr>
          <w:ilvl w:val="2"/>
          <w:numId w:val="71"/>
        </w:numPr>
        <w:autoSpaceDN/>
        <w:spacing w:before="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w STWiORB lub w dokumentach Producenta określono wymaganie, dotyczące maksymalnego okresu czasu, w którym geosyntetyk może być poddany oddziaływaniu promieniowania ultrafioletowego i powinien być zakryty poprzez wbudowanie, to geosyntetyki nie zakryte poprzez wbudowanie we wskazanym czasie powinny być usunięte z placu budowy.</w:t>
      </w:r>
    </w:p>
    <w:p w14:paraId="1DC3FFBD" w14:textId="77777777" w:rsidR="00F25A4B" w:rsidRDefault="00F25A4B" w:rsidP="0043221F">
      <w:pPr>
        <w:spacing w:line="276" w:lineRule="auto"/>
        <w:ind w:firstLine="567"/>
        <w:jc w:val="both"/>
        <w:rPr>
          <w:rFonts w:ascii="Arial" w:hAnsi="Arial" w:cs="Arial"/>
          <w:sz w:val="18"/>
          <w:szCs w:val="18"/>
        </w:rPr>
      </w:pPr>
    </w:p>
    <w:p w14:paraId="0336C8D6" w14:textId="77777777" w:rsidR="0043221F" w:rsidRPr="0043221F" w:rsidRDefault="0043221F" w:rsidP="0043221F">
      <w:pPr>
        <w:spacing w:line="276" w:lineRule="auto"/>
        <w:ind w:firstLine="567"/>
        <w:jc w:val="both"/>
        <w:rPr>
          <w:rFonts w:ascii="Arial" w:hAnsi="Arial" w:cs="Arial"/>
          <w:sz w:val="18"/>
          <w:szCs w:val="18"/>
        </w:rPr>
      </w:pPr>
    </w:p>
    <w:p w14:paraId="67C35EAE"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49" w:name="_Toc522007698"/>
      <w:bookmarkStart w:id="50" w:name="_Toc8213952"/>
      <w:bookmarkStart w:id="51" w:name="_Toc8219609"/>
      <w:bookmarkEnd w:id="49"/>
      <w:r>
        <w:rPr>
          <w:rFonts w:ascii="Arial" w:hAnsi="Arial" w:cs="Arial"/>
          <w:b/>
          <w:sz w:val="18"/>
          <w:szCs w:val="18"/>
        </w:rPr>
        <w:t>WYKONANIE ROBÓT</w:t>
      </w:r>
      <w:bookmarkEnd w:id="50"/>
      <w:bookmarkEnd w:id="51"/>
    </w:p>
    <w:p w14:paraId="4D14281B"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52" w:name="_Toc8213953"/>
      <w:bookmarkStart w:id="53" w:name="_Toc8219610"/>
      <w:r>
        <w:rPr>
          <w:rFonts w:ascii="Arial" w:hAnsi="Arial" w:cs="Arial"/>
          <w:b/>
          <w:sz w:val="18"/>
          <w:szCs w:val="18"/>
        </w:rPr>
        <w:t>Ogólne zasady dotyczące wykonania robót</w:t>
      </w:r>
      <w:bookmarkEnd w:id="52"/>
      <w:bookmarkEnd w:id="53"/>
    </w:p>
    <w:p w14:paraId="19537E0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Ogólne zasady prowadzenia robót podano w STWiORB D-M 00.00.00 "Wymagania Ogólne", punkt 5. Do robót ziemnych odnoszą się w szczególności zapisy dotyczące ochrony środowiska w czasie wykonywania robót oraz zasad postępowania w przypadku odkrycia materiałów niebezpiecznych i stanowisk geologicznych lub archeologicznych.</w:t>
      </w:r>
    </w:p>
    <w:p w14:paraId="3317CEA8"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Przed przystąpieniem do wykonywania robót ziemnych należy zakończyć wszelkie roboty przygotowawcze. Zakres robót przygotowawczych i zasady ich wykonania określono w STWiORB „Roboty Przygotowawcze”. Przed rozpoczęciem robót ziemnych Wykonawca dokona obmiaru terenu po zdjęciu warstwy humusu.</w:t>
      </w:r>
    </w:p>
    <w:p w14:paraId="335FC844"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Roboty ziemne powinny być wykonane zgodnie z Dokumentacją Projektową, zapisami Kontraktu, zapisami STWiORB D-02.01.01. ”Roboty ziemne. Wykonanie wykopów” i STWiORB D-02.03.01 ”Roboty ziemne. Wykonanie nasypów” oraz poleceniami Inżyniera/Inspektora nadzoru.</w:t>
      </w:r>
    </w:p>
    <w:p w14:paraId="7C92AC3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Przed rozpoczęciem robót ziemnych należy ocenić wpływ warunków atmosferycznych na roboty. Podczas opadów, zależnie od ich intensywności, należy rozważyć wstrzymanie robót ziemnych, prowadzonych w gruntach lub materiałach wrażliwych na działanie wody.</w:t>
      </w:r>
    </w:p>
    <w:p w14:paraId="21E6DB0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Na Wykonawcy spoczywa obowiązek wykonania robót ziemnych z zastosowaniem metod odpowiednich do występujących gruntów oraz do materiałów stosowanych do budowy nasypów. Zachowanie przydatności przez grunty i materiały stosowane do budowy nasypów spoczywa na Wykonawcy.</w:t>
      </w:r>
    </w:p>
    <w:p w14:paraId="306D9C5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Obciążanie nasypów oraz skarp wykopów obciążeniami większymi niż określone w Dokumentacji Projektowej jest niedopuszczalne.</w:t>
      </w:r>
    </w:p>
    <w:p w14:paraId="7813BF05"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musi prowadzić roboty ziemne z uwzględnieniem wymagań, wynikających z przepisów obowiązujących w zakresie ochrony środowiska. Podstawowe czynniki, 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w:t>
      </w:r>
    </w:p>
    <w:p w14:paraId="289427F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Jeżeli w czasie prowadzenia robót ziemnych zostanie stwierdzone występowanie zanieczyszczonych gruntów, materiałów lub wody to Wykonawca przedstawi do akceptacji Inżyniera/Inspektora nadzoru sposób postępowania, obejmujący ich zbadanie, odspojenie, usunięcie, transport i utylizację lub składowanie albo ich remediację na miejscu. Wykonawca uzyska zgodę właściwych organów Ochrony Środowiska, dotyczącą sposobu postępowania z zanieczyszczonymi gruntami, materiałami lub wodą.</w:t>
      </w:r>
    </w:p>
    <w:p w14:paraId="56CE0007"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54" w:name="_Toc8213954"/>
      <w:bookmarkStart w:id="55" w:name="_Toc8219611"/>
      <w:r>
        <w:rPr>
          <w:rFonts w:ascii="Arial" w:hAnsi="Arial" w:cs="Arial"/>
          <w:b/>
          <w:sz w:val="18"/>
          <w:szCs w:val="18"/>
        </w:rPr>
        <w:t>Projekt geotechniczny</w:t>
      </w:r>
      <w:bookmarkEnd w:id="54"/>
      <w:bookmarkEnd w:id="55"/>
    </w:p>
    <w:p w14:paraId="37E3E974"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 ile jest wymagane wykonanie Projektu Geotechnicznego budowli ziemnej, to do robót ziemnych związanych z jej wykonaniem można przystąpić po opracowaniu takiego projektu, zgodnie z zasadami określonymi w normie PN-EN 1997-1. Powinny zostać rozwiązane wszystkie elementy projektowe, włączając w to określenie stateczności (z uwzględnieniem wyparcia gruntu spod nasypu), osiadań i zabezpieczenia przeciwerozyjnego budowli ziemnej.</w:t>
      </w:r>
    </w:p>
    <w:p w14:paraId="3D7FE9F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Wszystkie wątpliwe lub nierozwiązane kwestie związane z projektowaniem geotechnicznym powinny być jednoznacznie określone przed rozpoczęciem robót ziemnych, a odpowiedzialność za ich rozwiązanie ponosi Wykonawca.</w:t>
      </w:r>
    </w:p>
    <w:p w14:paraId="6F3FBF55"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56" w:name="_Toc8213955"/>
      <w:bookmarkStart w:id="57" w:name="_Toc8219612"/>
      <w:r>
        <w:rPr>
          <w:rFonts w:ascii="Arial" w:hAnsi="Arial" w:cs="Arial"/>
          <w:b/>
          <w:sz w:val="18"/>
          <w:szCs w:val="18"/>
        </w:rPr>
        <w:t>Projekt robót ziemnych</w:t>
      </w:r>
      <w:bookmarkEnd w:id="56"/>
      <w:bookmarkEnd w:id="57"/>
    </w:p>
    <w:p w14:paraId="7B9C23D3"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Roboty ziemne należy wykonać w planowy sposób, w oparciu o projekt robót ziemnych, który zapewni spełnienie wymagań, wynikających z projektu geotechnicznego. Projekt robót ziemnych musi być ukończony przed ich rozpoczęciem lub przed rozpoczęciem ich wydzielonego etapu, o ile zachodzi taka sytuacja, włączając ocenę dostępnych gruntów i materiałów oraz ich przydatności. </w:t>
      </w:r>
    </w:p>
    <w:p w14:paraId="301750E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Przez projekt robót ziemnych rozumie się określenie procesu wykonania budowli ziemnych, będących przedmiotem Kontraktu, w oparciu o następujące główne elementy: STWiORB, wymagania dla materiału nasypowego, rysunki, bilans mas ziemnych, plan organizacji robót ziemnych, harmonogram robót i ocenę wpływu robót ziemnych na środowisko. Projekt robót ziemnych może zawierać dodatkowo inne elementy, </w:t>
      </w:r>
      <w:r>
        <w:rPr>
          <w:rFonts w:ascii="Arial" w:eastAsia="Calibri" w:hAnsi="Arial" w:cs="Arial"/>
          <w:sz w:val="18"/>
          <w:szCs w:val="18"/>
        </w:rPr>
        <w:br/>
        <w:t>w tym ocenę ryzyka związanego z robotami ziemnymi.</w:t>
      </w:r>
    </w:p>
    <w:p w14:paraId="0987CCD8"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Projekt robót ziemnych przedstawi Wykonawca. Forma i zakres projektu robót ziemnych  zostaną ustalone miedzy Wykonawcą i Inżynierem/Inspektorem nadzoru. Projekt robót ziemnych podlega zatwierdzeniu przez Inżyniera/Inspektora nadzoru.</w:t>
      </w:r>
    </w:p>
    <w:p w14:paraId="39CA37E9"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58" w:name="_Toc8213956"/>
      <w:bookmarkStart w:id="59" w:name="_Toc8214117"/>
      <w:bookmarkStart w:id="60" w:name="_Toc8219613"/>
      <w:bookmarkStart w:id="61" w:name="_Toc8213957"/>
      <w:bookmarkStart w:id="62" w:name="_Toc8219614"/>
      <w:bookmarkEnd w:id="58"/>
      <w:bookmarkEnd w:id="59"/>
      <w:bookmarkEnd w:id="60"/>
      <w:r>
        <w:rPr>
          <w:rFonts w:ascii="Arial" w:hAnsi="Arial" w:cs="Arial"/>
          <w:b/>
          <w:sz w:val="18"/>
          <w:szCs w:val="18"/>
        </w:rPr>
        <w:t>Zasady wykorzystania gruntów i materiałów do budowy nasypów</w:t>
      </w:r>
      <w:bookmarkEnd w:id="61"/>
      <w:bookmarkEnd w:id="62"/>
    </w:p>
    <w:p w14:paraId="1DCFBD63"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Grunty uzyskane podczas wykonania wykopów powinny być przez Wykonawcę wykorzystane w maksymalnym stopniu do budowy nasypów. Zakres wykorzystania gruntów z wykopów Wykonawca przedstawi w Projekcie robót ziemnych.</w:t>
      </w:r>
    </w:p>
    <w:p w14:paraId="45A14D5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Grunty przydatne do budowy nasypów mogą być wywiezione poza teren budowy, za zezwoleniem lub na polecenie Inżyniera/Inspektora nadzoru, tylko wówczas, gdy stanowią nadmiar objętości robót ziemnych i nie zostaną zagospodarowane na placu budowy.</w:t>
      </w:r>
    </w:p>
    <w:p w14:paraId="5820DC4B"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grunty przydatne, uzyskane podczas wykonania wykopów, nie będąc nadmiarem objętości robót ziemnych, zostały za zgodą Inżyniera/Inspektora nadzoru wywiezione przez Wykonawcę poza teren budowy z przeznaczeniem innym niż budowa nasypów lub wykonanie prac objętych Kontraktem, Wykonawca jest zobowiązany do dostarczenia na własny koszt równoważnej objętości gruntów przydatnych ze źródeł własnych, zaakceptowanych przez Inżyniera/Inspektora nadzoru. </w:t>
      </w:r>
    </w:p>
    <w:p w14:paraId="7FB0135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 Wykonawca proponuje i przedstawia do akceptacji Inżyniera/Inspektora nadzoru sposób zagospodarowania gruntów przeznaczonych na odkład wraz z miejscem odkładu. Inżynier/Inspektora nadzoru może nakazać pozostawienie na terenie budowy gruntów, których czasowa nieprzydatność wynika jedynie z powodu zamarznięcia lub nadmiernej wilgotności. Zasady wykonania odkładu określono w punkcie 5.17. STWiORB D-02.03.01. „Roboty ziemne. Wykonanie nasypów.”</w:t>
      </w:r>
    </w:p>
    <w:p w14:paraId="20E2F89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 ile jest to uzasadnione bilansem robót ziemnych albo innymi względami, do budowy nasypów mogą być wykorzystane materiały odpadowe oraz materiały pochodzące z recyklingu. Zastosowanie takich materiałów wymaga jednoznacznego ustalenia dopuszczalności ich użycia w świetle obowiązujących przepisów prawa oraz wiarygodnego określenia parametrów geotechnicznych, z uwzględnieniem ewentualnej ich zmiany w okresie eksploatacji budowli ziemnej.</w:t>
      </w:r>
    </w:p>
    <w:p w14:paraId="3E67F97F" w14:textId="77777777" w:rsidR="0043221F" w:rsidRDefault="0043221F">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63" w:name="_Toc8213958"/>
      <w:bookmarkStart w:id="64" w:name="_Toc8219615"/>
      <w:r>
        <w:rPr>
          <w:rFonts w:ascii="Arial" w:hAnsi="Arial" w:cs="Arial"/>
          <w:b/>
          <w:sz w:val="18"/>
          <w:szCs w:val="18"/>
        </w:rPr>
        <w:br w:type="page"/>
      </w:r>
    </w:p>
    <w:p w14:paraId="35DB56E7"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r>
        <w:rPr>
          <w:rFonts w:ascii="Arial" w:hAnsi="Arial" w:cs="Arial"/>
          <w:b/>
          <w:sz w:val="18"/>
          <w:szCs w:val="18"/>
        </w:rPr>
        <w:lastRenderedPageBreak/>
        <w:t>Zasady składowania gruntów i materiałów do budowy nasypów</w:t>
      </w:r>
      <w:bookmarkEnd w:id="63"/>
      <w:bookmarkEnd w:id="64"/>
    </w:p>
    <w:p w14:paraId="3AA1A69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powinien we własnym zakresie przygotować i zapewnić oddzielne składowanie gruntów i materiałów przydatnych oraz gruntów i materiałów przydatnych po ulepszeniu przewidzianych do wykorzystania. </w:t>
      </w:r>
    </w:p>
    <w:p w14:paraId="6681FF45"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Składowanie gruntów i materiałów przez Wykonawcę nie może powodować zagrożenia stateczności wykopów i nasypów. </w:t>
      </w:r>
    </w:p>
    <w:p w14:paraId="242AEE48"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Jeżeli Wykonawca tymczasowo składuje grunt lub materiał przydatny, jest zobowiązany chronić je przed negatywnym wpływem czynników atmosferycznych w celu uniknięcia ich degradacji. </w:t>
      </w:r>
    </w:p>
    <w:p w14:paraId="1E040F6F"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bookmarkStart w:id="65" w:name="_Toc8213959"/>
      <w:bookmarkStart w:id="66" w:name="_Toc8219616"/>
      <w:r>
        <w:rPr>
          <w:rFonts w:ascii="Arial" w:hAnsi="Arial" w:cs="Arial"/>
          <w:b/>
          <w:sz w:val="18"/>
          <w:szCs w:val="18"/>
        </w:rPr>
        <w:t>Dokładność wykonania wykopów i nasypów</w:t>
      </w:r>
      <w:bookmarkEnd w:id="65"/>
      <w:bookmarkEnd w:id="66"/>
    </w:p>
    <w:p w14:paraId="1CD0CF8C"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Odchylenie osi korpusu ziemnego, w wykopie lub nasypie, od osi projektowanej oraz różnica w stosunku do projektowanych rzędnych robót ziemnych nie może przekraczać wymagań określonych w tablicy 6.1</w:t>
      </w:r>
    </w:p>
    <w:p w14:paraId="11B6E682"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Szerokość górnej powierzchni korpusu nie może różnić się od szerokości projektowanej o więcej niż określono to w tablicy 6.1, a krawędzie korony drogi nie powinny mieć wyraźnych załamań w planie.</w:t>
      </w:r>
    </w:p>
    <w:p w14:paraId="30B5C8FE"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Maksymalne nierówności na powierzchni skarp nie powinny przekraczać </w:t>
      </w:r>
      <w:r>
        <w:rPr>
          <w:rFonts w:ascii="Arial" w:eastAsia="Calibri" w:hAnsi="Arial" w:cs="Arial"/>
          <w:sz w:val="18"/>
          <w:szCs w:val="18"/>
        </w:rPr>
        <w:sym w:font="Symbol" w:char="F0B1"/>
      </w:r>
      <w:r>
        <w:rPr>
          <w:rFonts w:ascii="Arial" w:eastAsia="Calibri" w:hAnsi="Arial" w:cs="Arial"/>
          <w:sz w:val="18"/>
          <w:szCs w:val="18"/>
        </w:rPr>
        <w:t xml:space="preserve"> 10 cm przy pomiarze łatą 3 metrową, albo powinny być spełnione inne wymagania dotyczące nierówności, wynikające ze sposobu umocnienia powierzchni skarpy.</w:t>
      </w:r>
    </w:p>
    <w:p w14:paraId="48EC81DA"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gruntach skalistych wymagania, dotyczące równości powierzchni dna wykopu oraz pochylenia i równości skarp, mogą różnić się od podanych w punktach 5.6.1., 5.6.2. i 5.6.3. i mogą być określone indywidualnie.</w:t>
      </w:r>
    </w:p>
    <w:p w14:paraId="343E7046"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bookmarkStart w:id="67" w:name="_5.4._Odwodnienia_pasa"/>
      <w:bookmarkStart w:id="68" w:name="_Toc405615049"/>
      <w:bookmarkStart w:id="69" w:name="_Toc407161197"/>
      <w:bookmarkStart w:id="70" w:name="_Toc8213960"/>
      <w:bookmarkStart w:id="71" w:name="_Toc8219617"/>
      <w:bookmarkEnd w:id="67"/>
      <w:r>
        <w:rPr>
          <w:rFonts w:ascii="Arial" w:hAnsi="Arial" w:cs="Arial"/>
          <w:b/>
          <w:sz w:val="18"/>
          <w:szCs w:val="18"/>
        </w:rPr>
        <w:t>Odwodnienie pasa robót ziemnych</w:t>
      </w:r>
      <w:bookmarkEnd w:id="68"/>
      <w:bookmarkEnd w:id="69"/>
      <w:bookmarkEnd w:id="70"/>
      <w:bookmarkEnd w:id="71"/>
    </w:p>
    <w:p w14:paraId="5A65EC5E"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przewilgoceniem i nawodnieniem. W tym celu Wykonawca przedstawi projekt odwodnienia placu budowy. Forma i zakres projektu odwodnienia placu budowy zostaną ustalone miedzy Wykonawcą i Inżynierem/Inspektorem nadzoru. Projekt odwodnienia placu budowy podlega zatwierdzeniu przez Inżyniera/Inspektora nadzoru. </w:t>
      </w:r>
    </w:p>
    <w:p w14:paraId="1329C22B"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ma obowiązek takiego wykonywania wykopów i nasypów, aby powierzchni gruntu, skały oraz innych materiałów nadawać w całym okresie trwania robót spadki, zapewniające prawidłowe odwodnienie.</w:t>
      </w:r>
    </w:p>
    <w:p w14:paraId="440AB44D"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wskutek zaniedbania Wykonawcy lub niewłaściwego zaplanowania robót, grunty lub materiały do budowy nasypu ulegną nawodnieniu, które spowoduje ich długotrwałą nieprzydatność, Wykonawca ma obowiązek usunięcia tych gruntów lub materiałów i zastąpienia ich gruntami lub materiałami przydatnymi, na własny koszt bez jakichkolwiek dodatkowych opłat ze strony Zamawiającego za te czynności, jak również za dowieziony grunt lub materiały. Dopuszcza się uzdatnienie przewilgoconych gruntów lub materiałów za zgodą Inżyniera/Inspektora nadzoru, jeżeli zaproponowany przez Wykonawcę sposób jest poprawny technicznie i zapewni przywrócenie właściwości umożliwiających wbudowanie gruntów lub materiałów.</w:t>
      </w:r>
    </w:p>
    <w:p w14:paraId="69B3CF27"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Odprowadzenie wód do istniejących zbiorników naturalnych i urządzeń odwadniających musi być poprzedzone uzgodnieniem z odpowiednimi instytucjami</w:t>
      </w:r>
      <w:bookmarkStart w:id="72" w:name="_5.5._Odwodnienie_wykopów"/>
      <w:bookmarkEnd w:id="72"/>
      <w:r>
        <w:rPr>
          <w:rFonts w:ascii="Arial" w:eastAsia="Calibri" w:hAnsi="Arial" w:cs="Arial"/>
          <w:sz w:val="18"/>
          <w:szCs w:val="18"/>
        </w:rPr>
        <w:t xml:space="preserve"> i uwzględnione w projekcie odwodnienia placu budowy.</w:t>
      </w:r>
    </w:p>
    <w:p w14:paraId="321EFB90"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Szczegółowe wymagania w zakresie odwodnienia robót ziemnych podczas wykonywania wykopów i nasypów określono w STWiORB D-02.01.01. „Roboty ziemne. Wykonanie wykopów”, punkt 5.5 i w STWiORB D-02.03.01 „Roboty ziemne. Wykonanie nasypów”, punkt 5.</w:t>
      </w:r>
    </w:p>
    <w:p w14:paraId="69A58878"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73" w:name="_Toc405615051"/>
      <w:bookmarkStart w:id="74" w:name="_Toc407161199"/>
      <w:bookmarkStart w:id="75" w:name="_Toc8213961"/>
      <w:bookmarkStart w:id="76" w:name="_Toc8219618"/>
      <w:r>
        <w:rPr>
          <w:rFonts w:ascii="Arial" w:hAnsi="Arial" w:cs="Arial"/>
          <w:b/>
          <w:sz w:val="18"/>
          <w:szCs w:val="18"/>
        </w:rPr>
        <w:t>Rowy</w:t>
      </w:r>
      <w:bookmarkEnd w:id="73"/>
      <w:bookmarkEnd w:id="74"/>
      <w:bookmarkEnd w:id="75"/>
      <w:bookmarkEnd w:id="76"/>
    </w:p>
    <w:p w14:paraId="0E715689"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Rowy boczne i rowy stokowe powinny być wykonane zgodnie z Dokumentacją Projektową i STWiORB. </w:t>
      </w:r>
    </w:p>
    <w:p w14:paraId="2D1191AC"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Szerokość dna i głębokość rowu nie mogą różnić się od wymiarów projektowanych o więcej niż </w:t>
      </w:r>
      <w:r>
        <w:rPr>
          <w:rFonts w:ascii="Arial" w:eastAsia="Calibri" w:hAnsi="Arial" w:cs="Arial"/>
          <w:sz w:val="18"/>
          <w:szCs w:val="18"/>
        </w:rPr>
        <w:sym w:font="Symbol" w:char="F0B1"/>
      </w:r>
      <w:r>
        <w:rPr>
          <w:rFonts w:ascii="Arial" w:eastAsia="Calibri" w:hAnsi="Arial" w:cs="Arial"/>
          <w:sz w:val="18"/>
          <w:szCs w:val="18"/>
        </w:rPr>
        <w:t xml:space="preserve"> 5 cm.</w:t>
      </w:r>
    </w:p>
    <w:p w14:paraId="160E4D67"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Pochylenie podłużne dna rowu nie powinno różnić się od projektowanego o więcej niż 0,05%.</w:t>
      </w:r>
    </w:p>
    <w:p w14:paraId="3DBC1AB2"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Dokładność wykonania skarp rowów powinna być zgodna z określoną w punkcie 5.6.</w:t>
      </w:r>
    </w:p>
    <w:p w14:paraId="7458F3EE" w14:textId="77777777" w:rsidR="00F25A4B" w:rsidRDefault="00A34916">
      <w:pPr>
        <w:pStyle w:val="Akapitzlist"/>
        <w:numPr>
          <w:ilvl w:val="2"/>
          <w:numId w:val="71"/>
        </w:numPr>
        <w:autoSpaceDN/>
        <w:spacing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Wykonawca jest zobowiązany utrzymywać drożność rowów w czasie realizacji inwestycji w zakresie wynikającym z wpływu robót na funkcjonowanie istniejącego układu odwodnienia.</w:t>
      </w:r>
    </w:p>
    <w:p w14:paraId="1392E66D" w14:textId="77777777" w:rsidR="00F25A4B" w:rsidRDefault="00F25A4B">
      <w:pPr>
        <w:pStyle w:val="Akapitzlist"/>
        <w:autoSpaceDN/>
        <w:spacing w:line="276" w:lineRule="auto"/>
        <w:ind w:left="567" w:hanging="567"/>
        <w:jc w:val="both"/>
        <w:textAlignment w:val="auto"/>
        <w:rPr>
          <w:rFonts w:ascii="Arial" w:eastAsia="Calibri" w:hAnsi="Arial" w:cs="Arial"/>
          <w:sz w:val="18"/>
          <w:szCs w:val="18"/>
        </w:rPr>
      </w:pPr>
    </w:p>
    <w:p w14:paraId="059EABE8" w14:textId="77777777" w:rsidR="00F25A4B" w:rsidRDefault="00A34916">
      <w:pPr>
        <w:pStyle w:val="Zwykytekst"/>
        <w:numPr>
          <w:ilvl w:val="1"/>
          <w:numId w:val="71"/>
        </w:numPr>
        <w:spacing w:after="60" w:line="276" w:lineRule="auto"/>
        <w:ind w:left="567" w:hanging="567"/>
        <w:jc w:val="both"/>
        <w:outlineLvl w:val="1"/>
        <w:rPr>
          <w:rFonts w:ascii="Arial" w:hAnsi="Arial" w:cs="Arial"/>
          <w:b/>
          <w:sz w:val="18"/>
          <w:szCs w:val="18"/>
        </w:rPr>
      </w:pPr>
      <w:bookmarkStart w:id="77" w:name="_Toc8213962"/>
      <w:bookmarkStart w:id="78" w:name="_Toc8219619"/>
      <w:r>
        <w:rPr>
          <w:rFonts w:ascii="Arial" w:hAnsi="Arial" w:cs="Arial"/>
          <w:b/>
          <w:sz w:val="18"/>
          <w:szCs w:val="18"/>
        </w:rPr>
        <w:t>Układanie geosyntetyków</w:t>
      </w:r>
      <w:bookmarkEnd w:id="77"/>
      <w:bookmarkEnd w:id="78"/>
    </w:p>
    <w:p w14:paraId="3335A19F"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Geosyntetyki należy układać zgodnie z zasadami określonymi w Dokumentacji Projektowej i STWiORB. Jakość użytych geosyntetyków musi być potwierdzona Deklaracją Właściwości Użytkowych oraz innymi dokumentami, określającymi dodatkowe właściwości geosyntetyku, o ile jest to wymagane.</w:t>
      </w:r>
    </w:p>
    <w:p w14:paraId="2B862F66"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Warstwa, na której przewiduje się ułożenie geosyntetyku powinna być równa i pozbawiona ostrych elementów, mogących spowodować uszkodzenie geosyntetyku w czasie układania lub pracy. Metoda układania powinna zapewnić przyleganie geosyntetyku do warstwy, na której jest układany, na całej jej powierzchni. Geosyntetyków nie należy naciągać lub powodować ich zawieszenia na wzgórkach (garbach) lub nad wklęsłościami terenu. Warstwa geosyntetyków po ułożeniu powinna być pozbawiona fałd, załamań oraz rozdarć.</w:t>
      </w:r>
    </w:p>
    <w:p w14:paraId="55D51F57"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Pasma geosyntetyków, pełniących funkcję warstwy odcinającej albo zbrojenia w podstawie nasypu należy układać łącząc je na zakład, z ewentualnym kotwieniem do podłoża, zgodnie z zasadami określonymi w STWiORB. Jeżeli brak takiej informacji, wówczas Wykonawca zaproponuje do akceptacji przez Inżyniera/Inspektora nadzoru sposób połączenia pasm geosyntetyku. Wielkość zakładu pasm geosyntetyku, układanych na stabilnym podłożu nie powinna być mniejsza niż 30 cm. W przypadku obniżonej nośności warstwy, na której jest układany geosyntetyk, wielkość zakładu powinna być odpowiednio zwiększona, aby w całym okresie wykonania i eksploatacji budowli ziemnej została zachowana ciągłość warstwy geosyntetyku.</w:t>
      </w:r>
    </w:p>
    <w:p w14:paraId="6C202ACA"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Pasma geosyntetyków, pełniących funkcję zbrojenia skarp, należy układać zgodnie z zasadami określonymi w Dokumentacji Projektowej i STWiORB. Konieczna jest jednoznaczna informacja, dotycząca kierunku ułożenia pasm geosyntetyku, z uwzględnieniem kierunku jego produkcji, długości pasm oraz sposobu ich łączenia (na styk, z zakładem lub z odstępem). Jeżeli brak takiej pełnej informacji, zostanie ona uzupełniona przez Projektanta.</w:t>
      </w:r>
    </w:p>
    <w:p w14:paraId="29166D96"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przypadku uszkodzenia geosyntetyku, pełniącego funkcję warstwy odcinającej należy, w uzgodnieniu z Inżynierem/ Inspektorem nadzoru , przykryć uszkodzone miejsce pasem geosyntetyku na długości i szerokości większej o co najmniej 1 metr od obszaru uszkodzonego.</w:t>
      </w:r>
    </w:p>
    <w:p w14:paraId="5C76E40A"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przypadku uszkodzenia geosyntetyku pełniącego funkcję zbrojenia sposób postępowania należy ustalić w porozumieniu z Projektantem.</w:t>
      </w:r>
    </w:p>
    <w:p w14:paraId="58173796" w14:textId="77777777" w:rsidR="00F25A4B" w:rsidRDefault="00A34916">
      <w:pPr>
        <w:pStyle w:val="Akapitzlist"/>
        <w:numPr>
          <w:ilvl w:val="2"/>
          <w:numId w:val="71"/>
        </w:numPr>
        <w:autoSpaceDN/>
        <w:spacing w:after="6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Nie dopuszcza się ruchu pojazdów bezpośrednio po ułożonych geosyntetykach. Warstwę geosyntetyków należy, niezwłocznie po ułożeniu, przykryć gruntem lub materiałem stosowanym do budowy nasypu. W przeciętnych warunkach minimalna grubość warstwy, ułożonej na warstwie geosyntetyków, umożliwiająca dopuszczenie ruchu pojazdów wynosi 15 cm.</w:t>
      </w:r>
    </w:p>
    <w:p w14:paraId="0DBC5B2C"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79" w:name="_Toc8213963"/>
      <w:bookmarkStart w:id="80" w:name="_Toc8219620"/>
      <w:r>
        <w:rPr>
          <w:rFonts w:ascii="Arial" w:hAnsi="Arial" w:cs="Arial"/>
          <w:b/>
          <w:sz w:val="18"/>
          <w:szCs w:val="18"/>
        </w:rPr>
        <w:t>Powierzchnia podłoża gruntowego nawierzchni</w:t>
      </w:r>
      <w:bookmarkEnd w:id="79"/>
      <w:bookmarkEnd w:id="80"/>
      <w:r>
        <w:rPr>
          <w:rFonts w:ascii="Arial" w:hAnsi="Arial" w:cs="Arial"/>
          <w:b/>
          <w:sz w:val="18"/>
          <w:szCs w:val="18"/>
        </w:rPr>
        <w:t xml:space="preserve"> </w:t>
      </w:r>
    </w:p>
    <w:p w14:paraId="0E026D1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Szczegółowe wymagania dotyczące robót związanych z ostatecznym ukształtowaniem powierzchni podłoża gruntowego nawierzchni w wykopach i nasypach podano w STWiORB D-02.01.01. „Roboty ziemne. Wykonanie wykopów”, punkt 5 i w STWiORB D-02.03.01 „Roboty ziemne. Wykonanie nasypów”, punkt 5. </w:t>
      </w:r>
    </w:p>
    <w:p w14:paraId="0E20F25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w:t>
      </w:r>
    </w:p>
    <w:p w14:paraId="20FDB04D"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występuje warstwa ulepszonego podłoża z gruntu lub materiału antropogenicznego stabilizowanego spoiwem to należy ją wykonać zgodnie z zasadami, określonymi w odpowiednich STWiORB.</w:t>
      </w:r>
    </w:p>
    <w:p w14:paraId="3F613265"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Jeżeli występuje warstwa ulepszonego podłoża z gruntu niewysadzinowego, materiału antropogenicznego lub mieszanki niezwiązanej to należy ją wykonać zgodnie z zasadami, określonymi w odpowiednich STWiORB.</w:t>
      </w:r>
    </w:p>
    <w:p w14:paraId="0ED71DEB"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81" w:name="_Toc8213964"/>
      <w:bookmarkStart w:id="82" w:name="_Toc8219621"/>
      <w:r>
        <w:rPr>
          <w:rFonts w:ascii="Arial" w:hAnsi="Arial" w:cs="Arial"/>
          <w:b/>
          <w:sz w:val="18"/>
          <w:szCs w:val="18"/>
        </w:rPr>
        <w:t>Wymagania dotyczące zagęszczenia</w:t>
      </w:r>
      <w:bookmarkEnd w:id="81"/>
      <w:bookmarkEnd w:id="82"/>
      <w:r>
        <w:rPr>
          <w:rFonts w:ascii="Arial" w:hAnsi="Arial" w:cs="Arial"/>
          <w:b/>
          <w:sz w:val="18"/>
          <w:szCs w:val="18"/>
        </w:rPr>
        <w:t xml:space="preserve"> </w:t>
      </w:r>
    </w:p>
    <w:p w14:paraId="6DA36FF3"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Roboty ziemne należy wykonać w sposób zapewniający uzyskanie wymaganych wskaźników zagęszczenia I</w:t>
      </w:r>
      <w:r>
        <w:rPr>
          <w:rFonts w:ascii="Arial" w:eastAsia="Calibri" w:hAnsi="Arial" w:cs="Arial"/>
          <w:sz w:val="18"/>
          <w:szCs w:val="18"/>
          <w:vertAlign w:val="subscript"/>
        </w:rPr>
        <w:t>s</w:t>
      </w:r>
      <w:r>
        <w:rPr>
          <w:rFonts w:ascii="Arial" w:eastAsia="Calibri" w:hAnsi="Arial" w:cs="Arial"/>
          <w:sz w:val="18"/>
          <w:szCs w:val="18"/>
        </w:rPr>
        <w:t xml:space="preserve"> korpusu ziemnego, określonych w STWiORB. Wskaźnik zagęszczenia należy badać zgodnie z zasadami podanymi w Załączniku 2 i obliczać według wzoru określonego w p. 1.6.48.</w:t>
      </w:r>
    </w:p>
    <w:p w14:paraId="320AA43B"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Wskaźnik zagęszczenia Is należy określić w odniesieniu do całej objętości nasypu i do głębokości 0,5 metra w podłożu nasypu oraz w wykopach i miejscach zerowych robót ziemnych do głębokości 0,5 metra (gdy brak warstwy ulepszonego podłoża) lub do głębokości równej warstwie ulepszonego podłoża od spodu konstrukcji nawierzchni. Szczegółowe wymagania dotyczące wartości wskaźników zagęszczenia I</w:t>
      </w:r>
      <w:r>
        <w:rPr>
          <w:rFonts w:ascii="Arial" w:eastAsia="Calibri" w:hAnsi="Arial" w:cs="Arial"/>
          <w:sz w:val="18"/>
          <w:szCs w:val="18"/>
          <w:vertAlign w:val="subscript"/>
        </w:rPr>
        <w:t>s</w:t>
      </w:r>
      <w:r>
        <w:rPr>
          <w:rFonts w:ascii="Arial" w:eastAsia="Calibri" w:hAnsi="Arial" w:cs="Arial"/>
          <w:sz w:val="18"/>
          <w:szCs w:val="18"/>
        </w:rPr>
        <w:t xml:space="preserve"> w wykopach podano w STWiORB D-02.01.01. ”Roboty ziemne. Wykonanie wykopów”. Szczegółowe wymagania dotyczące wartości wskaźników zagęszczenia I</w:t>
      </w:r>
      <w:r>
        <w:rPr>
          <w:rFonts w:ascii="Arial" w:eastAsia="Calibri" w:hAnsi="Arial" w:cs="Arial"/>
          <w:sz w:val="18"/>
          <w:szCs w:val="18"/>
          <w:vertAlign w:val="subscript"/>
        </w:rPr>
        <w:t>s</w:t>
      </w:r>
      <w:r>
        <w:rPr>
          <w:rFonts w:ascii="Arial" w:eastAsia="Calibri" w:hAnsi="Arial" w:cs="Arial"/>
          <w:sz w:val="18"/>
          <w:szCs w:val="18"/>
        </w:rPr>
        <w:t xml:space="preserve"> w nasypach podano w STWiORB D-02.01.03. ”Roboty ziemne. Wykonanie nasypów” oraz na rysunkach Z1.1 oraz Z.1.2. w załączniku 1.</w:t>
      </w:r>
    </w:p>
    <w:p w14:paraId="5D4B3516"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Dopuszcza się kontrolę i ocenę stanu zagęszczenia warstw gruntów lub materiałów na podstawie wskaźnika odkształcenia I</w:t>
      </w:r>
      <w:r>
        <w:rPr>
          <w:rFonts w:ascii="Arial" w:eastAsia="Calibri" w:hAnsi="Arial" w:cs="Arial"/>
          <w:sz w:val="18"/>
          <w:szCs w:val="18"/>
          <w:vertAlign w:val="subscript"/>
        </w:rPr>
        <w:t>o</w:t>
      </w:r>
      <w:r>
        <w:rPr>
          <w:rFonts w:ascii="Arial" w:eastAsia="Calibri" w:hAnsi="Arial" w:cs="Arial"/>
          <w:sz w:val="18"/>
          <w:szCs w:val="18"/>
        </w:rPr>
        <w:t xml:space="preserve">. Dopuszczenie tej metody wymaga potwierdzenia na odcinku próbnym i akceptacji przez Inżyniera/ Inspektora nadzoru wartości wskaźnika odkształcenia, stanowiących kryterium akceptacji stanu </w:t>
      </w:r>
      <w:r>
        <w:rPr>
          <w:rFonts w:ascii="Arial" w:eastAsia="Calibri" w:hAnsi="Arial" w:cs="Arial"/>
          <w:sz w:val="18"/>
          <w:szCs w:val="18"/>
        </w:rPr>
        <w:lastRenderedPageBreak/>
        <w:t>zagęszczenia, w odniesieniu do gruntów i materiałów stosowanych w konkretnym przypadku przy czym wartości te nie mogą być wyższe niż maksymalne podane w tabeli 5.1.</w:t>
      </w:r>
    </w:p>
    <w:p w14:paraId="29407C0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Wskaźnik odkształcenia należy obliczać według wzoru określonego w p. 1.6.47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 Zagęszczenie uznaje się za wystarczające, jeżeli jednocześnie jest spełnione wymaganie dotyczące maksymalnej wartości wskaźnika odkształcenia I</w:t>
      </w:r>
      <w:r>
        <w:rPr>
          <w:rFonts w:ascii="Arial" w:eastAsia="Calibri" w:hAnsi="Arial" w:cs="Arial"/>
          <w:sz w:val="18"/>
          <w:szCs w:val="18"/>
          <w:vertAlign w:val="subscript"/>
        </w:rPr>
        <w:t>o</w:t>
      </w:r>
      <w:r>
        <w:rPr>
          <w:rFonts w:ascii="Arial" w:eastAsia="Calibri" w:hAnsi="Arial" w:cs="Arial"/>
          <w:sz w:val="18"/>
          <w:szCs w:val="18"/>
        </w:rPr>
        <w:t xml:space="preserve"> oraz minimalnej wartości wtórnego modułu odkształcenia E</w:t>
      </w:r>
      <w:r>
        <w:rPr>
          <w:rFonts w:ascii="Arial" w:eastAsia="Calibri" w:hAnsi="Arial" w:cs="Arial"/>
          <w:sz w:val="18"/>
          <w:szCs w:val="18"/>
          <w:vertAlign w:val="subscript"/>
        </w:rPr>
        <w:t>2</w:t>
      </w:r>
      <w:r>
        <w:rPr>
          <w:rFonts w:ascii="Arial" w:eastAsia="Calibri" w:hAnsi="Arial" w:cs="Arial"/>
          <w:sz w:val="18"/>
          <w:szCs w:val="18"/>
        </w:rPr>
        <w:t>.</w:t>
      </w:r>
    </w:p>
    <w:p w14:paraId="29E34674"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Maksymalne wartości wskaźnika odkształcenia, w zależności od rodzaju gruntu lub innego materiału w zadanej warstwie, określono w Tablicy 5.1.  Inżynier/ Inspektor nadzoru  może dopuścić stosowanie wartości określonych w Tablicy 5.1 w przypadku niewielkiego zakresu robót i dużej jednorodności gruntu/materiału w ocenianej warstwie, z zastrzeżeniem treści punktu 6.1.3. niniejszych STWiORB.</w:t>
      </w:r>
    </w:p>
    <w:p w14:paraId="0F129A2C" w14:textId="77777777" w:rsidR="00F25A4B" w:rsidRDefault="00A34916">
      <w:pPr>
        <w:spacing w:before="120" w:after="120" w:line="276" w:lineRule="auto"/>
        <w:ind w:left="851"/>
        <w:rPr>
          <w:rFonts w:ascii="Arial" w:eastAsia="Calibri" w:hAnsi="Arial" w:cs="Arial"/>
          <w:sz w:val="18"/>
          <w:szCs w:val="18"/>
        </w:rPr>
      </w:pPr>
      <w:r>
        <w:rPr>
          <w:rFonts w:ascii="Arial" w:eastAsia="Calibri" w:hAnsi="Arial" w:cs="Arial"/>
          <w:sz w:val="18"/>
          <w:szCs w:val="18"/>
        </w:rPr>
        <w:t>Tablica 5.1.Maksymalne wartości wskaźnika odkształcenia w drogowych robotach ziemnych</w:t>
      </w:r>
    </w:p>
    <w:tbl>
      <w:tblPr>
        <w:tblW w:w="0" w:type="auto"/>
        <w:jc w:val="righ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5808"/>
        <w:gridCol w:w="2834"/>
      </w:tblGrid>
      <w:tr w:rsidR="00F25A4B" w14:paraId="5C518AB8" w14:textId="77777777">
        <w:trPr>
          <w:tblHeader/>
          <w:jc w:val="right"/>
        </w:trPr>
        <w:tc>
          <w:tcPr>
            <w:tcW w:w="5808" w:type="dxa"/>
            <w:tcBorders>
              <w:top w:val="double" w:sz="4" w:space="0" w:color="auto"/>
              <w:bottom w:val="double" w:sz="4" w:space="0" w:color="auto"/>
            </w:tcBorders>
            <w:vAlign w:val="center"/>
          </w:tcPr>
          <w:p w14:paraId="57B14F24" w14:textId="77777777" w:rsidR="00F25A4B" w:rsidRDefault="00A34916">
            <w:pPr>
              <w:spacing w:line="276" w:lineRule="auto"/>
              <w:jc w:val="center"/>
              <w:rPr>
                <w:rFonts w:ascii="Arial" w:hAnsi="Arial" w:cs="Arial"/>
                <w:b/>
                <w:sz w:val="18"/>
                <w:szCs w:val="18"/>
              </w:rPr>
            </w:pPr>
            <w:r>
              <w:rPr>
                <w:rFonts w:ascii="Arial" w:hAnsi="Arial" w:cs="Arial"/>
                <w:sz w:val="18"/>
                <w:szCs w:val="18"/>
              </w:rPr>
              <w:t>Grunt lub materiał</w:t>
            </w:r>
          </w:p>
        </w:tc>
        <w:tc>
          <w:tcPr>
            <w:tcW w:w="2834" w:type="dxa"/>
            <w:tcBorders>
              <w:top w:val="double" w:sz="4" w:space="0" w:color="auto"/>
              <w:bottom w:val="double" w:sz="4" w:space="0" w:color="auto"/>
            </w:tcBorders>
            <w:hideMark/>
          </w:tcPr>
          <w:p w14:paraId="48360B05" w14:textId="77777777" w:rsidR="00F25A4B" w:rsidRDefault="00A34916">
            <w:pPr>
              <w:spacing w:line="276" w:lineRule="auto"/>
              <w:jc w:val="center"/>
              <w:rPr>
                <w:rFonts w:ascii="Arial" w:hAnsi="Arial" w:cs="Arial"/>
                <w:sz w:val="18"/>
                <w:szCs w:val="18"/>
              </w:rPr>
            </w:pPr>
            <w:r>
              <w:rPr>
                <w:rFonts w:ascii="Arial" w:hAnsi="Arial" w:cs="Arial"/>
                <w:sz w:val="18"/>
                <w:szCs w:val="18"/>
              </w:rPr>
              <w:t>Maksymalna wartość wskaźnika odkształcenia I</w:t>
            </w:r>
            <w:r>
              <w:rPr>
                <w:rFonts w:ascii="Arial" w:hAnsi="Arial" w:cs="Arial"/>
                <w:sz w:val="18"/>
                <w:szCs w:val="18"/>
                <w:vertAlign w:val="subscript"/>
              </w:rPr>
              <w:t>o</w:t>
            </w:r>
          </w:p>
        </w:tc>
      </w:tr>
      <w:tr w:rsidR="00F25A4B" w14:paraId="300E312B" w14:textId="77777777">
        <w:trPr>
          <w:trHeight w:val="245"/>
          <w:jc w:val="right"/>
        </w:trPr>
        <w:tc>
          <w:tcPr>
            <w:tcW w:w="5808" w:type="dxa"/>
            <w:tcBorders>
              <w:top w:val="double" w:sz="4" w:space="0" w:color="auto"/>
            </w:tcBorders>
            <w:vAlign w:val="center"/>
            <w:hideMark/>
          </w:tcPr>
          <w:p w14:paraId="3F438EC2" w14:textId="77777777" w:rsidR="00F25A4B" w:rsidRDefault="00A34916">
            <w:pPr>
              <w:spacing w:line="276" w:lineRule="auto"/>
              <w:rPr>
                <w:rFonts w:ascii="Arial" w:hAnsi="Arial" w:cs="Arial"/>
                <w:sz w:val="18"/>
                <w:szCs w:val="18"/>
              </w:rPr>
            </w:pPr>
            <w:r>
              <w:rPr>
                <w:rFonts w:ascii="Arial" w:hAnsi="Arial" w:cs="Arial"/>
                <w:sz w:val="18"/>
                <w:szCs w:val="18"/>
              </w:rPr>
              <w:t>Grunty niespoiste oraz wymagane  I</w:t>
            </w:r>
            <w:r>
              <w:rPr>
                <w:rFonts w:ascii="Arial" w:hAnsi="Arial" w:cs="Arial"/>
                <w:sz w:val="18"/>
                <w:szCs w:val="18"/>
                <w:vertAlign w:val="subscript"/>
              </w:rPr>
              <w:t>s</w:t>
            </w:r>
            <w:r>
              <w:rPr>
                <w:rFonts w:ascii="Arial" w:hAnsi="Arial" w:cs="Arial"/>
                <w:sz w:val="18"/>
                <w:szCs w:val="18"/>
              </w:rPr>
              <w:t xml:space="preserve"> ≥ 1.0 </w:t>
            </w:r>
          </w:p>
        </w:tc>
        <w:tc>
          <w:tcPr>
            <w:tcW w:w="2834" w:type="dxa"/>
            <w:tcBorders>
              <w:top w:val="double" w:sz="4" w:space="0" w:color="auto"/>
            </w:tcBorders>
            <w:vAlign w:val="center"/>
          </w:tcPr>
          <w:p w14:paraId="1DC8811F" w14:textId="77777777" w:rsidR="00F25A4B" w:rsidRDefault="00A34916">
            <w:pPr>
              <w:spacing w:line="276" w:lineRule="auto"/>
              <w:jc w:val="center"/>
              <w:rPr>
                <w:rFonts w:ascii="Arial" w:hAnsi="Arial" w:cs="Arial"/>
                <w:sz w:val="18"/>
                <w:szCs w:val="18"/>
              </w:rPr>
            </w:pPr>
            <w:r>
              <w:rPr>
                <w:rFonts w:ascii="Arial" w:hAnsi="Arial" w:cs="Arial"/>
                <w:sz w:val="18"/>
                <w:szCs w:val="18"/>
              </w:rPr>
              <w:t>2,2</w:t>
            </w:r>
          </w:p>
        </w:tc>
      </w:tr>
      <w:tr w:rsidR="00F25A4B" w14:paraId="3E07D3EC" w14:textId="77777777">
        <w:trPr>
          <w:trHeight w:val="245"/>
          <w:jc w:val="right"/>
        </w:trPr>
        <w:tc>
          <w:tcPr>
            <w:tcW w:w="5808" w:type="dxa"/>
            <w:vAlign w:val="center"/>
            <w:hideMark/>
          </w:tcPr>
          <w:p w14:paraId="2B810D39" w14:textId="77777777" w:rsidR="00F25A4B" w:rsidRDefault="00A34916">
            <w:pPr>
              <w:spacing w:line="276" w:lineRule="auto"/>
              <w:rPr>
                <w:rFonts w:ascii="Arial" w:hAnsi="Arial" w:cs="Arial"/>
                <w:sz w:val="18"/>
                <w:szCs w:val="18"/>
              </w:rPr>
            </w:pPr>
            <w:r>
              <w:rPr>
                <w:rFonts w:ascii="Arial" w:hAnsi="Arial" w:cs="Arial"/>
                <w:sz w:val="18"/>
                <w:szCs w:val="18"/>
              </w:rPr>
              <w:t>Grunty niespoiste oraz wymagane  I</w:t>
            </w:r>
            <w:r>
              <w:rPr>
                <w:rFonts w:ascii="Arial" w:hAnsi="Arial" w:cs="Arial"/>
                <w:sz w:val="18"/>
                <w:szCs w:val="18"/>
                <w:vertAlign w:val="subscript"/>
              </w:rPr>
              <w:t>s</w:t>
            </w:r>
            <w:r>
              <w:rPr>
                <w:rFonts w:ascii="Arial" w:hAnsi="Arial" w:cs="Arial"/>
                <w:sz w:val="18"/>
                <w:szCs w:val="18"/>
              </w:rPr>
              <w:t>&lt; 1.0</w:t>
            </w:r>
          </w:p>
        </w:tc>
        <w:tc>
          <w:tcPr>
            <w:tcW w:w="2834" w:type="dxa"/>
            <w:vAlign w:val="center"/>
          </w:tcPr>
          <w:p w14:paraId="10E50BF1" w14:textId="77777777" w:rsidR="00F25A4B" w:rsidRDefault="00A34916">
            <w:pPr>
              <w:spacing w:line="276" w:lineRule="auto"/>
              <w:jc w:val="center"/>
              <w:rPr>
                <w:rFonts w:ascii="Arial" w:hAnsi="Arial" w:cs="Arial"/>
                <w:sz w:val="18"/>
                <w:szCs w:val="18"/>
              </w:rPr>
            </w:pPr>
            <w:r>
              <w:rPr>
                <w:rFonts w:ascii="Arial" w:hAnsi="Arial" w:cs="Arial"/>
                <w:sz w:val="18"/>
                <w:szCs w:val="18"/>
              </w:rPr>
              <w:t>2,5</w:t>
            </w:r>
          </w:p>
        </w:tc>
      </w:tr>
      <w:tr w:rsidR="00F25A4B" w14:paraId="1C1F0E49" w14:textId="77777777">
        <w:trPr>
          <w:trHeight w:val="245"/>
          <w:jc w:val="right"/>
        </w:trPr>
        <w:tc>
          <w:tcPr>
            <w:tcW w:w="5808" w:type="dxa"/>
            <w:vAlign w:val="center"/>
          </w:tcPr>
          <w:p w14:paraId="4D59E77D" w14:textId="77777777" w:rsidR="00F25A4B" w:rsidRDefault="00A34916">
            <w:pPr>
              <w:spacing w:line="276" w:lineRule="auto"/>
              <w:rPr>
                <w:rFonts w:ascii="Arial" w:hAnsi="Arial" w:cs="Arial"/>
                <w:sz w:val="18"/>
                <w:szCs w:val="18"/>
              </w:rPr>
            </w:pPr>
            <w:r>
              <w:rPr>
                <w:rFonts w:ascii="Arial" w:hAnsi="Arial" w:cs="Arial"/>
                <w:sz w:val="18"/>
                <w:szCs w:val="18"/>
              </w:rPr>
              <w:t>Grunty stabilizowane spoiwami do 12h od zakończenia zagęszczania</w:t>
            </w:r>
          </w:p>
        </w:tc>
        <w:tc>
          <w:tcPr>
            <w:tcW w:w="2834" w:type="dxa"/>
            <w:vAlign w:val="center"/>
          </w:tcPr>
          <w:p w14:paraId="0D128FB0" w14:textId="77777777" w:rsidR="00F25A4B" w:rsidRDefault="00A34916">
            <w:pPr>
              <w:spacing w:line="276" w:lineRule="auto"/>
              <w:jc w:val="center"/>
              <w:rPr>
                <w:rFonts w:ascii="Arial" w:hAnsi="Arial" w:cs="Arial"/>
                <w:sz w:val="18"/>
                <w:szCs w:val="18"/>
              </w:rPr>
            </w:pPr>
            <w:r>
              <w:rPr>
                <w:rFonts w:ascii="Arial" w:hAnsi="Arial" w:cs="Arial"/>
                <w:sz w:val="18"/>
                <w:szCs w:val="18"/>
              </w:rPr>
              <w:t>2,2</w:t>
            </w:r>
          </w:p>
        </w:tc>
      </w:tr>
      <w:tr w:rsidR="00F25A4B" w14:paraId="3B76111D" w14:textId="77777777">
        <w:trPr>
          <w:trHeight w:val="245"/>
          <w:jc w:val="right"/>
        </w:trPr>
        <w:tc>
          <w:tcPr>
            <w:tcW w:w="5808" w:type="dxa"/>
            <w:vAlign w:val="center"/>
            <w:hideMark/>
          </w:tcPr>
          <w:p w14:paraId="6E73B499" w14:textId="77777777" w:rsidR="00F25A4B" w:rsidRDefault="00A34916">
            <w:pPr>
              <w:spacing w:line="276" w:lineRule="auto"/>
              <w:rPr>
                <w:rFonts w:ascii="Arial" w:hAnsi="Arial" w:cs="Arial"/>
                <w:sz w:val="18"/>
                <w:szCs w:val="18"/>
              </w:rPr>
            </w:pPr>
            <w:r>
              <w:rPr>
                <w:rFonts w:ascii="Arial" w:hAnsi="Arial" w:cs="Arial"/>
                <w:sz w:val="18"/>
                <w:szCs w:val="18"/>
              </w:rPr>
              <w:t xml:space="preserve">Grunty drobnoziarniste o równomiernym uziarnieniu </w:t>
            </w:r>
          </w:p>
        </w:tc>
        <w:tc>
          <w:tcPr>
            <w:tcW w:w="2834" w:type="dxa"/>
            <w:vAlign w:val="center"/>
          </w:tcPr>
          <w:p w14:paraId="67E4469E" w14:textId="77777777" w:rsidR="00F25A4B" w:rsidRDefault="00A34916">
            <w:pPr>
              <w:spacing w:line="276" w:lineRule="auto"/>
              <w:jc w:val="center"/>
              <w:rPr>
                <w:rFonts w:ascii="Arial" w:hAnsi="Arial" w:cs="Arial"/>
                <w:sz w:val="18"/>
                <w:szCs w:val="18"/>
              </w:rPr>
            </w:pPr>
            <w:r>
              <w:rPr>
                <w:rFonts w:ascii="Arial" w:hAnsi="Arial" w:cs="Arial"/>
                <w:sz w:val="18"/>
                <w:szCs w:val="18"/>
              </w:rPr>
              <w:t>2,0</w:t>
            </w:r>
          </w:p>
        </w:tc>
      </w:tr>
      <w:tr w:rsidR="00F25A4B" w14:paraId="6F3E3938" w14:textId="77777777">
        <w:trPr>
          <w:trHeight w:val="245"/>
          <w:jc w:val="right"/>
        </w:trPr>
        <w:tc>
          <w:tcPr>
            <w:tcW w:w="5808" w:type="dxa"/>
            <w:vAlign w:val="center"/>
            <w:hideMark/>
          </w:tcPr>
          <w:p w14:paraId="3B7B46B9" w14:textId="77777777" w:rsidR="00F25A4B" w:rsidRDefault="00A34916">
            <w:pPr>
              <w:spacing w:line="276" w:lineRule="auto"/>
              <w:rPr>
                <w:rFonts w:ascii="Arial" w:hAnsi="Arial" w:cs="Arial"/>
                <w:sz w:val="18"/>
                <w:szCs w:val="18"/>
              </w:rPr>
            </w:pPr>
            <w:r>
              <w:rPr>
                <w:rFonts w:ascii="Arial" w:hAnsi="Arial" w:cs="Arial"/>
                <w:sz w:val="18"/>
                <w:szCs w:val="18"/>
              </w:rPr>
              <w:t>Grunty o zróżnicowanym uziarnieniu.</w:t>
            </w:r>
          </w:p>
        </w:tc>
        <w:tc>
          <w:tcPr>
            <w:tcW w:w="2834" w:type="dxa"/>
            <w:vAlign w:val="center"/>
          </w:tcPr>
          <w:p w14:paraId="03550219" w14:textId="77777777" w:rsidR="00F25A4B" w:rsidRDefault="00A34916">
            <w:pPr>
              <w:spacing w:line="276" w:lineRule="auto"/>
              <w:jc w:val="center"/>
              <w:rPr>
                <w:rFonts w:ascii="Arial" w:hAnsi="Arial" w:cs="Arial"/>
                <w:sz w:val="18"/>
                <w:szCs w:val="18"/>
              </w:rPr>
            </w:pPr>
            <w:r>
              <w:rPr>
                <w:rFonts w:ascii="Arial" w:hAnsi="Arial" w:cs="Arial"/>
                <w:sz w:val="18"/>
                <w:szCs w:val="18"/>
              </w:rPr>
              <w:t>3,0</w:t>
            </w:r>
          </w:p>
        </w:tc>
      </w:tr>
      <w:tr w:rsidR="00F25A4B" w14:paraId="33E43CF5" w14:textId="77777777">
        <w:trPr>
          <w:trHeight w:val="245"/>
          <w:jc w:val="right"/>
        </w:trPr>
        <w:tc>
          <w:tcPr>
            <w:tcW w:w="5808" w:type="dxa"/>
            <w:vAlign w:val="center"/>
            <w:hideMark/>
          </w:tcPr>
          <w:p w14:paraId="412605C5" w14:textId="77777777" w:rsidR="00F25A4B" w:rsidRDefault="00A34916">
            <w:pPr>
              <w:spacing w:line="276" w:lineRule="auto"/>
              <w:rPr>
                <w:rFonts w:ascii="Arial" w:hAnsi="Arial" w:cs="Arial"/>
                <w:sz w:val="18"/>
                <w:szCs w:val="18"/>
              </w:rPr>
            </w:pPr>
            <w:r>
              <w:rPr>
                <w:rFonts w:ascii="Arial" w:hAnsi="Arial" w:cs="Arial"/>
                <w:sz w:val="18"/>
                <w:szCs w:val="18"/>
              </w:rPr>
              <w:t xml:space="preserve">Grunty kamieniste </w:t>
            </w:r>
          </w:p>
        </w:tc>
        <w:tc>
          <w:tcPr>
            <w:tcW w:w="2834" w:type="dxa"/>
            <w:vAlign w:val="center"/>
          </w:tcPr>
          <w:p w14:paraId="6AB81AAD" w14:textId="77777777" w:rsidR="00F25A4B" w:rsidRDefault="00A34916">
            <w:pPr>
              <w:spacing w:line="276" w:lineRule="auto"/>
              <w:jc w:val="center"/>
              <w:rPr>
                <w:rFonts w:ascii="Arial" w:hAnsi="Arial" w:cs="Arial"/>
                <w:sz w:val="18"/>
                <w:szCs w:val="18"/>
              </w:rPr>
            </w:pPr>
            <w:r>
              <w:rPr>
                <w:rFonts w:ascii="Arial" w:hAnsi="Arial" w:cs="Arial"/>
                <w:sz w:val="18"/>
                <w:szCs w:val="18"/>
              </w:rPr>
              <w:t>4,0</w:t>
            </w:r>
          </w:p>
        </w:tc>
      </w:tr>
      <w:tr w:rsidR="00F25A4B" w14:paraId="5AF9B298" w14:textId="77777777">
        <w:trPr>
          <w:trHeight w:val="778"/>
          <w:jc w:val="right"/>
        </w:trPr>
        <w:tc>
          <w:tcPr>
            <w:tcW w:w="5808" w:type="dxa"/>
            <w:vAlign w:val="center"/>
            <w:hideMark/>
          </w:tcPr>
          <w:p w14:paraId="5603623D" w14:textId="77777777" w:rsidR="00F25A4B" w:rsidRDefault="00A34916">
            <w:pPr>
              <w:spacing w:line="276" w:lineRule="auto"/>
              <w:rPr>
                <w:rFonts w:ascii="Arial" w:hAnsi="Arial" w:cs="Arial"/>
                <w:sz w:val="18"/>
                <w:szCs w:val="18"/>
              </w:rPr>
            </w:pPr>
            <w:r>
              <w:rPr>
                <w:rFonts w:ascii="Arial" w:hAnsi="Arial" w:cs="Arial"/>
                <w:sz w:val="18"/>
                <w:szCs w:val="18"/>
              </w:rPr>
              <w:t xml:space="preserve">Grunty i materiały antropogeniczne </w:t>
            </w:r>
          </w:p>
        </w:tc>
        <w:tc>
          <w:tcPr>
            <w:tcW w:w="2834" w:type="dxa"/>
            <w:vAlign w:val="center"/>
          </w:tcPr>
          <w:p w14:paraId="5ADC92D4" w14:textId="77777777" w:rsidR="00F25A4B" w:rsidRDefault="00A34916">
            <w:pPr>
              <w:spacing w:line="276" w:lineRule="auto"/>
              <w:jc w:val="center"/>
              <w:rPr>
                <w:rFonts w:ascii="Arial" w:hAnsi="Arial" w:cs="Arial"/>
                <w:sz w:val="18"/>
                <w:szCs w:val="18"/>
              </w:rPr>
            </w:pPr>
            <w:r>
              <w:rPr>
                <w:rFonts w:ascii="Arial" w:hAnsi="Arial" w:cs="Arial"/>
                <w:sz w:val="18"/>
                <w:szCs w:val="18"/>
              </w:rPr>
              <w:t xml:space="preserve">wartość należy określić </w:t>
            </w:r>
            <w:r>
              <w:rPr>
                <w:rFonts w:ascii="Arial" w:hAnsi="Arial" w:cs="Arial"/>
                <w:sz w:val="18"/>
                <w:szCs w:val="18"/>
              </w:rPr>
              <w:br/>
              <w:t>na podstawie badań</w:t>
            </w:r>
          </w:p>
        </w:tc>
      </w:tr>
    </w:tbl>
    <w:p w14:paraId="38455A6B"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Dopuszcza się ocenę stanu zagęszczenia gruntów i materiałów z zastosowaniem urządzeń do ciągłego pomiaru zagęszczenia na zasadach podanych w STWiORB D 02.03.01 „Wykonywanie nasypów” w p. 5.14.5 i w p.5.14.6, z zastrzeżeniem treści punktu 6.1.3. niniejszych STWiORB. </w:t>
      </w:r>
    </w:p>
    <w:p w14:paraId="57AA959C"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Inżynier/Inspektor nadzoru może dopuścić zastosowanie w kontroli stanu zagęszczenia gruntów i materiałów lekkiej płyty dynamicznej LPD. Konieczne jest potwierdzenie na odcinku próbnym i akceptacja przez Inżyniera/ Inspektora nadzoru korelacji wartości wskaźnika zagęszczenia I</w:t>
      </w:r>
      <w:r>
        <w:rPr>
          <w:rFonts w:ascii="Arial" w:eastAsia="Calibri" w:hAnsi="Arial" w:cs="Arial"/>
          <w:sz w:val="18"/>
          <w:szCs w:val="18"/>
          <w:vertAlign w:val="subscript"/>
        </w:rPr>
        <w:t>s</w:t>
      </w:r>
      <w:r>
        <w:rPr>
          <w:rFonts w:ascii="Arial" w:eastAsia="Calibri" w:hAnsi="Arial" w:cs="Arial"/>
          <w:sz w:val="18"/>
          <w:szCs w:val="18"/>
        </w:rPr>
        <w:t xml:space="preserve"> z wartościami modułu dynamicznego E</w:t>
      </w:r>
      <w:r>
        <w:rPr>
          <w:rFonts w:ascii="Arial" w:eastAsia="Calibri" w:hAnsi="Arial" w:cs="Arial"/>
          <w:sz w:val="18"/>
          <w:szCs w:val="18"/>
          <w:vertAlign w:val="subscript"/>
        </w:rPr>
        <w:t>vd</w:t>
      </w:r>
      <w:r>
        <w:rPr>
          <w:rFonts w:ascii="Arial" w:eastAsia="Calibri" w:hAnsi="Arial" w:cs="Arial"/>
          <w:sz w:val="18"/>
          <w:szCs w:val="18"/>
        </w:rPr>
        <w:t xml:space="preserve"> w odniesieniu do gruntów i materiałów stosowanych w konkretnym przypadku oraz spełnienie zapisów p. 5.12.5. i p. 6.1.3. niniejszych STWiORB. W przypadku stosowania płyt LPD o różnych konstrukcjach korelację należy ustalić dla każdego typu urządzenia.</w:t>
      </w:r>
    </w:p>
    <w:p w14:paraId="463A5A3D"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Inżynier/Inspektor nadzoru może dopuścić zastosowanie wyłącznie do dodatkowej kontroli zagęszczenia nasypów z gruntów niespoistych sond dynamicznych. Procedurę badania oraz interpretacji wyników wskazano w załączniku Z.2.L. </w:t>
      </w:r>
    </w:p>
    <w:p w14:paraId="47A4A476"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83" w:name="_Toc8213965"/>
      <w:bookmarkStart w:id="84" w:name="_Toc8219622"/>
      <w:r>
        <w:rPr>
          <w:rFonts w:ascii="Arial" w:hAnsi="Arial" w:cs="Arial"/>
          <w:b/>
          <w:sz w:val="18"/>
          <w:szCs w:val="18"/>
        </w:rPr>
        <w:t>Wymagania dotyczące nośności</w:t>
      </w:r>
      <w:bookmarkEnd w:id="83"/>
      <w:bookmarkEnd w:id="84"/>
      <w:r>
        <w:rPr>
          <w:rFonts w:ascii="Arial" w:hAnsi="Arial" w:cs="Arial"/>
          <w:b/>
          <w:sz w:val="18"/>
          <w:szCs w:val="18"/>
        </w:rPr>
        <w:t xml:space="preserve"> </w:t>
      </w:r>
    </w:p>
    <w:p w14:paraId="1246159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Wartość wtórnego modułu odkształcenia należy kontrolować na powierzchni warstw, w odniesieniu do których określono wymóg dotyczący minimalnej wartości wtórnego modułu odkształcenia E</w:t>
      </w:r>
      <w:r>
        <w:rPr>
          <w:rFonts w:ascii="Arial" w:eastAsia="Calibri" w:hAnsi="Arial" w:cs="Arial"/>
          <w:sz w:val="18"/>
          <w:szCs w:val="18"/>
          <w:vertAlign w:val="subscript"/>
        </w:rPr>
        <w:t>2</w:t>
      </w:r>
      <w:r>
        <w:rPr>
          <w:rFonts w:ascii="Arial" w:eastAsia="Calibri" w:hAnsi="Arial" w:cs="Arial"/>
          <w:sz w:val="18"/>
          <w:szCs w:val="18"/>
        </w:rPr>
        <w:t>. Szczegółowe wymagania dotyczące wartości wtórnego modułu odkształcenia E</w:t>
      </w:r>
      <w:r>
        <w:rPr>
          <w:rFonts w:ascii="Arial" w:eastAsia="Calibri" w:hAnsi="Arial" w:cs="Arial"/>
          <w:sz w:val="18"/>
          <w:szCs w:val="18"/>
          <w:vertAlign w:val="subscript"/>
        </w:rPr>
        <w:t xml:space="preserve">2 </w:t>
      </w:r>
      <w:r>
        <w:rPr>
          <w:rFonts w:ascii="Arial" w:eastAsia="Calibri" w:hAnsi="Arial" w:cs="Arial"/>
          <w:sz w:val="18"/>
          <w:szCs w:val="18"/>
        </w:rPr>
        <w:t>w wykopach podano w STWiORB D-02.01.01. ”Roboty ziemne. Wykonanie wykopów”. Szczegółowe wymagania dotyczące wartości modułu odkształcenia E</w:t>
      </w:r>
      <w:r>
        <w:rPr>
          <w:rFonts w:ascii="Arial" w:eastAsia="Calibri" w:hAnsi="Arial" w:cs="Arial"/>
          <w:sz w:val="18"/>
          <w:szCs w:val="18"/>
          <w:vertAlign w:val="subscript"/>
        </w:rPr>
        <w:t>2</w:t>
      </w:r>
      <w:r>
        <w:rPr>
          <w:rFonts w:ascii="Arial" w:eastAsia="Calibri" w:hAnsi="Arial" w:cs="Arial"/>
          <w:sz w:val="18"/>
          <w:szCs w:val="18"/>
        </w:rPr>
        <w:t xml:space="preserve"> w nasypach podano w STWiORB D-02.03.01. ”Roboty ziemne. Wykonanie nasypów”. Schematy z podanymi wartościami w wykopach i w nasypach podano w załączniku 1.</w:t>
      </w:r>
    </w:p>
    <w:p w14:paraId="25B709B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Roboty ziemne należy wykonać w sposób zapewniający uzyskanie nośności podłoża gruntowego nawierzchni, określonej wartością wtórnego modułu odkształcenia E</w:t>
      </w:r>
      <w:r>
        <w:rPr>
          <w:rFonts w:ascii="Arial" w:eastAsia="Calibri" w:hAnsi="Arial" w:cs="Arial"/>
          <w:sz w:val="18"/>
          <w:szCs w:val="18"/>
          <w:vertAlign w:val="subscript"/>
        </w:rPr>
        <w:t>2</w:t>
      </w:r>
      <w:r>
        <w:rPr>
          <w:rFonts w:ascii="Arial" w:eastAsia="Calibri" w:hAnsi="Arial" w:cs="Arial"/>
          <w:sz w:val="18"/>
          <w:szCs w:val="18"/>
        </w:rPr>
        <w:t>, nie gorszej niż przyjęta w projekcie konstrukcji nawierzchni. Nie dopuszcza się redukcji grubości warstw konstrukcji nawierzchni w przypadku stwierdzenia większej wartości E</w:t>
      </w:r>
      <w:r>
        <w:rPr>
          <w:rFonts w:ascii="Arial" w:eastAsia="Calibri" w:hAnsi="Arial" w:cs="Arial"/>
          <w:sz w:val="18"/>
          <w:szCs w:val="18"/>
          <w:vertAlign w:val="subscript"/>
        </w:rPr>
        <w:t>2</w:t>
      </w:r>
      <w:r>
        <w:rPr>
          <w:rFonts w:ascii="Arial" w:eastAsia="Calibri" w:hAnsi="Arial" w:cs="Arial"/>
          <w:sz w:val="18"/>
          <w:szCs w:val="18"/>
        </w:rPr>
        <w:t xml:space="preserve"> niż przyjęta w projekcie konstrukcji nawierzchni.</w:t>
      </w:r>
    </w:p>
    <w:p w14:paraId="79FC6C5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Moduł odkształcenia należy obliczać według wzoru określonego w p. 1.6.20 na podstawie badania według zasad podanych w Załączniku 2. Wartości modułów można uznać za miarodajne,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wartości modułów.</w:t>
      </w:r>
    </w:p>
    <w:p w14:paraId="63D66FD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 xml:space="preserve">Alternatywnie dopuszcza się kontrolę i ocenę nośności na powierzchni warstwy gruntu/materiału na podstawie oznaczenia wartości modułu dynamicznego Evd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Evd w odniesieniu do gruntów i materiałów stosowanych w konkretnym przypadku i określonych z zastosowaniem wybranego typu (konstrukcji) LPD.W przypadku stosowania płyt LPD o różnych konstrukcjach korelację należy ustalić dla każdego typu urządzenia. Metodami badawczymi referencyjnymi dla wskaźnika zagęszczenia oraz wtórnego modułu odkształcenia w każdym przypadku są metody opisane w załącznikach Z2B oraz Z2C. </w:t>
      </w:r>
    </w:p>
    <w:p w14:paraId="348EA57D" w14:textId="77777777" w:rsidR="00F25A4B" w:rsidRDefault="00A34916" w:rsidP="0043221F">
      <w:pPr>
        <w:pStyle w:val="Akapitzlist"/>
        <w:numPr>
          <w:ilvl w:val="2"/>
          <w:numId w:val="71"/>
        </w:numPr>
        <w:autoSpaceDN/>
        <w:spacing w:before="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W przypadku stosowania płyty LPD należy uwzględnić właściwe dla tej metody ograniczenia w zakresie jej stosowalności. Płytę dynamiczną można stosować wyłącznie dla gruntów niespoistych o uziarnieniu do 63 mm. Wartość modułu Evd można uznać za miarodajną, jeżeli wilgotność gruntu/materiału warstwy w czasie badania nie jest niższa o więcej niż 2% w stosunku do wilgotności jaką miał on w czasie zagęszczania. Dopuszczenie badania z zastosowaniem LPD nie może kolidować z zapisami p. 6.1.3. niniejszych STWiORB.</w:t>
      </w:r>
    </w:p>
    <w:p w14:paraId="5F6F8054" w14:textId="77777777" w:rsidR="00F25A4B" w:rsidRDefault="00F25A4B" w:rsidP="0043221F">
      <w:pPr>
        <w:spacing w:line="276" w:lineRule="auto"/>
        <w:ind w:firstLine="567"/>
        <w:jc w:val="both"/>
        <w:rPr>
          <w:rFonts w:ascii="Arial" w:hAnsi="Arial" w:cs="Arial"/>
          <w:sz w:val="18"/>
          <w:szCs w:val="18"/>
        </w:rPr>
      </w:pPr>
    </w:p>
    <w:p w14:paraId="539B0123" w14:textId="77777777" w:rsidR="0043221F" w:rsidRPr="0043221F" w:rsidRDefault="0043221F" w:rsidP="0043221F">
      <w:pPr>
        <w:spacing w:line="276" w:lineRule="auto"/>
        <w:ind w:firstLine="567"/>
        <w:jc w:val="both"/>
        <w:rPr>
          <w:rFonts w:ascii="Arial" w:hAnsi="Arial" w:cs="Arial"/>
          <w:sz w:val="18"/>
          <w:szCs w:val="18"/>
        </w:rPr>
      </w:pPr>
    </w:p>
    <w:p w14:paraId="7C8787C2"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85" w:name="_Toc522007712"/>
      <w:bookmarkStart w:id="86" w:name="_Toc8213966"/>
      <w:bookmarkStart w:id="87" w:name="_Toc8219623"/>
      <w:bookmarkEnd w:id="85"/>
      <w:r>
        <w:rPr>
          <w:rFonts w:ascii="Arial" w:hAnsi="Arial" w:cs="Arial"/>
          <w:b/>
          <w:sz w:val="18"/>
          <w:szCs w:val="18"/>
        </w:rPr>
        <w:t>KONTROLA JAKOŚCI ROBÓT</w:t>
      </w:r>
      <w:bookmarkEnd w:id="86"/>
      <w:bookmarkEnd w:id="87"/>
    </w:p>
    <w:p w14:paraId="76701AD4"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88" w:name="_Toc8213967"/>
      <w:bookmarkStart w:id="89" w:name="_Toc8219624"/>
      <w:r>
        <w:rPr>
          <w:rFonts w:ascii="Arial" w:hAnsi="Arial" w:cs="Arial"/>
          <w:b/>
          <w:sz w:val="18"/>
          <w:szCs w:val="18"/>
        </w:rPr>
        <w:t>Ogólne wymagania dotyczące kontroli jakości robót</w:t>
      </w:r>
      <w:bookmarkEnd w:id="88"/>
      <w:bookmarkEnd w:id="89"/>
    </w:p>
    <w:p w14:paraId="45C232D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Ogólne wymagania dotyczące kontroli jakości robót podano w STWiORB D-M 00.00.00, Wymagania ogólne".</w:t>
      </w:r>
    </w:p>
    <w:p w14:paraId="46267897" w14:textId="77777777" w:rsidR="00F25A4B" w:rsidRDefault="00A34916">
      <w:pPr>
        <w:pStyle w:val="Akapitzlist"/>
        <w:autoSpaceDN/>
        <w:spacing w:after="60" w:line="276" w:lineRule="auto"/>
        <w:ind w:left="567" w:firstLine="567"/>
        <w:jc w:val="both"/>
        <w:textAlignment w:val="auto"/>
        <w:rPr>
          <w:rFonts w:ascii="Arial" w:hAnsi="Arial" w:cs="Arial"/>
          <w:sz w:val="18"/>
          <w:szCs w:val="18"/>
        </w:rPr>
      </w:pPr>
      <w:r>
        <w:rPr>
          <w:rFonts w:ascii="Arial" w:hAnsi="Arial" w:cs="Arial"/>
          <w:sz w:val="18"/>
          <w:szCs w:val="18"/>
        </w:rPr>
        <w:t>Badania i pomiary dzielą się na:</w:t>
      </w:r>
    </w:p>
    <w:p w14:paraId="4CED220E"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badania i pomiary Wykonawcy – w ramach własnego nadzoru</w:t>
      </w:r>
    </w:p>
    <w:p w14:paraId="40404DD3"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badania i pomiary kontrolne – w ramach nadzoru Zamawiającego.</w:t>
      </w:r>
    </w:p>
    <w:p w14:paraId="7DF67037" w14:textId="77777777" w:rsidR="00F25A4B" w:rsidRDefault="00A34916">
      <w:pPr>
        <w:spacing w:after="60" w:line="276" w:lineRule="auto"/>
        <w:ind w:left="567" w:firstLine="567"/>
        <w:jc w:val="both"/>
        <w:rPr>
          <w:rFonts w:ascii="Arial" w:hAnsi="Arial" w:cs="Arial"/>
          <w:sz w:val="18"/>
          <w:szCs w:val="18"/>
        </w:rPr>
      </w:pPr>
      <w:r>
        <w:rPr>
          <w:rFonts w:ascii="Arial" w:hAnsi="Arial" w:cs="Arial"/>
          <w:sz w:val="18"/>
          <w:szCs w:val="18"/>
        </w:rPr>
        <w:t>W uzasadnionych przypadkach w ramach badań i pomiarów kontrolnych dopuszcza się wykonanie badań i pomiarów kontrolnych dodatkowych i/lub badań i pomiarów arbitrażowych.</w:t>
      </w:r>
    </w:p>
    <w:p w14:paraId="723BE2A4" w14:textId="77777777" w:rsidR="00F25A4B" w:rsidRDefault="00A34916">
      <w:pPr>
        <w:spacing w:after="60" w:line="276" w:lineRule="auto"/>
        <w:ind w:left="567" w:firstLine="567"/>
        <w:jc w:val="both"/>
        <w:rPr>
          <w:rFonts w:ascii="Arial" w:hAnsi="Arial" w:cs="Arial"/>
          <w:sz w:val="18"/>
          <w:szCs w:val="18"/>
        </w:rPr>
      </w:pPr>
      <w:r>
        <w:rPr>
          <w:rFonts w:ascii="Arial" w:hAnsi="Arial" w:cs="Arial"/>
          <w:sz w:val="18"/>
          <w:szCs w:val="18"/>
        </w:rPr>
        <w:t>Badania obejmują:</w:t>
      </w:r>
    </w:p>
    <w:p w14:paraId="7E72A6BC"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pobranie próbek,</w:t>
      </w:r>
    </w:p>
    <w:p w14:paraId="0F736F90"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zapakowanie próbek do wysyłki,</w:t>
      </w:r>
    </w:p>
    <w:p w14:paraId="5A8BA521"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transport próbek z miejsca pobrania do placówki wykonującej badania,</w:t>
      </w:r>
    </w:p>
    <w:p w14:paraId="3A4AB735"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przeprowadzenie badania,</w:t>
      </w:r>
    </w:p>
    <w:p w14:paraId="5F634C63" w14:textId="77777777" w:rsidR="00F25A4B" w:rsidRDefault="00A34916">
      <w:pPr>
        <w:pStyle w:val="Akapitzlist"/>
        <w:numPr>
          <w:ilvl w:val="0"/>
          <w:numId w:val="77"/>
        </w:numPr>
        <w:autoSpaceDN/>
        <w:spacing w:after="60" w:line="276" w:lineRule="auto"/>
        <w:ind w:left="851" w:hanging="284"/>
        <w:jc w:val="both"/>
        <w:textAlignment w:val="auto"/>
        <w:rPr>
          <w:rFonts w:ascii="Arial" w:hAnsi="Arial" w:cs="Arial"/>
          <w:sz w:val="18"/>
          <w:szCs w:val="18"/>
        </w:rPr>
      </w:pPr>
      <w:r>
        <w:rPr>
          <w:rFonts w:ascii="Arial" w:hAnsi="Arial" w:cs="Arial"/>
          <w:sz w:val="18"/>
          <w:szCs w:val="18"/>
        </w:rPr>
        <w:t xml:space="preserve">sprawozdanie z badań. </w:t>
      </w:r>
    </w:p>
    <w:p w14:paraId="7F764D86" w14:textId="77777777" w:rsidR="00F25A4B" w:rsidRDefault="00A34916">
      <w:pPr>
        <w:spacing w:before="120" w:after="120" w:line="276" w:lineRule="auto"/>
        <w:ind w:firstLine="567"/>
        <w:jc w:val="both"/>
        <w:rPr>
          <w:rFonts w:ascii="Arial" w:hAnsi="Arial" w:cs="Arial"/>
          <w:sz w:val="18"/>
          <w:szCs w:val="18"/>
        </w:rPr>
      </w:pPr>
      <w:r>
        <w:rPr>
          <w:rFonts w:ascii="Arial" w:hAnsi="Arial" w:cs="Arial"/>
          <w:sz w:val="18"/>
          <w:szCs w:val="18"/>
        </w:rPr>
        <w:t>Pomiary obejmują terenową weryfikację zrealizowanych robót.</w:t>
      </w:r>
    </w:p>
    <w:p w14:paraId="78890C88"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 Zakres badań i pomiarów Wykonawcy nie powinien być mniejszy niż wskazano w niniejszym STWiORB. </w:t>
      </w:r>
    </w:p>
    <w:p w14:paraId="3CB2AB2D"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Podczas kontroli jakości robót badania należy prowadzić zgodnie z metodami i wymaganiami wskazanymi w niniejszych STWiORB. Na wniosek Wykonawcy Inżynier/ Inspektor nadzoru – o ile niniejsze STWiORB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STWiORB oraz są co najmniej równoważne w odniesieniu do przyszłego bezpieczeństwa konstrukcji, oraz jej użytkowalności i trwałości, jakich można byłoby oczekiwać w przypadku zastosowania wymagań wskazanych w niniejszych STWiORB. Każde odstępstwo od wymagań zawartych w niniejszych STWiORB oraz od wymagań określonych w przywołanych normach i procedurach należy szczegółowo uzasadnić i opisać, w szczególności należy poddać ocenie wpływ odstępstwa od wymagań określonych w niniejszych STWiORB, na wyniki poszczególnych badań.</w:t>
      </w:r>
    </w:p>
    <w:p w14:paraId="2D5DBB3C"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lastRenderedPageBreak/>
        <w:t xml:space="preserve">Badania i pomiary kontrolne są zlecane przez Inżyniera/Inspektora Nadzoru, a których celem jest sprawdzenie, czy jakość zastosowanych materiałów i wyrobów budowlanych  oraz ukończonych robót warstwy  spełniają wymagania określone w kontrakcie.  </w:t>
      </w:r>
      <w:r>
        <w:rPr>
          <w:rFonts w:ascii="Arial" w:hAnsi="Arial" w:cs="Arial"/>
          <w:sz w:val="18"/>
          <w:szCs w:val="18"/>
        </w:rPr>
        <w:t>Pobieraniem próbek, wykonaniem badań i pomiarów na miejscu budowy zajmuje się Laboratorium Zamawiającego/Inżynier/Inspektor Nadzoru przy udziale lub po poinformowaniu przedstawicieli Wykonawcy. Zamawiający decyduje o wyborze Laboratorium Zamawiającego.</w:t>
      </w:r>
    </w:p>
    <w:p w14:paraId="7FE4B71F" w14:textId="77777777" w:rsidR="00F25A4B" w:rsidRDefault="00A34916">
      <w:pPr>
        <w:pStyle w:val="Akapitzlist"/>
        <w:autoSpaceDN/>
        <w:spacing w:before="120" w:after="120" w:line="276" w:lineRule="auto"/>
        <w:ind w:left="567" w:firstLine="567"/>
        <w:jc w:val="both"/>
        <w:textAlignment w:val="auto"/>
        <w:rPr>
          <w:rFonts w:ascii="Arial" w:hAnsi="Arial" w:cs="Arial"/>
          <w:sz w:val="18"/>
          <w:szCs w:val="18"/>
        </w:rPr>
      </w:pPr>
      <w:r>
        <w:rPr>
          <w:rFonts w:ascii="Arial" w:hAnsi="Arial" w:cs="Arial"/>
          <w:sz w:val="18"/>
          <w:szCs w:val="18"/>
        </w:rPr>
        <w:t>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w:t>
      </w:r>
    </w:p>
    <w:p w14:paraId="045227A9" w14:textId="77777777" w:rsidR="00F25A4B" w:rsidRDefault="00A34916">
      <w:pPr>
        <w:pStyle w:val="Akapitzlist"/>
        <w:autoSpaceDN/>
        <w:spacing w:before="120" w:after="120" w:line="276" w:lineRule="auto"/>
        <w:ind w:left="567" w:firstLine="567"/>
        <w:jc w:val="both"/>
        <w:textAlignment w:val="auto"/>
        <w:rPr>
          <w:rFonts w:ascii="Arial" w:eastAsia="Calibri" w:hAnsi="Arial" w:cs="Arial"/>
          <w:sz w:val="18"/>
          <w:szCs w:val="18"/>
        </w:rPr>
      </w:pPr>
      <w:r>
        <w:rPr>
          <w:rFonts w:ascii="Arial" w:hAnsi="Arial" w:cs="Arial"/>
          <w:sz w:val="18"/>
          <w:szCs w:val="18"/>
        </w:rPr>
        <w:t xml:space="preserve">Inżynier Kontraktu/Inspektor Nadzoru decyduje o miejscach pobierania próbek i wyznaczeniu odcinków częściowych ocenianego odcinka budowy tzn. dziennej działce roboczej. </w:t>
      </w:r>
    </w:p>
    <w:p w14:paraId="5EC83A8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Badania i pomiary arbitrażowe są powtórzeniem badań lub pomiarów kontrolnych i/lub kontrolnych dodatkowych, co do których istnieją uzasadnione wątpliwości ze strony Inżyniera/Inspektora Nadzoru, Zamawiającego lub Wykonawcy (np. na podstawie własnych badań).</w:t>
      </w:r>
    </w:p>
    <w:p w14:paraId="427B7AAF" w14:textId="77777777" w:rsidR="00F25A4B" w:rsidRDefault="00A34916">
      <w:pPr>
        <w:pStyle w:val="Akapitzlist"/>
        <w:autoSpaceDN/>
        <w:spacing w:before="120" w:after="120" w:line="276" w:lineRule="auto"/>
        <w:ind w:left="567"/>
        <w:jc w:val="both"/>
        <w:textAlignment w:val="auto"/>
        <w:rPr>
          <w:rFonts w:ascii="Arial" w:hAnsi="Arial" w:cs="Arial"/>
          <w:sz w:val="18"/>
          <w:szCs w:val="18"/>
        </w:rPr>
      </w:pPr>
      <w:r>
        <w:rPr>
          <w:rFonts w:ascii="Arial" w:hAnsi="Arial" w:cs="Arial"/>
          <w:sz w:val="18"/>
          <w:szCs w:val="18"/>
        </w:rPr>
        <w:t>Badania i pomiary arbitrażowe wykonuje się na wniosek strony kontraktu. Badania i pomiary arbitrażowe wykonuje bezstronne, akredytowane laboratorium (w tym inne laboratorium Zarządcy drogi), które nie wykonywało badań lub pomiarów kontrolnych, przy udziale lub po poinformowaniu przedstawicieli stron.</w:t>
      </w:r>
    </w:p>
    <w:p w14:paraId="161E5349" w14:textId="77777777" w:rsidR="00F25A4B" w:rsidRDefault="00A34916">
      <w:pPr>
        <w:pStyle w:val="Akapitzlist"/>
        <w:autoSpaceDN/>
        <w:spacing w:before="120" w:after="120" w:line="276" w:lineRule="auto"/>
        <w:ind w:left="567"/>
        <w:jc w:val="both"/>
        <w:textAlignment w:val="auto"/>
        <w:rPr>
          <w:rFonts w:ascii="Arial" w:hAnsi="Arial" w:cs="Arial"/>
          <w:sz w:val="18"/>
          <w:szCs w:val="18"/>
        </w:rPr>
      </w:pPr>
      <w:r>
        <w:rPr>
          <w:rFonts w:ascii="Arial" w:hAnsi="Arial" w:cs="Arial"/>
          <w:sz w:val="18"/>
          <w:szCs w:val="18"/>
        </w:rPr>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246DC47B"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90" w:name="_Toc8213968"/>
      <w:bookmarkStart w:id="91" w:name="_Toc8214129"/>
      <w:bookmarkStart w:id="92" w:name="_Toc8219625"/>
      <w:bookmarkStart w:id="93" w:name="_Toc407161202"/>
      <w:bookmarkStart w:id="94" w:name="_Toc405615054"/>
      <w:bookmarkStart w:id="95" w:name="_Toc8213969"/>
      <w:bookmarkStart w:id="96" w:name="_Toc8219626"/>
      <w:bookmarkEnd w:id="90"/>
      <w:bookmarkEnd w:id="91"/>
      <w:bookmarkEnd w:id="92"/>
      <w:r>
        <w:rPr>
          <w:rFonts w:ascii="Arial" w:hAnsi="Arial" w:cs="Arial"/>
          <w:b/>
          <w:sz w:val="18"/>
          <w:szCs w:val="18"/>
        </w:rPr>
        <w:t>Badania i pomiary przed przystąpieniem do robót ziemnych</w:t>
      </w:r>
      <w:bookmarkEnd w:id="93"/>
      <w:bookmarkEnd w:id="94"/>
      <w:bookmarkEnd w:id="95"/>
      <w:bookmarkEnd w:id="96"/>
    </w:p>
    <w:p w14:paraId="2217559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Przed przystąpieniem do robót ziemnych lub wydzielonego ich etapu należy zweryfikować założenia dotyczące przydatności gruntów i materiałów antropogenicznych do zastosowania jako materiał nasypowy, uwzględniając wymagania określone w punkcie 2 oraz w Dokumentacji Projektowej. Ocenę taką należy przeprowadzać w przypadku każdej zmiany rodzaju lub źródła materiału do wykorzystania jako materiał nasypowy.</w:t>
      </w:r>
    </w:p>
    <w:p w14:paraId="743A359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Przed zastosowaniem geosyntetyków w robotach ziemnych, Wykonawca powinien przedstawić Inżynierowi/</w:t>
      </w:r>
      <w:r>
        <w:rPr>
          <w:rFonts w:ascii="Arial" w:eastAsia="Calibri" w:hAnsi="Arial" w:cs="Arial"/>
          <w:sz w:val="18"/>
          <w:szCs w:val="18"/>
        </w:rPr>
        <w:t xml:space="preserve">Inspektorowi nadzoru </w:t>
      </w:r>
      <w:r>
        <w:rPr>
          <w:rFonts w:ascii="Arial" w:hAnsi="Arial" w:cs="Arial"/>
          <w:sz w:val="18"/>
          <w:szCs w:val="18"/>
        </w:rPr>
        <w:t xml:space="preserve"> ich Deklaracje Właściwości Użytkowych (DWU) oraz inne dokumenty, jeżeli konieczność ich przedłożenia wynika z Dokumentacji Projektowej, potwierdzające spełnienie wymagań w zakresie istotnych właściwości, nie ujętych w DWU (na przykład wytrzymałość długoterminowa geosyntetyku stosowanego jako zbrojenie).</w:t>
      </w:r>
    </w:p>
    <w:p w14:paraId="782728F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w:t>
      </w:r>
    </w:p>
    <w:p w14:paraId="115A70DB"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hAnsi="Arial" w:cs="Arial"/>
          <w:sz w:val="18"/>
          <w:szCs w:val="18"/>
        </w:rPr>
        <w:t>W przypadku warstwy ulepszonego podłoża Wykonawca przed przystąpieniem do jej wykonania przedstawi wszystkie niezbędne dokumenty wynikające z wymagań określonych w STWiORB, dotyczące technologii stosowanej do wykonania tej warstwy, a w razie potrzeby wykona odcinek próbny na polecenie Inżyniera/</w:t>
      </w:r>
      <w:r>
        <w:rPr>
          <w:rFonts w:ascii="Arial" w:eastAsia="Calibri" w:hAnsi="Arial" w:cs="Arial"/>
          <w:sz w:val="18"/>
          <w:szCs w:val="18"/>
        </w:rPr>
        <w:t>Inspektora nadzoru.</w:t>
      </w:r>
    </w:p>
    <w:p w14:paraId="55A84A2A"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97" w:name="_Toc8213970"/>
      <w:bookmarkStart w:id="98" w:name="_Toc8219627"/>
      <w:r>
        <w:rPr>
          <w:rFonts w:ascii="Arial" w:hAnsi="Arial" w:cs="Arial"/>
          <w:b/>
          <w:sz w:val="18"/>
          <w:szCs w:val="18"/>
        </w:rPr>
        <w:t>Badania i pomiary w czasie realizacji robót ziemnych</w:t>
      </w:r>
      <w:bookmarkEnd w:id="97"/>
      <w:bookmarkEnd w:id="98"/>
    </w:p>
    <w:p w14:paraId="3432077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w:t>
      </w:r>
      <w:r>
        <w:rPr>
          <w:rFonts w:ascii="Arial" w:eastAsia="Calibri" w:hAnsi="Arial" w:cs="Arial"/>
          <w:sz w:val="18"/>
          <w:szCs w:val="18"/>
        </w:rPr>
        <w:t>Inspektorowi nadzoru</w:t>
      </w:r>
      <w:r>
        <w:rPr>
          <w:rFonts w:ascii="Arial" w:hAnsi="Arial" w:cs="Arial"/>
          <w:sz w:val="18"/>
          <w:szCs w:val="18"/>
        </w:rPr>
        <w:t>.</w:t>
      </w:r>
    </w:p>
    <w:p w14:paraId="7E557B1B" w14:textId="77777777" w:rsidR="00F25A4B" w:rsidRDefault="00A34916">
      <w:pPr>
        <w:pStyle w:val="Akapitzlist"/>
        <w:numPr>
          <w:ilvl w:val="2"/>
          <w:numId w:val="71"/>
        </w:numPr>
        <w:autoSpaceDN/>
        <w:spacing w:after="60" w:line="276" w:lineRule="auto"/>
        <w:ind w:left="567" w:hanging="567"/>
        <w:jc w:val="both"/>
        <w:textAlignment w:val="auto"/>
        <w:rPr>
          <w:rFonts w:ascii="Arial" w:hAnsi="Arial" w:cs="Arial"/>
          <w:sz w:val="18"/>
          <w:szCs w:val="18"/>
        </w:rPr>
      </w:pPr>
      <w:r>
        <w:rPr>
          <w:rFonts w:ascii="Arial" w:hAnsi="Arial" w:cs="Arial"/>
          <w:sz w:val="18"/>
          <w:szCs w:val="18"/>
        </w:rPr>
        <w:t>W trakcie prowadzenia robót należy sprawdzać na bieżąco odwodnienie korpusu drogowego. Sprawdzanie polega na kontroli zgodności z wymaganiami określonymi w punkcie 5 oraz  z Dokumentacją Projektową. Szczególną uwagę należy zwrócić na:</w:t>
      </w:r>
    </w:p>
    <w:p w14:paraId="3060A5F5"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właściwe ujęcie i odprowadzenie wód opadowych,</w:t>
      </w:r>
    </w:p>
    <w:p w14:paraId="06CB7842"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właściwe ujęcie i odprowadzenie wysięków wodnych,</w:t>
      </w:r>
    </w:p>
    <w:p w14:paraId="46D11DB2"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lastRenderedPageBreak/>
        <w:t>właściwe prowadzenie prac aby nie powodować nawadniania gruntów w wykopie lub w nasypie.</w:t>
      </w:r>
    </w:p>
    <w:p w14:paraId="5F6D0576"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Sprawdzenie wykonania skarp polega na sprawdzeniu zgodności robót z wymaganiami dotyczącymi:</w:t>
      </w:r>
    </w:p>
    <w:p w14:paraId="74776ADD"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 xml:space="preserve">pochyleń i dokładności wykonania skarp określonych w tablicy 6.1., </w:t>
      </w:r>
    </w:p>
    <w:p w14:paraId="244B88D0"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wykonania umocnień powierzchni skarp,</w:t>
      </w:r>
    </w:p>
    <w:p w14:paraId="00CC5607" w14:textId="77777777" w:rsidR="00F25A4B" w:rsidRDefault="00A34916">
      <w:pPr>
        <w:spacing w:before="120" w:after="120" w:line="276" w:lineRule="auto"/>
        <w:ind w:left="567"/>
        <w:jc w:val="both"/>
        <w:rPr>
          <w:rFonts w:ascii="Arial" w:eastAsia="Calibri" w:hAnsi="Arial" w:cs="Arial"/>
          <w:sz w:val="18"/>
          <w:szCs w:val="18"/>
        </w:rPr>
      </w:pPr>
      <w:r>
        <w:rPr>
          <w:rFonts w:ascii="Arial" w:eastAsia="Calibri" w:hAnsi="Arial" w:cs="Arial"/>
          <w:sz w:val="18"/>
          <w:szCs w:val="18"/>
        </w:rPr>
        <w:t>sformułowanymi w Dokumentacji Projektowej lub w Projekcie Geotechnicznym.</w:t>
      </w:r>
    </w:p>
    <w:p w14:paraId="3A0D0271"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Zakres czynności wchodzących w zakres sprawdzenia jakości robót w czasie wykonywania wykopów określono w STWiORB D-02.01.01 „Roboty ziemne. Wykonywanie wykopów”.</w:t>
      </w:r>
    </w:p>
    <w:p w14:paraId="20236FDD"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Szczegółowy zakres czynności wchodzących w zakres sprawdzenia jakości robót w czasie wykonywania nasypów oraz ukopów, dokopów i odkładów, określono w STWiORB D-02.03.01. „Roboty ziemne. Wykonywanie nasypów”.</w:t>
      </w:r>
    </w:p>
    <w:p w14:paraId="0A8722D1"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99" w:name="_Toc407161203"/>
      <w:bookmarkStart w:id="100" w:name="_Toc405615055"/>
      <w:bookmarkStart w:id="101" w:name="_Toc8213971"/>
      <w:bookmarkStart w:id="102" w:name="_Toc8219628"/>
      <w:r>
        <w:rPr>
          <w:rFonts w:ascii="Arial" w:hAnsi="Arial" w:cs="Arial"/>
          <w:b/>
          <w:sz w:val="18"/>
          <w:szCs w:val="18"/>
        </w:rPr>
        <w:t>Badania do odbioru korpusu ziemnego</w:t>
      </w:r>
      <w:bookmarkEnd w:id="99"/>
      <w:bookmarkEnd w:id="100"/>
      <w:bookmarkEnd w:id="101"/>
      <w:bookmarkEnd w:id="102"/>
    </w:p>
    <w:p w14:paraId="7D4F61D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Odbioru korpusu ziemnego dokonuje się na podstawie technicznych dokumentów </w:t>
      </w:r>
      <w:r>
        <w:rPr>
          <w:rFonts w:ascii="Arial" w:hAnsi="Arial" w:cs="Arial"/>
          <w:sz w:val="18"/>
          <w:szCs w:val="18"/>
        </w:rPr>
        <w:br/>
        <w:t>kontrolnych, zgromadzonych przed przystąpieniem do robót oraz prowadzonych w czasie wykonywania robót ziemnych oraz na podstawie badań i pomiarów wykonanych po zakończeniu wykonania budowli ziemnej,  w zakresie wymaganym przez STWiORB.</w:t>
      </w:r>
    </w:p>
    <w:p w14:paraId="696A9FD2"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W zakres badań w czasie odbioru budowli ziemnej wchodzi sprawdzenie: technicznych </w:t>
      </w:r>
      <w:r>
        <w:rPr>
          <w:rFonts w:ascii="Arial" w:hAnsi="Arial" w:cs="Arial"/>
          <w:sz w:val="18"/>
          <w:szCs w:val="18"/>
        </w:rPr>
        <w:br/>
        <w:t>dokumentów kontrolnych, cech geometrycznych budowli ziemnej, zagęszczenia, nośności oraz odwodnienia. Ponadto należy sprawdzić wykonanie i umocnienie skarp, na podstawie wymagań odrębnej STWiORB.</w:t>
      </w:r>
    </w:p>
    <w:p w14:paraId="3A822636"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Częstotliwość oraz zakres badań i pomiarów cech geometrycznych budowli ziemnej do odbioru robót ziemnych podano w tablicy 6.1.</w:t>
      </w:r>
    </w:p>
    <w:p w14:paraId="2E00C72D" w14:textId="77777777" w:rsidR="00F25A4B" w:rsidRDefault="00A34916">
      <w:pPr>
        <w:spacing w:before="120" w:after="120" w:line="276" w:lineRule="auto"/>
        <w:rPr>
          <w:rFonts w:ascii="Arial" w:eastAsia="Calibri" w:hAnsi="Arial" w:cs="Arial"/>
          <w:sz w:val="18"/>
          <w:szCs w:val="18"/>
        </w:rPr>
      </w:pPr>
      <w:r>
        <w:rPr>
          <w:rFonts w:ascii="Arial" w:eastAsia="Calibri" w:hAnsi="Arial" w:cs="Arial"/>
          <w:sz w:val="18"/>
          <w:szCs w:val="18"/>
        </w:rPr>
        <w:t>Tablica 6.1.  Częstotliwość oraz zakres badań i pomiarów geometrycznych wykonanych robót ziemnych</w:t>
      </w:r>
    </w:p>
    <w:tbl>
      <w:tblPr>
        <w:tblW w:w="947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7"/>
        <w:gridCol w:w="2991"/>
        <w:gridCol w:w="3989"/>
        <w:gridCol w:w="1994"/>
      </w:tblGrid>
      <w:tr w:rsidR="00F25A4B" w14:paraId="78521738"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6EE5CFDA"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Lp.</w:t>
            </w:r>
          </w:p>
        </w:tc>
        <w:tc>
          <w:tcPr>
            <w:tcW w:w="2991" w:type="dxa"/>
            <w:tcBorders>
              <w:top w:val="single" w:sz="6" w:space="0" w:color="auto"/>
              <w:left w:val="single" w:sz="6" w:space="0" w:color="auto"/>
              <w:bottom w:val="single" w:sz="6" w:space="0" w:color="auto"/>
              <w:right w:val="single" w:sz="6" w:space="0" w:color="auto"/>
            </w:tcBorders>
            <w:vAlign w:val="center"/>
            <w:hideMark/>
          </w:tcPr>
          <w:p w14:paraId="0163DB7B"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Badana cecha</w:t>
            </w:r>
          </w:p>
        </w:tc>
        <w:tc>
          <w:tcPr>
            <w:tcW w:w="3989" w:type="dxa"/>
            <w:tcBorders>
              <w:top w:val="single" w:sz="6" w:space="0" w:color="auto"/>
              <w:left w:val="single" w:sz="6" w:space="0" w:color="auto"/>
              <w:bottom w:val="single" w:sz="6" w:space="0" w:color="auto"/>
              <w:right w:val="single" w:sz="6" w:space="0" w:color="auto"/>
            </w:tcBorders>
            <w:vAlign w:val="center"/>
            <w:hideMark/>
          </w:tcPr>
          <w:p w14:paraId="6EE7A5C5"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Minimalna częstotliwość badań i pomiarów</w:t>
            </w:r>
          </w:p>
        </w:tc>
        <w:tc>
          <w:tcPr>
            <w:tcW w:w="1994" w:type="dxa"/>
            <w:tcBorders>
              <w:top w:val="single" w:sz="6" w:space="0" w:color="auto"/>
              <w:left w:val="single" w:sz="6" w:space="0" w:color="auto"/>
              <w:bottom w:val="single" w:sz="6" w:space="0" w:color="auto"/>
              <w:right w:val="double" w:sz="4" w:space="0" w:color="auto"/>
            </w:tcBorders>
            <w:vAlign w:val="center"/>
          </w:tcPr>
          <w:p w14:paraId="47CF573A"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Tolerancje wykonania robót</w:t>
            </w:r>
          </w:p>
        </w:tc>
      </w:tr>
      <w:tr w:rsidR="00F25A4B" w14:paraId="1D1377A1"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0051C6AB"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1</w:t>
            </w:r>
          </w:p>
        </w:tc>
        <w:tc>
          <w:tcPr>
            <w:tcW w:w="2991" w:type="dxa"/>
            <w:tcBorders>
              <w:top w:val="single" w:sz="6" w:space="0" w:color="auto"/>
              <w:left w:val="single" w:sz="6" w:space="0" w:color="auto"/>
              <w:bottom w:val="single" w:sz="6" w:space="0" w:color="auto"/>
              <w:right w:val="single" w:sz="6" w:space="0" w:color="auto"/>
            </w:tcBorders>
            <w:vAlign w:val="center"/>
            <w:hideMark/>
          </w:tcPr>
          <w:p w14:paraId="5C3F4365"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Szerokości korpusu drogowego</w:t>
            </w:r>
          </w:p>
        </w:tc>
        <w:tc>
          <w:tcPr>
            <w:tcW w:w="3989" w:type="dxa"/>
            <w:vMerge w:val="restart"/>
            <w:tcBorders>
              <w:top w:val="single" w:sz="6" w:space="0" w:color="auto"/>
              <w:left w:val="single" w:sz="6" w:space="0" w:color="auto"/>
              <w:right w:val="single" w:sz="6" w:space="0" w:color="auto"/>
            </w:tcBorders>
            <w:vAlign w:val="center"/>
            <w:hideMark/>
          </w:tcPr>
          <w:p w14:paraId="02095928"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xml:space="preserve">Pomiar taśmą, szablonem, łatą o długości 3 m i poziomicą lub niwelatorem, w odstępach co 200 m na prostych, w punktach głównych łuku, co 100 m na łukach o R </w:t>
            </w:r>
            <w:r>
              <w:rPr>
                <w:rFonts w:ascii="Arial" w:hAnsi="Arial" w:cs="Arial"/>
                <w:sz w:val="18"/>
                <w:szCs w:val="18"/>
              </w:rPr>
              <w:sym w:font="Symbol" w:char="F0B3"/>
            </w:r>
            <w:r>
              <w:rPr>
                <w:rFonts w:ascii="Arial" w:hAnsi="Arial" w:cs="Arial"/>
                <w:sz w:val="18"/>
                <w:szCs w:val="18"/>
              </w:rPr>
              <w:t xml:space="preserve"> 100 m co 50 m na łukach o R </w:t>
            </w:r>
            <w:r>
              <w:rPr>
                <w:rFonts w:ascii="Arial" w:hAnsi="Arial" w:cs="Arial"/>
                <w:sz w:val="18"/>
                <w:szCs w:val="18"/>
              </w:rPr>
              <w:sym w:font="Symbol" w:char="F03C"/>
            </w:r>
            <w:r>
              <w:rPr>
                <w:rFonts w:ascii="Arial" w:hAnsi="Arial" w:cs="Arial"/>
                <w:sz w:val="18"/>
                <w:szCs w:val="18"/>
              </w:rPr>
              <w:t xml:space="preserve"> 100 m oraz w miejscach, które budzą wątpliwości</w:t>
            </w:r>
          </w:p>
        </w:tc>
        <w:tc>
          <w:tcPr>
            <w:tcW w:w="1994" w:type="dxa"/>
            <w:tcBorders>
              <w:top w:val="single" w:sz="6" w:space="0" w:color="auto"/>
              <w:left w:val="single" w:sz="6" w:space="0" w:color="auto"/>
              <w:bottom w:val="single" w:sz="6" w:space="0" w:color="auto"/>
              <w:right w:val="double" w:sz="4" w:space="0" w:color="auto"/>
            </w:tcBorders>
            <w:vAlign w:val="center"/>
          </w:tcPr>
          <w:p w14:paraId="3BADFEC4"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xml:space="preserve">≤ +5 cm </w:t>
            </w:r>
          </w:p>
        </w:tc>
      </w:tr>
      <w:tr w:rsidR="00F25A4B" w14:paraId="31850CBC"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0EE11E7A"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2</w:t>
            </w:r>
          </w:p>
        </w:tc>
        <w:tc>
          <w:tcPr>
            <w:tcW w:w="2991" w:type="dxa"/>
            <w:tcBorders>
              <w:top w:val="single" w:sz="6" w:space="0" w:color="auto"/>
              <w:left w:val="single" w:sz="6" w:space="0" w:color="auto"/>
              <w:bottom w:val="single" w:sz="6" w:space="0" w:color="auto"/>
              <w:right w:val="single" w:sz="6" w:space="0" w:color="auto"/>
            </w:tcBorders>
            <w:vAlign w:val="center"/>
            <w:hideMark/>
          </w:tcPr>
          <w:p w14:paraId="6D5AF0A1"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Odchylenie osi korpusu ziemnego</w:t>
            </w:r>
          </w:p>
        </w:tc>
        <w:tc>
          <w:tcPr>
            <w:tcW w:w="3989" w:type="dxa"/>
            <w:vMerge/>
            <w:tcBorders>
              <w:left w:val="single" w:sz="6" w:space="0" w:color="auto"/>
              <w:right w:val="single" w:sz="6" w:space="0" w:color="auto"/>
            </w:tcBorders>
            <w:vAlign w:val="center"/>
            <w:hideMark/>
          </w:tcPr>
          <w:p w14:paraId="54CE472C" w14:textId="77777777" w:rsidR="00F25A4B" w:rsidRDefault="00F25A4B">
            <w:pPr>
              <w:pStyle w:val="Standardowytekst"/>
              <w:spacing w:line="276" w:lineRule="auto"/>
              <w:jc w:val="center"/>
              <w:rPr>
                <w:rFonts w:ascii="Arial" w:hAnsi="Arial" w:cs="Arial"/>
                <w:sz w:val="18"/>
                <w:szCs w:val="18"/>
              </w:rPr>
            </w:pPr>
          </w:p>
        </w:tc>
        <w:tc>
          <w:tcPr>
            <w:tcW w:w="1994" w:type="dxa"/>
            <w:tcBorders>
              <w:top w:val="single" w:sz="6" w:space="0" w:color="auto"/>
              <w:left w:val="single" w:sz="6" w:space="0" w:color="auto"/>
              <w:bottom w:val="single" w:sz="6" w:space="0" w:color="auto"/>
              <w:right w:val="double" w:sz="4" w:space="0" w:color="auto"/>
            </w:tcBorders>
            <w:vAlign w:val="center"/>
          </w:tcPr>
          <w:p w14:paraId="088D5867"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w:t>
            </w:r>
            <w:r>
              <w:rPr>
                <w:rFonts w:ascii="Arial" w:eastAsia="Calibri" w:hAnsi="Arial" w:cs="Arial"/>
                <w:sz w:val="18"/>
                <w:szCs w:val="18"/>
              </w:rPr>
              <w:t xml:space="preserve"> 5 cm</w:t>
            </w:r>
          </w:p>
        </w:tc>
      </w:tr>
      <w:tr w:rsidR="00F25A4B" w14:paraId="6E7CA1B0"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58464D4E"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3</w:t>
            </w:r>
          </w:p>
        </w:tc>
        <w:tc>
          <w:tcPr>
            <w:tcW w:w="2991" w:type="dxa"/>
            <w:tcBorders>
              <w:top w:val="single" w:sz="6" w:space="0" w:color="auto"/>
              <w:left w:val="single" w:sz="6" w:space="0" w:color="auto"/>
              <w:bottom w:val="single" w:sz="6" w:space="0" w:color="auto"/>
              <w:right w:val="single" w:sz="6" w:space="0" w:color="auto"/>
            </w:tcBorders>
            <w:vAlign w:val="center"/>
            <w:hideMark/>
          </w:tcPr>
          <w:p w14:paraId="1C108E57"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Szerokości dna rowów</w:t>
            </w:r>
          </w:p>
        </w:tc>
        <w:tc>
          <w:tcPr>
            <w:tcW w:w="3989" w:type="dxa"/>
            <w:vMerge/>
            <w:tcBorders>
              <w:left w:val="single" w:sz="6" w:space="0" w:color="auto"/>
              <w:right w:val="single" w:sz="6" w:space="0" w:color="auto"/>
            </w:tcBorders>
            <w:vAlign w:val="center"/>
            <w:hideMark/>
          </w:tcPr>
          <w:p w14:paraId="423173C0" w14:textId="77777777" w:rsidR="00F25A4B" w:rsidRDefault="00F25A4B">
            <w:pPr>
              <w:pStyle w:val="Standardowytekst"/>
              <w:spacing w:line="276" w:lineRule="auto"/>
              <w:jc w:val="center"/>
              <w:rPr>
                <w:rFonts w:ascii="Arial" w:hAnsi="Arial" w:cs="Arial"/>
                <w:sz w:val="18"/>
                <w:szCs w:val="18"/>
              </w:rPr>
            </w:pPr>
          </w:p>
        </w:tc>
        <w:tc>
          <w:tcPr>
            <w:tcW w:w="1994" w:type="dxa"/>
            <w:tcBorders>
              <w:top w:val="single" w:sz="6" w:space="0" w:color="auto"/>
              <w:left w:val="single" w:sz="6" w:space="0" w:color="auto"/>
              <w:bottom w:val="single" w:sz="6" w:space="0" w:color="auto"/>
              <w:right w:val="double" w:sz="4" w:space="0" w:color="auto"/>
            </w:tcBorders>
            <w:vAlign w:val="center"/>
          </w:tcPr>
          <w:p w14:paraId="7E3265E9"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5 cm</w:t>
            </w:r>
          </w:p>
        </w:tc>
      </w:tr>
      <w:tr w:rsidR="00F25A4B" w14:paraId="67B536C2"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3E53DB7E"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4</w:t>
            </w:r>
          </w:p>
        </w:tc>
        <w:tc>
          <w:tcPr>
            <w:tcW w:w="2991" w:type="dxa"/>
            <w:tcBorders>
              <w:top w:val="single" w:sz="6" w:space="0" w:color="auto"/>
              <w:left w:val="single" w:sz="6" w:space="0" w:color="auto"/>
              <w:bottom w:val="single" w:sz="6" w:space="0" w:color="auto"/>
              <w:right w:val="single" w:sz="6" w:space="0" w:color="auto"/>
            </w:tcBorders>
            <w:vAlign w:val="center"/>
            <w:hideMark/>
          </w:tcPr>
          <w:p w14:paraId="321842AC"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Rzędne powierzchni korpusu drogowego</w:t>
            </w:r>
          </w:p>
        </w:tc>
        <w:tc>
          <w:tcPr>
            <w:tcW w:w="3989" w:type="dxa"/>
            <w:vMerge/>
            <w:tcBorders>
              <w:left w:val="single" w:sz="6" w:space="0" w:color="auto"/>
              <w:right w:val="single" w:sz="6" w:space="0" w:color="auto"/>
            </w:tcBorders>
            <w:vAlign w:val="center"/>
            <w:hideMark/>
          </w:tcPr>
          <w:p w14:paraId="67C2886A" w14:textId="77777777" w:rsidR="00F25A4B" w:rsidRDefault="00F25A4B">
            <w:pPr>
              <w:pStyle w:val="Standardowytekst"/>
              <w:spacing w:line="276" w:lineRule="auto"/>
              <w:jc w:val="center"/>
              <w:rPr>
                <w:rFonts w:ascii="Arial" w:hAnsi="Arial" w:cs="Arial"/>
                <w:sz w:val="18"/>
                <w:szCs w:val="18"/>
              </w:rPr>
            </w:pPr>
          </w:p>
        </w:tc>
        <w:tc>
          <w:tcPr>
            <w:tcW w:w="1994" w:type="dxa"/>
            <w:tcBorders>
              <w:top w:val="single" w:sz="6" w:space="0" w:color="auto"/>
              <w:left w:val="single" w:sz="6" w:space="0" w:color="auto"/>
              <w:bottom w:val="single" w:sz="6" w:space="0" w:color="auto"/>
              <w:right w:val="double" w:sz="4" w:space="0" w:color="auto"/>
            </w:tcBorders>
            <w:vAlign w:val="center"/>
          </w:tcPr>
          <w:p w14:paraId="2CF832BC"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Nie więcej niż</w:t>
            </w:r>
          </w:p>
          <w:p w14:paraId="48BF232C"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-3 cm lub +1 cm</w:t>
            </w:r>
          </w:p>
        </w:tc>
      </w:tr>
      <w:tr w:rsidR="00F25A4B" w14:paraId="56C450F1" w14:textId="77777777">
        <w:trPr>
          <w:trHeight w:val="425"/>
        </w:trPr>
        <w:tc>
          <w:tcPr>
            <w:tcW w:w="497" w:type="dxa"/>
            <w:tcBorders>
              <w:top w:val="single" w:sz="6" w:space="0" w:color="auto"/>
              <w:left w:val="double" w:sz="4" w:space="0" w:color="auto"/>
              <w:bottom w:val="single" w:sz="6" w:space="0" w:color="auto"/>
              <w:right w:val="single" w:sz="6" w:space="0" w:color="auto"/>
            </w:tcBorders>
            <w:vAlign w:val="center"/>
            <w:hideMark/>
          </w:tcPr>
          <w:p w14:paraId="2E02A045"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5</w:t>
            </w:r>
          </w:p>
        </w:tc>
        <w:tc>
          <w:tcPr>
            <w:tcW w:w="2991" w:type="dxa"/>
            <w:tcBorders>
              <w:top w:val="single" w:sz="6" w:space="0" w:color="auto"/>
              <w:left w:val="single" w:sz="6" w:space="0" w:color="auto"/>
              <w:bottom w:val="single" w:sz="6" w:space="0" w:color="auto"/>
              <w:right w:val="single" w:sz="6" w:space="0" w:color="auto"/>
            </w:tcBorders>
            <w:vAlign w:val="center"/>
            <w:hideMark/>
          </w:tcPr>
          <w:p w14:paraId="35CB5135"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Pochylenie skarp</w:t>
            </w:r>
          </w:p>
        </w:tc>
        <w:tc>
          <w:tcPr>
            <w:tcW w:w="3989" w:type="dxa"/>
            <w:vMerge/>
            <w:tcBorders>
              <w:left w:val="single" w:sz="6" w:space="0" w:color="auto"/>
              <w:right w:val="single" w:sz="6" w:space="0" w:color="auto"/>
            </w:tcBorders>
            <w:vAlign w:val="center"/>
            <w:hideMark/>
          </w:tcPr>
          <w:p w14:paraId="53F7256F" w14:textId="77777777" w:rsidR="00F25A4B" w:rsidRDefault="00F25A4B">
            <w:pPr>
              <w:pStyle w:val="Standardowytekst"/>
              <w:spacing w:line="276" w:lineRule="auto"/>
              <w:jc w:val="center"/>
              <w:rPr>
                <w:rFonts w:ascii="Arial" w:hAnsi="Arial" w:cs="Arial"/>
                <w:sz w:val="18"/>
                <w:szCs w:val="18"/>
              </w:rPr>
            </w:pPr>
          </w:p>
        </w:tc>
        <w:tc>
          <w:tcPr>
            <w:tcW w:w="1994" w:type="dxa"/>
            <w:tcBorders>
              <w:top w:val="single" w:sz="6" w:space="0" w:color="auto"/>
              <w:left w:val="single" w:sz="6" w:space="0" w:color="auto"/>
              <w:bottom w:val="single" w:sz="6" w:space="0" w:color="auto"/>
              <w:right w:val="double" w:sz="4" w:space="0" w:color="auto"/>
            </w:tcBorders>
            <w:vAlign w:val="center"/>
          </w:tcPr>
          <w:p w14:paraId="4B640298"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10% wartości pochylenia</w:t>
            </w:r>
          </w:p>
        </w:tc>
      </w:tr>
      <w:tr w:rsidR="00F25A4B" w14:paraId="6948090F" w14:textId="77777777">
        <w:trPr>
          <w:trHeight w:val="59"/>
        </w:trPr>
        <w:tc>
          <w:tcPr>
            <w:tcW w:w="497" w:type="dxa"/>
            <w:tcBorders>
              <w:top w:val="single" w:sz="6" w:space="0" w:color="auto"/>
              <w:left w:val="double" w:sz="4" w:space="0" w:color="auto"/>
              <w:bottom w:val="single" w:sz="6" w:space="0" w:color="auto"/>
              <w:right w:val="single" w:sz="6" w:space="0" w:color="auto"/>
            </w:tcBorders>
            <w:vAlign w:val="center"/>
            <w:hideMark/>
          </w:tcPr>
          <w:p w14:paraId="44621195"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6</w:t>
            </w:r>
          </w:p>
        </w:tc>
        <w:tc>
          <w:tcPr>
            <w:tcW w:w="2991" w:type="dxa"/>
            <w:tcBorders>
              <w:top w:val="single" w:sz="6" w:space="0" w:color="auto"/>
              <w:left w:val="single" w:sz="6" w:space="0" w:color="auto"/>
              <w:bottom w:val="single" w:sz="6" w:space="0" w:color="auto"/>
              <w:right w:val="single" w:sz="6" w:space="0" w:color="auto"/>
            </w:tcBorders>
            <w:vAlign w:val="center"/>
            <w:hideMark/>
          </w:tcPr>
          <w:p w14:paraId="0149476A"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Równość górnej powierzchni korpusu drogowego</w:t>
            </w:r>
          </w:p>
        </w:tc>
        <w:tc>
          <w:tcPr>
            <w:tcW w:w="3989" w:type="dxa"/>
            <w:vMerge/>
            <w:tcBorders>
              <w:left w:val="single" w:sz="6" w:space="0" w:color="auto"/>
              <w:right w:val="single" w:sz="6" w:space="0" w:color="auto"/>
            </w:tcBorders>
            <w:vAlign w:val="center"/>
            <w:hideMark/>
          </w:tcPr>
          <w:p w14:paraId="73456F84" w14:textId="77777777" w:rsidR="00F25A4B" w:rsidRDefault="00F25A4B">
            <w:pPr>
              <w:pStyle w:val="Standardowytekst"/>
              <w:spacing w:line="276" w:lineRule="auto"/>
              <w:jc w:val="center"/>
              <w:rPr>
                <w:rFonts w:ascii="Arial" w:hAnsi="Arial" w:cs="Arial"/>
                <w:sz w:val="18"/>
                <w:szCs w:val="18"/>
              </w:rPr>
            </w:pPr>
          </w:p>
        </w:tc>
        <w:tc>
          <w:tcPr>
            <w:tcW w:w="1994" w:type="dxa"/>
            <w:tcBorders>
              <w:top w:val="single" w:sz="6" w:space="0" w:color="auto"/>
              <w:left w:val="single" w:sz="6" w:space="0" w:color="auto"/>
              <w:bottom w:val="single" w:sz="6" w:space="0" w:color="auto"/>
              <w:right w:val="double" w:sz="4" w:space="0" w:color="auto"/>
            </w:tcBorders>
            <w:vAlign w:val="center"/>
          </w:tcPr>
          <w:p w14:paraId="49D41C21"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3 cm</w:t>
            </w:r>
          </w:p>
        </w:tc>
      </w:tr>
      <w:tr w:rsidR="00F25A4B" w14:paraId="00F430C1"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0B9073F2"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7</w:t>
            </w:r>
          </w:p>
        </w:tc>
        <w:tc>
          <w:tcPr>
            <w:tcW w:w="2991" w:type="dxa"/>
            <w:tcBorders>
              <w:top w:val="single" w:sz="6" w:space="0" w:color="auto"/>
              <w:left w:val="single" w:sz="6" w:space="0" w:color="auto"/>
              <w:bottom w:val="single" w:sz="6" w:space="0" w:color="auto"/>
              <w:right w:val="single" w:sz="6" w:space="0" w:color="auto"/>
            </w:tcBorders>
            <w:vAlign w:val="center"/>
            <w:hideMark/>
          </w:tcPr>
          <w:p w14:paraId="3FBCC92E"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Równość skarp</w:t>
            </w:r>
          </w:p>
        </w:tc>
        <w:tc>
          <w:tcPr>
            <w:tcW w:w="3989" w:type="dxa"/>
            <w:vMerge/>
            <w:tcBorders>
              <w:left w:val="single" w:sz="6" w:space="0" w:color="auto"/>
              <w:bottom w:val="single" w:sz="6" w:space="0" w:color="auto"/>
              <w:right w:val="single" w:sz="6" w:space="0" w:color="auto"/>
            </w:tcBorders>
            <w:vAlign w:val="center"/>
            <w:hideMark/>
          </w:tcPr>
          <w:p w14:paraId="487EC160" w14:textId="77777777" w:rsidR="00F25A4B" w:rsidRDefault="00F25A4B">
            <w:pPr>
              <w:pStyle w:val="Standardowytekst"/>
              <w:spacing w:line="276" w:lineRule="auto"/>
              <w:jc w:val="center"/>
              <w:rPr>
                <w:rFonts w:ascii="Arial" w:hAnsi="Arial" w:cs="Arial"/>
                <w:sz w:val="18"/>
                <w:szCs w:val="18"/>
              </w:rPr>
            </w:pPr>
          </w:p>
        </w:tc>
        <w:tc>
          <w:tcPr>
            <w:tcW w:w="1994" w:type="dxa"/>
            <w:tcBorders>
              <w:top w:val="single" w:sz="6" w:space="0" w:color="auto"/>
              <w:left w:val="single" w:sz="6" w:space="0" w:color="auto"/>
              <w:bottom w:val="single" w:sz="6" w:space="0" w:color="auto"/>
              <w:right w:val="double" w:sz="4" w:space="0" w:color="auto"/>
            </w:tcBorders>
            <w:vAlign w:val="center"/>
          </w:tcPr>
          <w:p w14:paraId="41CD6DA5"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xml:space="preserve">≤ </w:t>
            </w:r>
            <w:r>
              <w:rPr>
                <w:rFonts w:ascii="Arial" w:hAnsi="Arial" w:cs="Arial"/>
                <w:sz w:val="18"/>
                <w:szCs w:val="18"/>
              </w:rPr>
              <w:sym w:font="Symbol" w:char="F0B1"/>
            </w:r>
            <w:r>
              <w:rPr>
                <w:rFonts w:ascii="Arial" w:hAnsi="Arial" w:cs="Arial"/>
                <w:sz w:val="18"/>
                <w:szCs w:val="18"/>
              </w:rPr>
              <w:t xml:space="preserve"> 10 cm</w:t>
            </w:r>
          </w:p>
        </w:tc>
      </w:tr>
      <w:tr w:rsidR="00F25A4B" w14:paraId="03AAF646" w14:textId="77777777">
        <w:trPr>
          <w:trHeight w:val="389"/>
        </w:trPr>
        <w:tc>
          <w:tcPr>
            <w:tcW w:w="497" w:type="dxa"/>
            <w:tcBorders>
              <w:top w:val="single" w:sz="6" w:space="0" w:color="auto"/>
              <w:left w:val="double" w:sz="4" w:space="0" w:color="auto"/>
              <w:bottom w:val="single" w:sz="6" w:space="0" w:color="auto"/>
              <w:right w:val="single" w:sz="6" w:space="0" w:color="auto"/>
            </w:tcBorders>
            <w:vAlign w:val="center"/>
            <w:hideMark/>
          </w:tcPr>
          <w:p w14:paraId="32FF1F7A"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8</w:t>
            </w:r>
          </w:p>
        </w:tc>
        <w:tc>
          <w:tcPr>
            <w:tcW w:w="2991" w:type="dxa"/>
            <w:tcBorders>
              <w:top w:val="single" w:sz="6" w:space="0" w:color="auto"/>
              <w:left w:val="single" w:sz="6" w:space="0" w:color="auto"/>
              <w:bottom w:val="single" w:sz="6" w:space="0" w:color="auto"/>
              <w:right w:val="single" w:sz="6" w:space="0" w:color="auto"/>
            </w:tcBorders>
            <w:vAlign w:val="center"/>
            <w:hideMark/>
          </w:tcPr>
          <w:p w14:paraId="00674A1E"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Spadek podłużny powierzchni korpusu drogowego lub dna rowu</w:t>
            </w:r>
          </w:p>
        </w:tc>
        <w:tc>
          <w:tcPr>
            <w:tcW w:w="3989" w:type="dxa"/>
            <w:tcBorders>
              <w:top w:val="single" w:sz="6" w:space="0" w:color="auto"/>
              <w:left w:val="single" w:sz="6" w:space="0" w:color="auto"/>
              <w:bottom w:val="single" w:sz="6" w:space="0" w:color="auto"/>
              <w:right w:val="single" w:sz="6" w:space="0" w:color="auto"/>
            </w:tcBorders>
            <w:vAlign w:val="center"/>
            <w:hideMark/>
          </w:tcPr>
          <w:p w14:paraId="159301C2"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Pomiar niwelatorem rzędnych w odstępach co 100 m oraz w punktach wątpliwych</w:t>
            </w:r>
          </w:p>
        </w:tc>
        <w:tc>
          <w:tcPr>
            <w:tcW w:w="1994" w:type="dxa"/>
            <w:tcBorders>
              <w:top w:val="single" w:sz="6" w:space="0" w:color="auto"/>
              <w:left w:val="single" w:sz="6" w:space="0" w:color="auto"/>
              <w:bottom w:val="single" w:sz="6" w:space="0" w:color="auto"/>
              <w:right w:val="double" w:sz="4" w:space="0" w:color="auto"/>
            </w:tcBorders>
            <w:vAlign w:val="center"/>
          </w:tcPr>
          <w:p w14:paraId="43B728B0"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Nie więcej niż</w:t>
            </w:r>
          </w:p>
          <w:p w14:paraId="64A0B0C9"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 xml:space="preserve"> -3 cm lub +1 cm</w:t>
            </w:r>
          </w:p>
        </w:tc>
      </w:tr>
      <w:tr w:rsidR="00F25A4B" w14:paraId="069FE115" w14:textId="77777777">
        <w:trPr>
          <w:trHeight w:val="389"/>
        </w:trPr>
        <w:tc>
          <w:tcPr>
            <w:tcW w:w="497" w:type="dxa"/>
            <w:tcBorders>
              <w:top w:val="single" w:sz="6" w:space="0" w:color="auto"/>
              <w:left w:val="double" w:sz="4" w:space="0" w:color="auto"/>
              <w:bottom w:val="double" w:sz="4" w:space="0" w:color="auto"/>
              <w:right w:val="single" w:sz="6" w:space="0" w:color="auto"/>
            </w:tcBorders>
            <w:vAlign w:val="center"/>
            <w:hideMark/>
          </w:tcPr>
          <w:p w14:paraId="50B69A72"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9</w:t>
            </w:r>
          </w:p>
        </w:tc>
        <w:tc>
          <w:tcPr>
            <w:tcW w:w="2991" w:type="dxa"/>
            <w:tcBorders>
              <w:top w:val="single" w:sz="6" w:space="0" w:color="auto"/>
              <w:left w:val="single" w:sz="6" w:space="0" w:color="auto"/>
              <w:bottom w:val="double" w:sz="4" w:space="0" w:color="auto"/>
              <w:right w:val="single" w:sz="6" w:space="0" w:color="auto"/>
            </w:tcBorders>
            <w:vAlign w:val="center"/>
            <w:hideMark/>
          </w:tcPr>
          <w:p w14:paraId="084FD80A"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Pochylenie poprzeczne górnej powierzchni korpusu drogowego</w:t>
            </w:r>
          </w:p>
        </w:tc>
        <w:tc>
          <w:tcPr>
            <w:tcW w:w="3989" w:type="dxa"/>
            <w:tcBorders>
              <w:top w:val="single" w:sz="6" w:space="0" w:color="auto"/>
              <w:left w:val="single" w:sz="6" w:space="0" w:color="auto"/>
              <w:bottom w:val="double" w:sz="4" w:space="0" w:color="auto"/>
              <w:right w:val="single" w:sz="6" w:space="0" w:color="auto"/>
            </w:tcBorders>
            <w:vAlign w:val="center"/>
            <w:hideMark/>
          </w:tcPr>
          <w:p w14:paraId="7A1FBC30"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Pomiar niwelatorem rzędnych w odstępach co 100 m oraz w punktach wątpliwych</w:t>
            </w:r>
          </w:p>
        </w:tc>
        <w:tc>
          <w:tcPr>
            <w:tcW w:w="1994" w:type="dxa"/>
            <w:tcBorders>
              <w:top w:val="single" w:sz="6" w:space="0" w:color="auto"/>
              <w:left w:val="single" w:sz="6" w:space="0" w:color="auto"/>
              <w:bottom w:val="double" w:sz="4" w:space="0" w:color="auto"/>
              <w:right w:val="double" w:sz="4" w:space="0" w:color="auto"/>
            </w:tcBorders>
            <w:vAlign w:val="center"/>
          </w:tcPr>
          <w:p w14:paraId="2E83855C" w14:textId="77777777" w:rsidR="00F25A4B" w:rsidRDefault="00A34916">
            <w:pPr>
              <w:pStyle w:val="Standardowytekst"/>
              <w:spacing w:line="276" w:lineRule="auto"/>
              <w:jc w:val="center"/>
              <w:rPr>
                <w:rFonts w:ascii="Arial" w:hAnsi="Arial" w:cs="Arial"/>
                <w:sz w:val="18"/>
                <w:szCs w:val="18"/>
              </w:rPr>
            </w:pPr>
            <w:r>
              <w:rPr>
                <w:rFonts w:ascii="Arial" w:hAnsi="Arial" w:cs="Arial"/>
                <w:sz w:val="18"/>
                <w:szCs w:val="18"/>
              </w:rPr>
              <w:t>±0,5%</w:t>
            </w:r>
          </w:p>
        </w:tc>
      </w:tr>
    </w:tbl>
    <w:p w14:paraId="3E8AA11F" w14:textId="77777777" w:rsidR="00F25A4B" w:rsidRDefault="00A34916">
      <w:pPr>
        <w:pStyle w:val="StylIwony"/>
        <w:spacing w:line="276" w:lineRule="auto"/>
        <w:rPr>
          <w:rFonts w:ascii="Arial" w:hAnsi="Arial"/>
          <w:i/>
          <w:sz w:val="18"/>
          <w:szCs w:val="18"/>
        </w:rPr>
      </w:pPr>
      <w:r>
        <w:rPr>
          <w:rFonts w:ascii="Arial" w:hAnsi="Arial"/>
          <w:i/>
          <w:sz w:val="18"/>
          <w:szCs w:val="18"/>
        </w:rPr>
        <w:t>*) Jeżeli długość elementu  podlegającego odbiorowi jest mniejsza niż 1 km, to określając wartość średnią należy uwzględnić wyniki wszystkich pomiarów</w:t>
      </w:r>
    </w:p>
    <w:p w14:paraId="6753E878"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Zagęszczenie materiału nasypowego, gruntu podłoża pod nasypem oraz podłoża gruntowego nawierzchni w wykopie określa się na podstawie wskaźnika zagęszczenia Is. Badanie wskaźnika zagęszczenia należy przeprowadzić zgodnie z zasadami określonymi w p. 5.11.1 i 5.11.2 niniejszych STWiORB. W raporcie z badań należy podać wskaźnik zagęszczenia oraz wilgotność badanego gruntu. Wykonawca do odbioru budowli ziemnej przedstawi wyniki badań wskaźnika zagęszczenia każdej warstwy. Częstotliwość badań wskaźnika zagęszczenia powinna być następująca:</w:t>
      </w:r>
    </w:p>
    <w:p w14:paraId="190A2501"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W wykopach i dla górnej warstwy nasypu – nie mniej niż 1 badanie na każde 1000 m2 powierzchni zagęszczonej warstwy, jednak co najmniej 2 badania  na dziennej działce roboczej.</w:t>
      </w:r>
    </w:p>
    <w:p w14:paraId="353A4FEF" w14:textId="77777777" w:rsidR="00F25A4B" w:rsidRDefault="00A34916">
      <w:pPr>
        <w:pStyle w:val="Akapitzlist"/>
        <w:numPr>
          <w:ilvl w:val="0"/>
          <w:numId w:val="81"/>
        </w:numPr>
        <w:autoSpaceDN/>
        <w:spacing w:before="60" w:after="60" w:line="276" w:lineRule="auto"/>
        <w:ind w:left="851" w:hanging="283"/>
        <w:jc w:val="both"/>
        <w:textAlignment w:val="auto"/>
        <w:rPr>
          <w:rFonts w:ascii="Arial" w:eastAsia="Calibri" w:hAnsi="Arial" w:cs="Arial"/>
          <w:sz w:val="18"/>
          <w:szCs w:val="18"/>
        </w:rPr>
      </w:pPr>
      <w:r>
        <w:rPr>
          <w:rFonts w:ascii="Arial" w:hAnsi="Arial" w:cs="Arial"/>
          <w:sz w:val="18"/>
          <w:szCs w:val="18"/>
        </w:rPr>
        <w:lastRenderedPageBreak/>
        <w:t>Dla pozostałych partii nasypu  – nie mniej niż 1 badanie na każde 2000 m2 powierzchni zagęszczonej</w:t>
      </w:r>
      <w:r>
        <w:rPr>
          <w:rFonts w:ascii="Arial" w:eastAsia="Calibri" w:hAnsi="Arial" w:cs="Arial"/>
          <w:sz w:val="18"/>
          <w:szCs w:val="18"/>
        </w:rPr>
        <w:t xml:space="preserve"> warstwy, jednak co najmniej 2 badania  na dziennej działce roboczej.</w:t>
      </w:r>
    </w:p>
    <w:p w14:paraId="191962FC" w14:textId="77777777" w:rsidR="00F25A4B" w:rsidRDefault="00A34916">
      <w:pPr>
        <w:spacing w:before="120" w:after="120" w:line="276" w:lineRule="auto"/>
        <w:ind w:left="567"/>
        <w:jc w:val="both"/>
        <w:rPr>
          <w:rFonts w:ascii="Arial" w:eastAsia="Calibri" w:hAnsi="Arial" w:cs="Arial"/>
          <w:sz w:val="18"/>
          <w:szCs w:val="18"/>
        </w:rPr>
      </w:pPr>
      <w:r>
        <w:rPr>
          <w:rFonts w:ascii="Arial" w:eastAsia="Calibri" w:hAnsi="Arial" w:cs="Arial"/>
          <w:sz w:val="18"/>
          <w:szCs w:val="18"/>
        </w:rPr>
        <w:t>Ponadto badanie wskaźnika zagęszczenia należy wykonać w miejscach wątpliwych wskazanych przez Inżyniera/Inspektora nadzoru. Należy ocenić zgodność wyników badania z wymaganiami STWiORB opracowanych na podstawie niniejszych STWiORB. Kryterium akceptacji zbioru wyników badań wskaźnika zagęszczenia musi być określone w STWiORB.</w:t>
      </w:r>
    </w:p>
    <w:p w14:paraId="7DF72B3E"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Jeżeli dopuszczono kontrolę zagęszczenia na podstawie wskaźnika odkształcenia I</w:t>
      </w:r>
      <w:r>
        <w:rPr>
          <w:rFonts w:ascii="Arial" w:hAnsi="Arial" w:cs="Arial"/>
          <w:sz w:val="18"/>
          <w:szCs w:val="18"/>
          <w:vertAlign w:val="subscript"/>
        </w:rPr>
        <w:t>o</w:t>
      </w:r>
      <w:r>
        <w:rPr>
          <w:rFonts w:ascii="Arial" w:hAnsi="Arial" w:cs="Arial"/>
          <w:sz w:val="18"/>
          <w:szCs w:val="18"/>
        </w:rPr>
        <w:t xml:space="preserve"> </w:t>
      </w:r>
      <w:r>
        <w:rPr>
          <w:rFonts w:ascii="Arial" w:hAnsi="Arial" w:cs="Arial"/>
          <w:sz w:val="18"/>
          <w:szCs w:val="18"/>
        </w:rPr>
        <w:br/>
        <w:t>to wymaga się aby częstotliwość badań była nie mniejsza niż określono w punkcie 6.4.4. w odniesieniu do badania wskaźnika zagęszczenia I</w:t>
      </w:r>
      <w:r>
        <w:rPr>
          <w:rFonts w:ascii="Arial" w:hAnsi="Arial" w:cs="Arial"/>
          <w:sz w:val="18"/>
          <w:szCs w:val="18"/>
          <w:vertAlign w:val="subscript"/>
        </w:rPr>
        <w:t>s</w:t>
      </w:r>
      <w:r>
        <w:rPr>
          <w:rFonts w:ascii="Arial" w:hAnsi="Arial" w:cs="Arial"/>
          <w:sz w:val="18"/>
          <w:szCs w:val="18"/>
        </w:rPr>
        <w:t xml:space="preserve">. </w:t>
      </w:r>
    </w:p>
    <w:p w14:paraId="0E42F79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Nośność należy badać na powierzchni warstw, określonych w Dokumentacji Projektowej. Nośność określa się na podstawie wartości wtórnego modułu odkształcenia E</w:t>
      </w:r>
      <w:r>
        <w:rPr>
          <w:rFonts w:ascii="Arial" w:hAnsi="Arial" w:cs="Arial"/>
          <w:sz w:val="18"/>
          <w:szCs w:val="18"/>
          <w:vertAlign w:val="subscript"/>
        </w:rPr>
        <w:t>2</w:t>
      </w:r>
      <w:r>
        <w:rPr>
          <w:rFonts w:ascii="Arial" w:hAnsi="Arial" w:cs="Arial"/>
          <w:sz w:val="18"/>
          <w:szCs w:val="18"/>
        </w:rPr>
        <w:t>. Badanie modułu odkształcenia E</w:t>
      </w:r>
      <w:r>
        <w:rPr>
          <w:rFonts w:ascii="Arial" w:hAnsi="Arial" w:cs="Arial"/>
          <w:sz w:val="18"/>
          <w:szCs w:val="18"/>
          <w:vertAlign w:val="subscript"/>
        </w:rPr>
        <w:t>2</w:t>
      </w:r>
      <w:r>
        <w:rPr>
          <w:rFonts w:ascii="Arial" w:hAnsi="Arial" w:cs="Arial"/>
          <w:sz w:val="18"/>
          <w:szCs w:val="18"/>
        </w:rPr>
        <w:t xml:space="preserve"> należy przeprowadzić zgodnie z zasadami określonymi w p. 5.12.3 niniejszych STWiORB.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w:t>
      </w:r>
    </w:p>
    <w:p w14:paraId="3A211E51"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Nie mniej niż jeden raz na 1000 m2 powierzchni w przypadku badania na powierzchni podłoża gruntowego nawierzchni,</w:t>
      </w:r>
    </w:p>
    <w:p w14:paraId="2394E7B0"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 xml:space="preserve">Nie mniej niż jeden raz na 2000 m2 powierzchni w pozostałych przypadkach, </w:t>
      </w:r>
    </w:p>
    <w:p w14:paraId="228911BF"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W miejscach wskazanych przez Inżyniera/Inspektora nadzoru.</w:t>
      </w:r>
    </w:p>
    <w:p w14:paraId="7F7A98CF"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Za zgodą Inżyniera/</w:t>
      </w:r>
      <w:r>
        <w:rPr>
          <w:rFonts w:ascii="Arial" w:eastAsia="Calibri" w:hAnsi="Arial" w:cs="Arial"/>
          <w:sz w:val="18"/>
          <w:szCs w:val="18"/>
        </w:rPr>
        <w:t>Inspektora nadzoru</w:t>
      </w:r>
      <w:r>
        <w:rPr>
          <w:rFonts w:ascii="Arial" w:hAnsi="Arial" w:cs="Arial"/>
          <w:sz w:val="18"/>
          <w:szCs w:val="18"/>
        </w:rPr>
        <w:t xml:space="preserve"> dopuszcza się stosowanie innych metody do oceny stanu zagęszczenia i nośności wykonanych warstw, po skorelowaniu tych metod z metodami określonymi w niniejszych STWiORB, dla warunków wynikających ze stosowanych w robotach ziemnych gruntów i materiałów  antropogenicznych. Zasady stosowania innych metod określono w niniejszych STWiORB w punktach 5.11., 5.12. oraz 6.1.3. Zasady wykonania odcinka próbnego określono w STWiORB D-02.03.01. „Roboty ziemne. Wykonanie nasypów”, w punkcie 5.15.</w:t>
      </w:r>
    </w:p>
    <w:p w14:paraId="1D4547E5"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03" w:name="_Toc8213972"/>
      <w:bookmarkStart w:id="104" w:name="_Toc8219629"/>
      <w:r>
        <w:rPr>
          <w:rFonts w:ascii="Arial" w:hAnsi="Arial" w:cs="Arial"/>
          <w:b/>
          <w:sz w:val="18"/>
          <w:szCs w:val="18"/>
        </w:rPr>
        <w:t>Sprawdzenie wykonania ukopu, dokopu i odkładu</w:t>
      </w:r>
      <w:bookmarkEnd w:id="103"/>
      <w:bookmarkEnd w:id="104"/>
    </w:p>
    <w:p w14:paraId="05E3D81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Sprawdzenie wykonania ukopu lub dokopu polega na skontrolowaniu zgodności robót </w:t>
      </w:r>
      <w:r>
        <w:rPr>
          <w:rFonts w:ascii="Arial" w:hAnsi="Arial" w:cs="Arial"/>
          <w:sz w:val="18"/>
          <w:szCs w:val="18"/>
        </w:rPr>
        <w:br/>
        <w:t xml:space="preserve">i wykonanego ukopu lub dokopu z wymaganiami sformułowanymi w Dokumentacji </w:t>
      </w:r>
      <w:r>
        <w:rPr>
          <w:rFonts w:ascii="Arial" w:hAnsi="Arial" w:cs="Arial"/>
          <w:sz w:val="18"/>
          <w:szCs w:val="18"/>
        </w:rPr>
        <w:br/>
        <w:t>Projektowej i STWiORB opracowanych na podstawie niniejszych STWiORB. W trakcie kontroli należy zwrócić szczególną uwagę na sprawdzenie:</w:t>
      </w:r>
    </w:p>
    <w:p w14:paraId="10E49650"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zgodności i rodzaju gruntu z Dokumentacją Projektową,</w:t>
      </w:r>
    </w:p>
    <w:p w14:paraId="2C672CE4"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zachowania kształtu zboczy, zapewniającego ich stateczność,</w:t>
      </w:r>
    </w:p>
    <w:p w14:paraId="0D31F8A7"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odwodnienia,</w:t>
      </w:r>
    </w:p>
    <w:p w14:paraId="511CDFA1"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zagospodarowania terenu po zakończeniu eksploatacji ukopu.</w:t>
      </w:r>
    </w:p>
    <w:p w14:paraId="5BBC0FD5" w14:textId="77777777" w:rsidR="00F25A4B" w:rsidRDefault="00A34916" w:rsidP="00601F16">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 xml:space="preserve">Sprawdzenie wykonania odkładu polega na sprawdzeniu zgodności robót i wykonanego </w:t>
      </w:r>
      <w:r>
        <w:rPr>
          <w:rFonts w:ascii="Arial" w:hAnsi="Arial" w:cs="Arial"/>
          <w:sz w:val="18"/>
          <w:szCs w:val="18"/>
        </w:rPr>
        <w:br/>
        <w:t>odkładu z wymaganiami sformułowanymi w Dokumentacji Projektowej i STWiORB. W trakcie kontroli należy zwrócić szczególną uwagę na sprawdzenie:</w:t>
      </w:r>
    </w:p>
    <w:p w14:paraId="58B8513E"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prawidłowe usytuowanie i kształt geometryczny odkładu,</w:t>
      </w:r>
    </w:p>
    <w:p w14:paraId="3211A2D2"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odpowiednie wbudowanie gruntu,</w:t>
      </w:r>
    </w:p>
    <w:p w14:paraId="69A03052"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odwodnienie,</w:t>
      </w:r>
    </w:p>
    <w:p w14:paraId="416AB86B" w14:textId="77777777" w:rsidR="00F25A4B" w:rsidRDefault="00A34916">
      <w:pPr>
        <w:pStyle w:val="Akapitzlist"/>
        <w:numPr>
          <w:ilvl w:val="0"/>
          <w:numId w:val="81"/>
        </w:numPr>
        <w:autoSpaceDN/>
        <w:spacing w:before="60" w:after="60" w:line="276" w:lineRule="auto"/>
        <w:ind w:left="851" w:hanging="283"/>
        <w:jc w:val="both"/>
        <w:textAlignment w:val="auto"/>
        <w:rPr>
          <w:rFonts w:ascii="Arial" w:hAnsi="Arial" w:cs="Arial"/>
          <w:sz w:val="18"/>
          <w:szCs w:val="18"/>
        </w:rPr>
      </w:pPr>
      <w:r>
        <w:rPr>
          <w:rFonts w:ascii="Arial" w:hAnsi="Arial" w:cs="Arial"/>
          <w:sz w:val="18"/>
          <w:szCs w:val="18"/>
        </w:rPr>
        <w:t>właściwe zagospodarowanie odkładu.</w:t>
      </w:r>
    </w:p>
    <w:p w14:paraId="3631B9A9" w14:textId="77777777" w:rsidR="00F25A4B" w:rsidRPr="0043221F" w:rsidRDefault="00F25A4B" w:rsidP="0043221F">
      <w:pPr>
        <w:spacing w:line="276" w:lineRule="auto"/>
        <w:ind w:firstLine="567"/>
        <w:jc w:val="both"/>
        <w:rPr>
          <w:rFonts w:ascii="Arial" w:hAnsi="Arial" w:cs="Arial"/>
          <w:sz w:val="18"/>
          <w:szCs w:val="18"/>
        </w:rPr>
      </w:pPr>
    </w:p>
    <w:p w14:paraId="2CAC6B9A" w14:textId="77777777" w:rsidR="00F25A4B" w:rsidRPr="0043221F" w:rsidRDefault="00F25A4B" w:rsidP="0043221F">
      <w:pPr>
        <w:spacing w:line="276" w:lineRule="auto"/>
        <w:ind w:firstLine="567"/>
        <w:jc w:val="both"/>
        <w:rPr>
          <w:rFonts w:ascii="Arial" w:hAnsi="Arial" w:cs="Arial"/>
          <w:sz w:val="18"/>
          <w:szCs w:val="18"/>
        </w:rPr>
      </w:pPr>
    </w:p>
    <w:p w14:paraId="6DA8B94D"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105" w:name="_Toc522007720"/>
      <w:bookmarkStart w:id="106" w:name="_Toc8213974"/>
      <w:bookmarkStart w:id="107" w:name="_Toc8219630"/>
      <w:bookmarkEnd w:id="105"/>
      <w:r>
        <w:rPr>
          <w:rFonts w:ascii="Arial" w:hAnsi="Arial" w:cs="Arial"/>
          <w:b/>
          <w:sz w:val="18"/>
          <w:szCs w:val="18"/>
        </w:rPr>
        <w:t>OBMIAR ROBÓT</w:t>
      </w:r>
      <w:bookmarkEnd w:id="106"/>
      <w:bookmarkEnd w:id="107"/>
    </w:p>
    <w:p w14:paraId="7CD9AE50"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08" w:name="_Toc8213975"/>
      <w:bookmarkStart w:id="109" w:name="_Toc8219631"/>
      <w:r>
        <w:rPr>
          <w:rFonts w:ascii="Arial" w:hAnsi="Arial" w:cs="Arial"/>
          <w:b/>
          <w:sz w:val="18"/>
          <w:szCs w:val="18"/>
        </w:rPr>
        <w:t>Ogólne zasady obmiaru robót</w:t>
      </w:r>
      <w:bookmarkEnd w:id="108"/>
      <w:bookmarkEnd w:id="109"/>
    </w:p>
    <w:p w14:paraId="46013045"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Ogólne zasady obmiaru robót podano w STWiORB D-M 00.00.00 "Wymagania Ogólne" punkt. 7</w:t>
      </w:r>
    </w:p>
    <w:p w14:paraId="36A58EA0"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10" w:name="_Toc8213976"/>
      <w:bookmarkStart w:id="111" w:name="_Toc8219632"/>
      <w:r>
        <w:rPr>
          <w:rFonts w:ascii="Arial" w:hAnsi="Arial" w:cs="Arial"/>
          <w:b/>
          <w:sz w:val="18"/>
          <w:szCs w:val="18"/>
        </w:rPr>
        <w:t>Jednostka obmiarowa</w:t>
      </w:r>
      <w:bookmarkEnd w:id="110"/>
      <w:bookmarkEnd w:id="111"/>
    </w:p>
    <w:p w14:paraId="085D5583" w14:textId="77777777" w:rsidR="00F25A4B" w:rsidRDefault="00F25A4B">
      <w:pPr>
        <w:pStyle w:val="Akapitzlist"/>
        <w:numPr>
          <w:ilvl w:val="1"/>
          <w:numId w:val="71"/>
        </w:numPr>
        <w:autoSpaceDN/>
        <w:spacing w:before="120" w:after="120" w:line="276" w:lineRule="auto"/>
        <w:ind w:left="567" w:hanging="567"/>
        <w:jc w:val="both"/>
        <w:textAlignment w:val="auto"/>
        <w:rPr>
          <w:rFonts w:ascii="Arial" w:eastAsia="Calibri" w:hAnsi="Arial" w:cs="Arial"/>
          <w:vanish/>
          <w:sz w:val="18"/>
          <w:szCs w:val="18"/>
        </w:rPr>
      </w:pPr>
    </w:p>
    <w:p w14:paraId="7FA63DB4"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Jednostką obmiarową jest metr sześcienny [m</w:t>
      </w:r>
      <w:r>
        <w:rPr>
          <w:rFonts w:ascii="Arial" w:hAnsi="Arial" w:cs="Arial"/>
          <w:sz w:val="18"/>
          <w:szCs w:val="18"/>
          <w:vertAlign w:val="superscript"/>
        </w:rPr>
        <w:t>3</w:t>
      </w:r>
      <w:r>
        <w:rPr>
          <w:rFonts w:ascii="Arial" w:hAnsi="Arial" w:cs="Arial"/>
          <w:sz w:val="18"/>
          <w:szCs w:val="18"/>
        </w:rPr>
        <w:t>] wykonanych robót ziemnych.</w:t>
      </w:r>
    </w:p>
    <w:p w14:paraId="279A2EA8" w14:textId="77777777" w:rsidR="00601F16" w:rsidRDefault="00601F1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112" w:name="_Toc8213977"/>
      <w:bookmarkStart w:id="113" w:name="_Toc8219633"/>
      <w:r>
        <w:rPr>
          <w:rFonts w:ascii="Arial" w:hAnsi="Arial" w:cs="Arial"/>
          <w:b/>
          <w:sz w:val="18"/>
          <w:szCs w:val="18"/>
        </w:rPr>
        <w:br w:type="page"/>
      </w:r>
    </w:p>
    <w:p w14:paraId="60FCBE11"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r>
        <w:rPr>
          <w:rFonts w:ascii="Arial" w:hAnsi="Arial" w:cs="Arial"/>
          <w:b/>
          <w:sz w:val="18"/>
          <w:szCs w:val="18"/>
        </w:rPr>
        <w:lastRenderedPageBreak/>
        <w:t>ODBIÓR ROBÓT</w:t>
      </w:r>
      <w:bookmarkEnd w:id="112"/>
      <w:bookmarkEnd w:id="113"/>
    </w:p>
    <w:p w14:paraId="5B14869D"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14" w:name="_Toc8213978"/>
      <w:bookmarkStart w:id="115" w:name="_Toc8219634"/>
      <w:r>
        <w:rPr>
          <w:rFonts w:ascii="Arial" w:hAnsi="Arial" w:cs="Arial"/>
          <w:b/>
          <w:sz w:val="18"/>
          <w:szCs w:val="18"/>
        </w:rPr>
        <w:t>Ogólne zasady odbioru robót</w:t>
      </w:r>
      <w:bookmarkEnd w:id="114"/>
      <w:bookmarkEnd w:id="115"/>
    </w:p>
    <w:p w14:paraId="3D7D193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Ogólne zasady odbioru robót podano w STWiORB D-M 00.00.00 „Wymagania Ogólne” punkt 8. </w:t>
      </w:r>
    </w:p>
    <w:p w14:paraId="033D2734"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eastAsia="Calibri" w:hAnsi="Arial" w:cs="Arial"/>
          <w:sz w:val="18"/>
          <w:szCs w:val="18"/>
        </w:rPr>
        <w:t xml:space="preserve">Roboty ziemne uznaje się za wykonane zgodnie z Dokumentacją Projektową, STWiORB i wymaganiami Inżyniera/Inspektora Nadzoru, jeżeli wszystkie pomiary i badania </w:t>
      </w:r>
      <w:r>
        <w:rPr>
          <w:rFonts w:ascii="Arial" w:eastAsia="Calibri" w:hAnsi="Arial" w:cs="Arial"/>
          <w:sz w:val="18"/>
          <w:szCs w:val="18"/>
        </w:rPr>
        <w:br/>
        <w:t>wg pkt. 5 i 6 niniejszych STWIORB dały wyniki pozytywne.</w:t>
      </w:r>
    </w:p>
    <w:p w14:paraId="5C15AFA9"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eastAsia="Calibri" w:hAnsi="Arial" w:cs="Arial"/>
          <w:sz w:val="18"/>
          <w:szCs w:val="18"/>
        </w:rPr>
      </w:pPr>
      <w:r>
        <w:rPr>
          <w:rFonts w:ascii="Arial" w:hAnsi="Arial" w:cs="Arial"/>
          <w:sz w:val="18"/>
          <w:szCs w:val="18"/>
        </w:rPr>
        <w:t>Do odbioru ostatecznego uwzględniane są wyniki badań i pomiarów kontrolnych, badań i pomiarów kontrolnych dodatkowych oraz badań i pomiarów arbitrażowych do wyznaczonych odcinków częściowych.</w:t>
      </w:r>
    </w:p>
    <w:p w14:paraId="4700C1F6"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16" w:name="_Toc5701224"/>
      <w:bookmarkStart w:id="117" w:name="_Toc7514154"/>
      <w:bookmarkStart w:id="118" w:name="_Toc8219635"/>
      <w:r>
        <w:rPr>
          <w:rFonts w:ascii="Arial" w:hAnsi="Arial" w:cs="Arial"/>
          <w:b/>
          <w:sz w:val="18"/>
          <w:szCs w:val="18"/>
        </w:rPr>
        <w:t>Odbiór robót zanikających lub ulegających zakryciu</w:t>
      </w:r>
      <w:bookmarkEnd w:id="116"/>
      <w:bookmarkEnd w:id="117"/>
      <w:bookmarkEnd w:id="118"/>
    </w:p>
    <w:p w14:paraId="031DC38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Odbiór tych robót powinien być zgodny z wymaganiami punktu 8.2 STWIORB D-M- 00.00.00 "Wymagania Ogólne" oraz niniejszych STWIORB.</w:t>
      </w:r>
    </w:p>
    <w:p w14:paraId="27E1C3C4"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14:paraId="1B200DE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Jakość i ilość robót ulegających zakryciu ocenia Inżynier/Inspektor Nadzoru na podstawie dokumentów zawierających komplet wyników badań laboratoryjnych i w oparciu o przeprowadzone pomiary.</w:t>
      </w:r>
    </w:p>
    <w:p w14:paraId="37C1026C"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19" w:name="_Toc5701225"/>
      <w:bookmarkStart w:id="120" w:name="_Toc7514155"/>
      <w:bookmarkStart w:id="121" w:name="_Toc8219636"/>
      <w:r>
        <w:rPr>
          <w:rFonts w:ascii="Arial" w:hAnsi="Arial" w:cs="Arial"/>
          <w:b/>
          <w:sz w:val="18"/>
          <w:szCs w:val="18"/>
        </w:rPr>
        <w:t>Odbiór częściowy</w:t>
      </w:r>
      <w:bookmarkEnd w:id="119"/>
      <w:bookmarkEnd w:id="120"/>
      <w:bookmarkEnd w:id="121"/>
    </w:p>
    <w:p w14:paraId="0286BDFB"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Odbiór częściowy polega na ocenie ilości i jakości wykonanych części robót. Odbioru częściowego robót dokonuje się wg zasad jak przy odbiorze ostatecznym robót. Odbioru robót dokonuje Inżynier/Inspektor Nadzoru.</w:t>
      </w:r>
    </w:p>
    <w:p w14:paraId="06330A5F"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22" w:name="_Toc5701226"/>
      <w:bookmarkStart w:id="123" w:name="_Toc7514156"/>
      <w:bookmarkStart w:id="124" w:name="_Toc8219637"/>
      <w:r>
        <w:rPr>
          <w:rFonts w:ascii="Arial" w:hAnsi="Arial" w:cs="Arial"/>
          <w:b/>
          <w:sz w:val="18"/>
          <w:szCs w:val="18"/>
        </w:rPr>
        <w:t>Odbiór ostateczny</w:t>
      </w:r>
      <w:bookmarkEnd w:id="122"/>
      <w:bookmarkEnd w:id="123"/>
      <w:bookmarkEnd w:id="124"/>
    </w:p>
    <w:p w14:paraId="6F219D3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Roboty objęte niniejszymi STWIORB podlegają odbiorowi na zasadzie robót zanikających i ulegających zakryciu, który jest dokonywany na podstawie wyników pomiarów, badań i oceny wizualnej.</w:t>
      </w:r>
    </w:p>
    <w:p w14:paraId="7799AC2C"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Do odbioru Wykonawca przedstawia wszystkie dokumenty z bieżącej kontroli jakości robót oraz Dokumentację Projektową z naniesionymi zmianami i uzupełnieniami dokonanymi w trakcie robót (dokumentację powykonawczą). </w:t>
      </w:r>
    </w:p>
    <w:p w14:paraId="5D6F1D7A"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b/>
          <w:sz w:val="18"/>
          <w:szCs w:val="18"/>
        </w:rPr>
      </w:pPr>
      <w:r>
        <w:rPr>
          <w:rFonts w:ascii="Arial" w:hAnsi="Arial" w:cs="Arial"/>
          <w:sz w:val="18"/>
          <w:szCs w:val="18"/>
        </w:rPr>
        <w:t>Podstawą odbioru ostatecznego jest pisemne stwierdzenie przez Inspektora Nadzoru w Dzienniku Budowy zakończenia wszystkich robót związanych z niniejszymi STWIORB, a także spełnienie wymagań określonych w dokumentacji projektowej i niniejszych Warunków Wykonania.</w:t>
      </w:r>
    </w:p>
    <w:p w14:paraId="0ACAB727"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25" w:name="_Toc7514157"/>
      <w:bookmarkStart w:id="126" w:name="_Toc8219638"/>
      <w:r>
        <w:rPr>
          <w:rFonts w:ascii="Arial" w:hAnsi="Arial" w:cs="Arial"/>
          <w:b/>
          <w:sz w:val="18"/>
          <w:szCs w:val="18"/>
        </w:rPr>
        <w:t>Zasady postępowania z wadliwie wykonanymi robotami</w:t>
      </w:r>
      <w:bookmarkEnd w:id="125"/>
      <w:bookmarkEnd w:id="126"/>
    </w:p>
    <w:p w14:paraId="1DE100E0"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Jeżeli wystąpią wyniki negatywne dla materiałów i robót (nie spełniające wymagań określonych w STWiORB i opracowanych na ich podstawie STWiORB), to Inżynier/Inspektor Nadzoru/Zamawiający wydaje Wykonawcy polecenie przedstawienia programu naprawczego, chyba że na wniosek jednej ze stron kontraktu zostaną wykonane badania lub pomiary arbitrażowe (zgodnie z pkt. 6.1.5 niniejszego STWiORB), a ich wyniki będą pozytywne. Wykonawca w programie tym jest zobowiązany dokonać oceny wpływu na trwałość, przedstawić sposób naprawienia wady lub wnioskować o zredukowanie ceny kontraktowej.</w:t>
      </w:r>
    </w:p>
    <w:p w14:paraId="5BEB6392"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 xml:space="preserve">Na zastosowanie programu naprawczego wyraża zgodę Inżynier/Inspektor Nadzoru/Zamawiający. </w:t>
      </w:r>
    </w:p>
    <w:p w14:paraId="7057BBD7"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t>W przypadku braku zgody Inżyniera/Inspektora Nadzoru/Zamawiającego na zastosowanie programu naprawczego wszystkie materiały i roboty nie spełniające wymagań podanych w odpowiednich punktach STWiORB zostaną odrzucone. Wykonawca wymieni materiały na właściwe i wykona prawidłowo roboty na własny koszt.</w:t>
      </w:r>
    </w:p>
    <w:p w14:paraId="70CE2535" w14:textId="77777777" w:rsidR="00F25A4B" w:rsidRDefault="00A34916">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Jeżeli wymiana materiałów niespełniających wymagań lub wadliwie wykonane roboty spowodowują szkodę w innych, prawidłowo wykonanych robotach, to również te roboty powinny być ponownie wykonane przez Wykonawcę na jego koszt.</w:t>
      </w:r>
    </w:p>
    <w:p w14:paraId="2F765712" w14:textId="77777777" w:rsidR="00F25A4B" w:rsidRDefault="00F25A4B" w:rsidP="0043221F">
      <w:pPr>
        <w:spacing w:line="276" w:lineRule="auto"/>
        <w:ind w:firstLine="567"/>
        <w:jc w:val="both"/>
        <w:rPr>
          <w:rFonts w:ascii="Arial" w:hAnsi="Arial" w:cs="Arial"/>
          <w:sz w:val="18"/>
          <w:szCs w:val="18"/>
        </w:rPr>
      </w:pPr>
    </w:p>
    <w:p w14:paraId="69F707E8" w14:textId="77777777" w:rsidR="00F25A4B" w:rsidRDefault="00F25A4B" w:rsidP="0043221F">
      <w:pPr>
        <w:spacing w:line="276" w:lineRule="auto"/>
        <w:ind w:firstLine="567"/>
        <w:jc w:val="both"/>
        <w:rPr>
          <w:rFonts w:ascii="Arial" w:hAnsi="Arial" w:cs="Arial"/>
          <w:sz w:val="18"/>
          <w:szCs w:val="18"/>
        </w:rPr>
      </w:pPr>
    </w:p>
    <w:p w14:paraId="44F73C3A" w14:textId="77777777" w:rsidR="00F25A4B" w:rsidRDefault="00A34916">
      <w:pPr>
        <w:pStyle w:val="Zwykytekst"/>
        <w:numPr>
          <w:ilvl w:val="0"/>
          <w:numId w:val="71"/>
        </w:numPr>
        <w:spacing w:before="120" w:after="120" w:line="276" w:lineRule="auto"/>
        <w:ind w:left="567" w:hanging="567"/>
        <w:jc w:val="both"/>
        <w:outlineLvl w:val="0"/>
        <w:rPr>
          <w:rFonts w:ascii="Arial" w:hAnsi="Arial" w:cs="Arial"/>
          <w:b/>
          <w:sz w:val="18"/>
          <w:szCs w:val="18"/>
        </w:rPr>
      </w:pPr>
      <w:bookmarkStart w:id="127" w:name="_Toc8213979"/>
      <w:bookmarkStart w:id="128" w:name="_Toc8219639"/>
      <w:r>
        <w:rPr>
          <w:rFonts w:ascii="Arial" w:hAnsi="Arial" w:cs="Arial"/>
          <w:b/>
          <w:sz w:val="18"/>
          <w:szCs w:val="18"/>
        </w:rPr>
        <w:t>PODSTAWA PŁATNOŚCI</w:t>
      </w:r>
      <w:bookmarkEnd w:id="127"/>
      <w:bookmarkEnd w:id="128"/>
    </w:p>
    <w:p w14:paraId="5BCE5AF4"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29" w:name="_Toc8213980"/>
      <w:bookmarkStart w:id="130" w:name="_Toc8219640"/>
      <w:r>
        <w:rPr>
          <w:rFonts w:ascii="Arial" w:hAnsi="Arial" w:cs="Arial"/>
          <w:b/>
          <w:sz w:val="18"/>
          <w:szCs w:val="18"/>
        </w:rPr>
        <w:t>Ogólne ustalenia dotyczące podstawy płatności</w:t>
      </w:r>
      <w:bookmarkEnd w:id="129"/>
      <w:bookmarkEnd w:id="130"/>
    </w:p>
    <w:p w14:paraId="16843356" w14:textId="77777777" w:rsidR="00F25A4B" w:rsidRDefault="00A34916">
      <w:pPr>
        <w:pStyle w:val="Akapitzlist"/>
        <w:numPr>
          <w:ilvl w:val="2"/>
          <w:numId w:val="71"/>
        </w:numPr>
        <w:autoSpaceDN/>
        <w:spacing w:before="120" w:after="120" w:line="276" w:lineRule="auto"/>
        <w:ind w:left="567" w:hanging="567"/>
        <w:jc w:val="both"/>
        <w:textAlignment w:val="auto"/>
        <w:rPr>
          <w:rFonts w:ascii="Arial" w:hAnsi="Arial" w:cs="Arial"/>
          <w:sz w:val="18"/>
          <w:szCs w:val="18"/>
        </w:rPr>
      </w:pPr>
      <w:r>
        <w:rPr>
          <w:rFonts w:ascii="Arial" w:hAnsi="Arial" w:cs="Arial"/>
          <w:sz w:val="18"/>
          <w:szCs w:val="18"/>
        </w:rPr>
        <w:lastRenderedPageBreak/>
        <w:t xml:space="preserve">Ogólne ustalenia dotyczące podstawy płatności podano w STWiORB D-M 00.00.00 </w:t>
      </w:r>
      <w:r>
        <w:rPr>
          <w:rFonts w:ascii="Arial" w:hAnsi="Arial" w:cs="Arial"/>
          <w:sz w:val="18"/>
          <w:szCs w:val="18"/>
        </w:rPr>
        <w:br/>
        <w:t>„Wymagania Ogólne” punkt 9.</w:t>
      </w:r>
    </w:p>
    <w:p w14:paraId="68B224E9"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31" w:name="_Toc8213981"/>
      <w:bookmarkStart w:id="132" w:name="_Toc8219641"/>
      <w:r>
        <w:rPr>
          <w:rFonts w:ascii="Arial" w:hAnsi="Arial" w:cs="Arial"/>
          <w:b/>
          <w:sz w:val="18"/>
          <w:szCs w:val="18"/>
        </w:rPr>
        <w:t>Cena jednostki obmiarowej</w:t>
      </w:r>
      <w:bookmarkEnd w:id="131"/>
      <w:bookmarkEnd w:id="132"/>
    </w:p>
    <w:p w14:paraId="153EE11A" w14:textId="77777777" w:rsidR="00F25A4B" w:rsidRDefault="00A34916" w:rsidP="0043221F">
      <w:pPr>
        <w:pStyle w:val="Akapitzlist"/>
        <w:numPr>
          <w:ilvl w:val="2"/>
          <w:numId w:val="71"/>
        </w:numPr>
        <w:autoSpaceDN/>
        <w:spacing w:before="120" w:line="276" w:lineRule="auto"/>
        <w:ind w:left="567" w:hanging="567"/>
        <w:jc w:val="both"/>
        <w:textAlignment w:val="auto"/>
        <w:rPr>
          <w:rFonts w:ascii="Arial" w:hAnsi="Arial" w:cs="Arial"/>
          <w:sz w:val="18"/>
          <w:szCs w:val="18"/>
        </w:rPr>
      </w:pPr>
      <w:r>
        <w:rPr>
          <w:rFonts w:ascii="Arial" w:hAnsi="Arial" w:cs="Arial"/>
          <w:sz w:val="18"/>
          <w:szCs w:val="18"/>
        </w:rPr>
        <w:t>Zakres czynności objętych ceną jednostkową podano w STWiORB D-02.01.01”Wykonanie wykopów” oraz STWiORB D-02.03.01 „Wykonanie nasypów” punkt 9.</w:t>
      </w:r>
    </w:p>
    <w:p w14:paraId="284E6FD9" w14:textId="77777777" w:rsidR="00F25A4B" w:rsidRDefault="00F25A4B" w:rsidP="0043221F">
      <w:pPr>
        <w:spacing w:line="276" w:lineRule="auto"/>
        <w:ind w:firstLine="567"/>
        <w:jc w:val="both"/>
        <w:rPr>
          <w:rFonts w:ascii="Arial" w:hAnsi="Arial" w:cs="Arial"/>
          <w:sz w:val="18"/>
          <w:szCs w:val="18"/>
        </w:rPr>
      </w:pPr>
    </w:p>
    <w:p w14:paraId="6425A3A8" w14:textId="77777777" w:rsidR="00F25A4B" w:rsidRPr="0043221F" w:rsidRDefault="00F25A4B" w:rsidP="0043221F">
      <w:pPr>
        <w:spacing w:line="276" w:lineRule="auto"/>
        <w:ind w:firstLine="567"/>
        <w:jc w:val="both"/>
        <w:rPr>
          <w:rFonts w:ascii="Arial" w:hAnsi="Arial" w:cs="Arial"/>
          <w:sz w:val="18"/>
          <w:szCs w:val="18"/>
        </w:rPr>
      </w:pPr>
      <w:bookmarkStart w:id="133" w:name="_Toc8213982"/>
      <w:bookmarkStart w:id="134" w:name="_Toc8219642"/>
    </w:p>
    <w:p w14:paraId="13045D58" w14:textId="77777777" w:rsidR="00F25A4B" w:rsidRPr="0043221F" w:rsidRDefault="00A34916" w:rsidP="0043221F">
      <w:pPr>
        <w:pStyle w:val="Akapitzlist"/>
        <w:numPr>
          <w:ilvl w:val="0"/>
          <w:numId w:val="71"/>
        </w:numPr>
        <w:autoSpaceDN/>
        <w:spacing w:after="120" w:line="259" w:lineRule="auto"/>
        <w:ind w:left="425" w:right="57" w:hanging="425"/>
        <w:textAlignment w:val="auto"/>
        <w:rPr>
          <w:rFonts w:ascii="Arial" w:hAnsi="Arial" w:cs="Arial"/>
          <w:b/>
          <w:kern w:val="0"/>
          <w:sz w:val="18"/>
          <w:szCs w:val="18"/>
          <w:lang w:eastAsia="pl-PL"/>
        </w:rPr>
      </w:pPr>
      <w:r w:rsidRPr="0043221F">
        <w:rPr>
          <w:rFonts w:ascii="Arial" w:hAnsi="Arial" w:cs="Arial"/>
          <w:b/>
          <w:kern w:val="0"/>
          <w:sz w:val="18"/>
          <w:szCs w:val="18"/>
          <w:lang w:eastAsia="pl-PL"/>
        </w:rPr>
        <w:t>PRZEPISY ZWIĄZANE</w:t>
      </w:r>
      <w:bookmarkEnd w:id="133"/>
      <w:bookmarkEnd w:id="134"/>
    </w:p>
    <w:p w14:paraId="297DAF5E" w14:textId="77777777" w:rsidR="00F25A4B" w:rsidRDefault="00A34916">
      <w:pPr>
        <w:pStyle w:val="Zwykytekst"/>
        <w:numPr>
          <w:ilvl w:val="1"/>
          <w:numId w:val="71"/>
        </w:numPr>
        <w:spacing w:before="120" w:after="120" w:line="276" w:lineRule="auto"/>
        <w:ind w:left="567" w:hanging="567"/>
        <w:jc w:val="both"/>
        <w:outlineLvl w:val="1"/>
        <w:rPr>
          <w:rFonts w:ascii="Arial" w:hAnsi="Arial" w:cs="Arial"/>
          <w:b/>
          <w:sz w:val="18"/>
          <w:szCs w:val="18"/>
        </w:rPr>
      </w:pPr>
      <w:bookmarkStart w:id="135" w:name="_Toc8213983"/>
      <w:bookmarkStart w:id="136" w:name="_Toc8219643"/>
      <w:r>
        <w:rPr>
          <w:rFonts w:ascii="Arial" w:hAnsi="Arial" w:cs="Arial"/>
          <w:b/>
          <w:sz w:val="18"/>
          <w:szCs w:val="18"/>
        </w:rPr>
        <w:t>Normy</w:t>
      </w:r>
      <w:bookmarkEnd w:id="135"/>
      <w:bookmarkEnd w:id="136"/>
    </w:p>
    <w:tbl>
      <w:tblPr>
        <w:tblW w:w="9645" w:type="dxa"/>
        <w:jc w:val="center"/>
        <w:tblLayout w:type="fixed"/>
        <w:tblCellMar>
          <w:left w:w="10" w:type="dxa"/>
          <w:right w:w="10" w:type="dxa"/>
        </w:tblCellMar>
        <w:tblLook w:val="0000" w:firstRow="0" w:lastRow="0" w:firstColumn="0" w:lastColumn="0" w:noHBand="0" w:noVBand="0"/>
      </w:tblPr>
      <w:tblGrid>
        <w:gridCol w:w="704"/>
        <w:gridCol w:w="2415"/>
        <w:gridCol w:w="6526"/>
      </w:tblGrid>
      <w:tr w:rsidR="00F25A4B" w14:paraId="0A10C52A" w14:textId="77777777">
        <w:trPr>
          <w:jc w:val="center"/>
        </w:trPr>
        <w:tc>
          <w:tcPr>
            <w:tcW w:w="704" w:type="dxa"/>
            <w:tcMar>
              <w:top w:w="0" w:type="dxa"/>
              <w:left w:w="108" w:type="dxa"/>
              <w:bottom w:w="0" w:type="dxa"/>
              <w:right w:w="108" w:type="dxa"/>
            </w:tcMar>
            <w:vAlign w:val="center"/>
          </w:tcPr>
          <w:p w14:paraId="55BD7E0B" w14:textId="77777777" w:rsidR="00F25A4B" w:rsidRDefault="00A34916">
            <w:pPr>
              <w:pStyle w:val="Standard"/>
              <w:widowControl w:val="0"/>
              <w:spacing w:before="120" w:after="120" w:line="276" w:lineRule="auto"/>
              <w:jc w:val="center"/>
              <w:rPr>
                <w:rFonts w:ascii="Arial" w:hAnsi="Arial" w:cs="Arial"/>
                <w:b/>
                <w:sz w:val="18"/>
                <w:szCs w:val="18"/>
              </w:rPr>
            </w:pPr>
            <w:r>
              <w:rPr>
                <w:rFonts w:ascii="Arial" w:hAnsi="Arial" w:cs="Arial"/>
                <w:b/>
                <w:sz w:val="18"/>
                <w:szCs w:val="18"/>
              </w:rPr>
              <w:t>L.p.</w:t>
            </w:r>
          </w:p>
        </w:tc>
        <w:tc>
          <w:tcPr>
            <w:tcW w:w="2415" w:type="dxa"/>
            <w:tcMar>
              <w:top w:w="0" w:type="dxa"/>
              <w:left w:w="108" w:type="dxa"/>
              <w:bottom w:w="0" w:type="dxa"/>
              <w:right w:w="108" w:type="dxa"/>
            </w:tcMar>
            <w:vAlign w:val="center"/>
          </w:tcPr>
          <w:p w14:paraId="61993E1E" w14:textId="77777777" w:rsidR="00F25A4B" w:rsidRDefault="00A34916">
            <w:pPr>
              <w:pStyle w:val="Standard"/>
              <w:widowControl w:val="0"/>
              <w:spacing w:before="120" w:after="120" w:line="276" w:lineRule="auto"/>
              <w:jc w:val="center"/>
              <w:rPr>
                <w:rFonts w:ascii="Arial" w:hAnsi="Arial" w:cs="Arial"/>
                <w:b/>
                <w:sz w:val="18"/>
                <w:szCs w:val="18"/>
              </w:rPr>
            </w:pPr>
            <w:r>
              <w:rPr>
                <w:rFonts w:ascii="Arial" w:hAnsi="Arial" w:cs="Arial"/>
                <w:b/>
                <w:sz w:val="18"/>
                <w:szCs w:val="18"/>
              </w:rPr>
              <w:t>Nr normy</w:t>
            </w:r>
          </w:p>
        </w:tc>
        <w:tc>
          <w:tcPr>
            <w:tcW w:w="6526" w:type="dxa"/>
            <w:tcMar>
              <w:top w:w="0" w:type="dxa"/>
              <w:left w:w="108" w:type="dxa"/>
              <w:bottom w:w="0" w:type="dxa"/>
              <w:right w:w="108" w:type="dxa"/>
            </w:tcMar>
            <w:vAlign w:val="center"/>
          </w:tcPr>
          <w:p w14:paraId="4EF0E1BC" w14:textId="77777777" w:rsidR="00F25A4B" w:rsidRDefault="00A34916">
            <w:pPr>
              <w:pStyle w:val="Standard"/>
              <w:widowControl w:val="0"/>
              <w:spacing w:before="120" w:after="120" w:line="276" w:lineRule="auto"/>
              <w:jc w:val="center"/>
              <w:rPr>
                <w:rFonts w:ascii="Arial" w:hAnsi="Arial" w:cs="Arial"/>
                <w:b/>
                <w:sz w:val="18"/>
                <w:szCs w:val="18"/>
              </w:rPr>
            </w:pPr>
            <w:r>
              <w:rPr>
                <w:rFonts w:ascii="Arial" w:hAnsi="Arial" w:cs="Arial"/>
                <w:b/>
                <w:sz w:val="18"/>
                <w:szCs w:val="18"/>
              </w:rPr>
              <w:t>Tytuł normy</w:t>
            </w:r>
          </w:p>
        </w:tc>
      </w:tr>
      <w:tr w:rsidR="00F25A4B" w14:paraId="075D6A3D" w14:textId="77777777">
        <w:trPr>
          <w:jc w:val="center"/>
        </w:trPr>
        <w:tc>
          <w:tcPr>
            <w:tcW w:w="704" w:type="dxa"/>
            <w:tcMar>
              <w:top w:w="0" w:type="dxa"/>
              <w:left w:w="108" w:type="dxa"/>
              <w:bottom w:w="0" w:type="dxa"/>
              <w:right w:w="108" w:type="dxa"/>
            </w:tcMar>
          </w:tcPr>
          <w:p w14:paraId="406883E5"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w:t>
            </w:r>
          </w:p>
        </w:tc>
        <w:tc>
          <w:tcPr>
            <w:tcW w:w="2415" w:type="dxa"/>
            <w:tcMar>
              <w:top w:w="0" w:type="dxa"/>
              <w:left w:w="108" w:type="dxa"/>
              <w:bottom w:w="0" w:type="dxa"/>
              <w:right w:w="108" w:type="dxa"/>
            </w:tcMar>
          </w:tcPr>
          <w:p w14:paraId="0498C568"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14688-1</w:t>
            </w:r>
          </w:p>
        </w:tc>
        <w:tc>
          <w:tcPr>
            <w:tcW w:w="6526" w:type="dxa"/>
            <w:tcMar>
              <w:top w:w="0" w:type="dxa"/>
              <w:left w:w="108" w:type="dxa"/>
              <w:bottom w:w="0" w:type="dxa"/>
              <w:right w:w="108" w:type="dxa"/>
            </w:tcMar>
            <w:vAlign w:val="center"/>
          </w:tcPr>
          <w:p w14:paraId="73D9D8C1"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Badania geotechniczne. Oznaczanie i klasyfikowanie gruntów. Część 1: Oznaczanie i opis.</w:t>
            </w:r>
          </w:p>
        </w:tc>
      </w:tr>
      <w:tr w:rsidR="00F25A4B" w14:paraId="13CAE263" w14:textId="77777777">
        <w:trPr>
          <w:jc w:val="center"/>
        </w:trPr>
        <w:tc>
          <w:tcPr>
            <w:tcW w:w="704" w:type="dxa"/>
            <w:tcMar>
              <w:top w:w="0" w:type="dxa"/>
              <w:left w:w="108" w:type="dxa"/>
              <w:bottom w:w="0" w:type="dxa"/>
              <w:right w:w="108" w:type="dxa"/>
            </w:tcMar>
          </w:tcPr>
          <w:p w14:paraId="25C15F08"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w:t>
            </w:r>
          </w:p>
        </w:tc>
        <w:tc>
          <w:tcPr>
            <w:tcW w:w="2415" w:type="dxa"/>
            <w:tcMar>
              <w:top w:w="0" w:type="dxa"/>
              <w:left w:w="108" w:type="dxa"/>
              <w:bottom w:w="0" w:type="dxa"/>
              <w:right w:w="108" w:type="dxa"/>
            </w:tcMar>
          </w:tcPr>
          <w:p w14:paraId="06678A94"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14688-2</w:t>
            </w:r>
          </w:p>
        </w:tc>
        <w:tc>
          <w:tcPr>
            <w:tcW w:w="6526" w:type="dxa"/>
            <w:tcMar>
              <w:top w:w="0" w:type="dxa"/>
              <w:left w:w="108" w:type="dxa"/>
              <w:bottom w:w="0" w:type="dxa"/>
              <w:right w:w="108" w:type="dxa"/>
            </w:tcMar>
            <w:vAlign w:val="center"/>
          </w:tcPr>
          <w:p w14:paraId="4D3C0CFB"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Badania geotechniczne. Oznaczanie i klasyfikowanie gruntów. Część 2: Zasady klasyfikowania.</w:t>
            </w:r>
          </w:p>
        </w:tc>
      </w:tr>
      <w:tr w:rsidR="00F25A4B" w14:paraId="265E7751" w14:textId="77777777">
        <w:trPr>
          <w:jc w:val="center"/>
        </w:trPr>
        <w:tc>
          <w:tcPr>
            <w:tcW w:w="704" w:type="dxa"/>
            <w:tcMar>
              <w:top w:w="0" w:type="dxa"/>
              <w:left w:w="108" w:type="dxa"/>
              <w:bottom w:w="0" w:type="dxa"/>
              <w:right w:w="108" w:type="dxa"/>
            </w:tcMar>
          </w:tcPr>
          <w:p w14:paraId="695BA456"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3</w:t>
            </w:r>
          </w:p>
        </w:tc>
        <w:tc>
          <w:tcPr>
            <w:tcW w:w="2415" w:type="dxa"/>
            <w:tcMar>
              <w:top w:w="0" w:type="dxa"/>
              <w:left w:w="108" w:type="dxa"/>
              <w:bottom w:w="0" w:type="dxa"/>
              <w:right w:w="108" w:type="dxa"/>
            </w:tcMar>
          </w:tcPr>
          <w:p w14:paraId="7BBC762B"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14689-2</w:t>
            </w:r>
          </w:p>
        </w:tc>
        <w:tc>
          <w:tcPr>
            <w:tcW w:w="6526" w:type="dxa"/>
            <w:tcMar>
              <w:top w:w="0" w:type="dxa"/>
              <w:left w:w="108" w:type="dxa"/>
              <w:bottom w:w="0" w:type="dxa"/>
              <w:right w:w="108" w:type="dxa"/>
            </w:tcMar>
            <w:vAlign w:val="center"/>
          </w:tcPr>
          <w:p w14:paraId="080E444A"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Rozpoznanie i badania geotechniczne. Oznaczenie opis i klasyfikacja skał.</w:t>
            </w:r>
          </w:p>
        </w:tc>
      </w:tr>
      <w:tr w:rsidR="00F25A4B" w14:paraId="22C16720" w14:textId="77777777">
        <w:trPr>
          <w:jc w:val="center"/>
        </w:trPr>
        <w:tc>
          <w:tcPr>
            <w:tcW w:w="704" w:type="dxa"/>
            <w:tcMar>
              <w:top w:w="0" w:type="dxa"/>
              <w:left w:w="108" w:type="dxa"/>
              <w:bottom w:w="0" w:type="dxa"/>
              <w:right w:w="108" w:type="dxa"/>
            </w:tcMar>
          </w:tcPr>
          <w:p w14:paraId="11142D41"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4</w:t>
            </w:r>
          </w:p>
        </w:tc>
        <w:tc>
          <w:tcPr>
            <w:tcW w:w="2415" w:type="dxa"/>
            <w:tcMar>
              <w:top w:w="0" w:type="dxa"/>
              <w:left w:w="108" w:type="dxa"/>
              <w:bottom w:w="0" w:type="dxa"/>
              <w:right w:w="108" w:type="dxa"/>
            </w:tcMar>
          </w:tcPr>
          <w:p w14:paraId="4E18CD63"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17892-1</w:t>
            </w:r>
          </w:p>
        </w:tc>
        <w:tc>
          <w:tcPr>
            <w:tcW w:w="6526" w:type="dxa"/>
            <w:tcMar>
              <w:top w:w="0" w:type="dxa"/>
              <w:left w:w="108" w:type="dxa"/>
              <w:bottom w:w="0" w:type="dxa"/>
              <w:right w:w="108" w:type="dxa"/>
            </w:tcMar>
            <w:vAlign w:val="center"/>
          </w:tcPr>
          <w:p w14:paraId="288C2057"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1: Oznaczanie wilgotności naturalnej.</w:t>
            </w:r>
          </w:p>
        </w:tc>
      </w:tr>
      <w:tr w:rsidR="00F25A4B" w14:paraId="69F85B3B" w14:textId="77777777">
        <w:trPr>
          <w:jc w:val="center"/>
        </w:trPr>
        <w:tc>
          <w:tcPr>
            <w:tcW w:w="704" w:type="dxa"/>
            <w:tcMar>
              <w:top w:w="0" w:type="dxa"/>
              <w:left w:w="108" w:type="dxa"/>
              <w:bottom w:w="0" w:type="dxa"/>
              <w:right w:w="108" w:type="dxa"/>
            </w:tcMar>
          </w:tcPr>
          <w:p w14:paraId="709DEEF8"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5</w:t>
            </w:r>
          </w:p>
        </w:tc>
        <w:tc>
          <w:tcPr>
            <w:tcW w:w="2415" w:type="dxa"/>
            <w:tcMar>
              <w:top w:w="0" w:type="dxa"/>
              <w:left w:w="108" w:type="dxa"/>
              <w:bottom w:w="0" w:type="dxa"/>
              <w:right w:w="108" w:type="dxa"/>
            </w:tcMar>
          </w:tcPr>
          <w:p w14:paraId="75E590B5"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17892-4</w:t>
            </w:r>
          </w:p>
        </w:tc>
        <w:tc>
          <w:tcPr>
            <w:tcW w:w="6526" w:type="dxa"/>
            <w:tcMar>
              <w:top w:w="0" w:type="dxa"/>
              <w:left w:w="108" w:type="dxa"/>
              <w:bottom w:w="0" w:type="dxa"/>
              <w:right w:w="108" w:type="dxa"/>
            </w:tcMar>
            <w:vAlign w:val="center"/>
          </w:tcPr>
          <w:p w14:paraId="02ED7043"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4: Badanie uziarnienia gruntów.</w:t>
            </w:r>
          </w:p>
        </w:tc>
      </w:tr>
      <w:tr w:rsidR="00F25A4B" w14:paraId="25956640" w14:textId="77777777">
        <w:trPr>
          <w:jc w:val="center"/>
        </w:trPr>
        <w:tc>
          <w:tcPr>
            <w:tcW w:w="704" w:type="dxa"/>
            <w:tcMar>
              <w:top w:w="0" w:type="dxa"/>
              <w:left w:w="108" w:type="dxa"/>
              <w:bottom w:w="0" w:type="dxa"/>
              <w:right w:w="108" w:type="dxa"/>
            </w:tcMar>
          </w:tcPr>
          <w:p w14:paraId="77D0DCAB"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6</w:t>
            </w:r>
          </w:p>
        </w:tc>
        <w:tc>
          <w:tcPr>
            <w:tcW w:w="2415" w:type="dxa"/>
            <w:tcMar>
              <w:top w:w="0" w:type="dxa"/>
              <w:left w:w="108" w:type="dxa"/>
              <w:bottom w:w="0" w:type="dxa"/>
              <w:right w:w="108" w:type="dxa"/>
            </w:tcMar>
          </w:tcPr>
          <w:p w14:paraId="22AE9518"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17892-1</w:t>
            </w:r>
          </w:p>
        </w:tc>
        <w:tc>
          <w:tcPr>
            <w:tcW w:w="6526" w:type="dxa"/>
            <w:tcMar>
              <w:top w:w="0" w:type="dxa"/>
              <w:left w:w="108" w:type="dxa"/>
              <w:bottom w:w="0" w:type="dxa"/>
              <w:right w:w="108" w:type="dxa"/>
            </w:tcMar>
            <w:vAlign w:val="center"/>
          </w:tcPr>
          <w:p w14:paraId="1E9A6EB2"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11: Badanie filtracji przy stałym i zmiennym gradiencie hydraulicznym.</w:t>
            </w:r>
          </w:p>
        </w:tc>
      </w:tr>
      <w:tr w:rsidR="00F25A4B" w14:paraId="2C7CFE6D" w14:textId="77777777">
        <w:trPr>
          <w:jc w:val="center"/>
        </w:trPr>
        <w:tc>
          <w:tcPr>
            <w:tcW w:w="704" w:type="dxa"/>
            <w:tcMar>
              <w:top w:w="0" w:type="dxa"/>
              <w:left w:w="108" w:type="dxa"/>
              <w:bottom w:w="0" w:type="dxa"/>
              <w:right w:w="108" w:type="dxa"/>
            </w:tcMar>
          </w:tcPr>
          <w:p w14:paraId="6F8078F1"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7</w:t>
            </w:r>
          </w:p>
        </w:tc>
        <w:tc>
          <w:tcPr>
            <w:tcW w:w="2415" w:type="dxa"/>
            <w:tcMar>
              <w:top w:w="0" w:type="dxa"/>
              <w:left w:w="108" w:type="dxa"/>
              <w:bottom w:w="0" w:type="dxa"/>
              <w:right w:w="108" w:type="dxa"/>
            </w:tcMar>
          </w:tcPr>
          <w:p w14:paraId="2EACB1A2"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17892-12</w:t>
            </w:r>
          </w:p>
        </w:tc>
        <w:tc>
          <w:tcPr>
            <w:tcW w:w="6526" w:type="dxa"/>
            <w:tcMar>
              <w:top w:w="0" w:type="dxa"/>
              <w:left w:w="108" w:type="dxa"/>
              <w:bottom w:w="0" w:type="dxa"/>
              <w:right w:w="108" w:type="dxa"/>
            </w:tcMar>
            <w:vAlign w:val="center"/>
          </w:tcPr>
          <w:p w14:paraId="322765E6"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Rozpoznanie i badania geotechniczne. Badania laboratoryjne gruntów. Część 12: Oznaczanie granic Atterberga.</w:t>
            </w:r>
          </w:p>
        </w:tc>
      </w:tr>
      <w:tr w:rsidR="00F25A4B" w14:paraId="562D4FAC" w14:textId="77777777">
        <w:trPr>
          <w:jc w:val="center"/>
        </w:trPr>
        <w:tc>
          <w:tcPr>
            <w:tcW w:w="704" w:type="dxa"/>
            <w:tcMar>
              <w:top w:w="0" w:type="dxa"/>
              <w:left w:w="108" w:type="dxa"/>
              <w:bottom w:w="0" w:type="dxa"/>
              <w:right w:w="108" w:type="dxa"/>
            </w:tcMar>
          </w:tcPr>
          <w:p w14:paraId="52395537"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8</w:t>
            </w:r>
          </w:p>
        </w:tc>
        <w:tc>
          <w:tcPr>
            <w:tcW w:w="2415" w:type="dxa"/>
            <w:tcMar>
              <w:top w:w="0" w:type="dxa"/>
              <w:left w:w="108" w:type="dxa"/>
              <w:bottom w:w="0" w:type="dxa"/>
              <w:right w:w="108" w:type="dxa"/>
            </w:tcMar>
          </w:tcPr>
          <w:p w14:paraId="7C8712F7"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PN-B-04481:1988</w:t>
            </w:r>
          </w:p>
        </w:tc>
        <w:tc>
          <w:tcPr>
            <w:tcW w:w="6526" w:type="dxa"/>
            <w:tcMar>
              <w:top w:w="0" w:type="dxa"/>
              <w:left w:w="108" w:type="dxa"/>
              <w:bottom w:w="0" w:type="dxa"/>
              <w:right w:w="108" w:type="dxa"/>
            </w:tcMar>
            <w:vAlign w:val="center"/>
          </w:tcPr>
          <w:p w14:paraId="64EF94D3"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Grunty budowlane. Badania próbek gruntów</w:t>
            </w:r>
          </w:p>
        </w:tc>
      </w:tr>
      <w:tr w:rsidR="00F25A4B" w14:paraId="6E30C207" w14:textId="77777777">
        <w:trPr>
          <w:jc w:val="center"/>
        </w:trPr>
        <w:tc>
          <w:tcPr>
            <w:tcW w:w="704" w:type="dxa"/>
            <w:tcMar>
              <w:top w:w="0" w:type="dxa"/>
              <w:left w:w="108" w:type="dxa"/>
              <w:bottom w:w="0" w:type="dxa"/>
              <w:right w:w="108" w:type="dxa"/>
            </w:tcMar>
          </w:tcPr>
          <w:p w14:paraId="23565E57"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9</w:t>
            </w:r>
          </w:p>
        </w:tc>
        <w:tc>
          <w:tcPr>
            <w:tcW w:w="2415" w:type="dxa"/>
            <w:tcMar>
              <w:top w:w="0" w:type="dxa"/>
              <w:left w:w="108" w:type="dxa"/>
              <w:bottom w:w="0" w:type="dxa"/>
              <w:right w:w="108" w:type="dxa"/>
            </w:tcMar>
          </w:tcPr>
          <w:p w14:paraId="436DF5D0"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BN-77/8931-12</w:t>
            </w:r>
          </w:p>
        </w:tc>
        <w:tc>
          <w:tcPr>
            <w:tcW w:w="6526" w:type="dxa"/>
            <w:tcMar>
              <w:top w:w="0" w:type="dxa"/>
              <w:left w:w="108" w:type="dxa"/>
              <w:bottom w:w="0" w:type="dxa"/>
              <w:right w:w="108" w:type="dxa"/>
            </w:tcMar>
            <w:vAlign w:val="center"/>
          </w:tcPr>
          <w:p w14:paraId="6C7C0DF8"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Oznaczenie wskaźnika zagęszczenia gruntu</w:t>
            </w:r>
          </w:p>
        </w:tc>
      </w:tr>
      <w:tr w:rsidR="00F25A4B" w14:paraId="63CEA601" w14:textId="77777777">
        <w:trPr>
          <w:jc w:val="center"/>
        </w:trPr>
        <w:tc>
          <w:tcPr>
            <w:tcW w:w="704" w:type="dxa"/>
            <w:tcMar>
              <w:top w:w="0" w:type="dxa"/>
              <w:left w:w="108" w:type="dxa"/>
              <w:bottom w:w="0" w:type="dxa"/>
              <w:right w:w="108" w:type="dxa"/>
            </w:tcMar>
          </w:tcPr>
          <w:p w14:paraId="5F9065C6"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10</w:t>
            </w:r>
          </w:p>
        </w:tc>
        <w:tc>
          <w:tcPr>
            <w:tcW w:w="2415" w:type="dxa"/>
            <w:tcMar>
              <w:top w:w="0" w:type="dxa"/>
              <w:left w:w="108" w:type="dxa"/>
              <w:bottom w:w="0" w:type="dxa"/>
              <w:right w:w="108" w:type="dxa"/>
            </w:tcMar>
          </w:tcPr>
          <w:p w14:paraId="419D5809"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PN-S-02205:1998</w:t>
            </w:r>
          </w:p>
        </w:tc>
        <w:tc>
          <w:tcPr>
            <w:tcW w:w="6526" w:type="dxa"/>
            <w:tcMar>
              <w:top w:w="0" w:type="dxa"/>
              <w:left w:w="108" w:type="dxa"/>
              <w:bottom w:w="0" w:type="dxa"/>
              <w:right w:w="108" w:type="dxa"/>
            </w:tcMar>
            <w:vAlign w:val="center"/>
          </w:tcPr>
          <w:p w14:paraId="4C473BD1"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Drogi samochodowe. Roboty ziemne. Wymagania i badania.</w:t>
            </w:r>
          </w:p>
        </w:tc>
      </w:tr>
      <w:tr w:rsidR="00F25A4B" w14:paraId="3903B610" w14:textId="77777777">
        <w:trPr>
          <w:jc w:val="center"/>
        </w:trPr>
        <w:tc>
          <w:tcPr>
            <w:tcW w:w="704" w:type="dxa"/>
            <w:tcMar>
              <w:top w:w="0" w:type="dxa"/>
              <w:left w:w="108" w:type="dxa"/>
              <w:bottom w:w="0" w:type="dxa"/>
              <w:right w:w="108" w:type="dxa"/>
            </w:tcMar>
          </w:tcPr>
          <w:p w14:paraId="09C34F7B"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11</w:t>
            </w:r>
          </w:p>
        </w:tc>
        <w:tc>
          <w:tcPr>
            <w:tcW w:w="2415" w:type="dxa"/>
            <w:tcMar>
              <w:top w:w="0" w:type="dxa"/>
              <w:left w:w="108" w:type="dxa"/>
              <w:bottom w:w="0" w:type="dxa"/>
              <w:right w:w="108" w:type="dxa"/>
            </w:tcMar>
          </w:tcPr>
          <w:p w14:paraId="24CCD05E"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BN-64/8931-01</w:t>
            </w:r>
          </w:p>
        </w:tc>
        <w:tc>
          <w:tcPr>
            <w:tcW w:w="6526" w:type="dxa"/>
            <w:tcMar>
              <w:top w:w="0" w:type="dxa"/>
              <w:left w:w="108" w:type="dxa"/>
              <w:bottom w:w="0" w:type="dxa"/>
              <w:right w:w="108" w:type="dxa"/>
            </w:tcMar>
            <w:vAlign w:val="center"/>
          </w:tcPr>
          <w:p w14:paraId="60625FD7"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Drogi samochodowe. Oznaczenie wskaźnika piaskowego</w:t>
            </w:r>
          </w:p>
        </w:tc>
      </w:tr>
      <w:tr w:rsidR="00F25A4B" w14:paraId="56221F83" w14:textId="77777777">
        <w:trPr>
          <w:jc w:val="center"/>
        </w:trPr>
        <w:tc>
          <w:tcPr>
            <w:tcW w:w="704" w:type="dxa"/>
            <w:tcMar>
              <w:top w:w="0" w:type="dxa"/>
              <w:left w:w="108" w:type="dxa"/>
              <w:bottom w:w="0" w:type="dxa"/>
              <w:right w:w="108" w:type="dxa"/>
            </w:tcMar>
          </w:tcPr>
          <w:p w14:paraId="5E6C606C"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12</w:t>
            </w:r>
          </w:p>
        </w:tc>
        <w:tc>
          <w:tcPr>
            <w:tcW w:w="2415" w:type="dxa"/>
            <w:tcMar>
              <w:top w:w="0" w:type="dxa"/>
              <w:left w:w="108" w:type="dxa"/>
              <w:bottom w:w="0" w:type="dxa"/>
              <w:right w:w="108" w:type="dxa"/>
            </w:tcMar>
          </w:tcPr>
          <w:p w14:paraId="7EBBFC8D"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PN-60/B-04493</w:t>
            </w:r>
          </w:p>
        </w:tc>
        <w:tc>
          <w:tcPr>
            <w:tcW w:w="6526" w:type="dxa"/>
            <w:tcMar>
              <w:top w:w="0" w:type="dxa"/>
              <w:left w:w="108" w:type="dxa"/>
              <w:bottom w:w="0" w:type="dxa"/>
              <w:right w:w="108" w:type="dxa"/>
            </w:tcMar>
            <w:vAlign w:val="center"/>
          </w:tcPr>
          <w:p w14:paraId="0CD4ADF4"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Oznaczenie kapilarności biernej.</w:t>
            </w:r>
          </w:p>
        </w:tc>
      </w:tr>
      <w:tr w:rsidR="00F25A4B" w14:paraId="02C2F1DF" w14:textId="77777777">
        <w:trPr>
          <w:jc w:val="center"/>
        </w:trPr>
        <w:tc>
          <w:tcPr>
            <w:tcW w:w="704" w:type="dxa"/>
            <w:tcMar>
              <w:top w:w="0" w:type="dxa"/>
              <w:left w:w="108" w:type="dxa"/>
              <w:bottom w:w="0" w:type="dxa"/>
              <w:right w:w="108" w:type="dxa"/>
            </w:tcMar>
          </w:tcPr>
          <w:p w14:paraId="761FD56E"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13</w:t>
            </w:r>
          </w:p>
        </w:tc>
        <w:tc>
          <w:tcPr>
            <w:tcW w:w="2415" w:type="dxa"/>
            <w:tcMar>
              <w:top w:w="0" w:type="dxa"/>
              <w:left w:w="108" w:type="dxa"/>
              <w:bottom w:w="0" w:type="dxa"/>
              <w:right w:w="108" w:type="dxa"/>
            </w:tcMar>
          </w:tcPr>
          <w:p w14:paraId="3E4BCBEE"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PN-55/B04492</w:t>
            </w:r>
          </w:p>
        </w:tc>
        <w:tc>
          <w:tcPr>
            <w:tcW w:w="6526" w:type="dxa"/>
            <w:tcMar>
              <w:top w:w="0" w:type="dxa"/>
              <w:left w:w="108" w:type="dxa"/>
              <w:bottom w:w="0" w:type="dxa"/>
              <w:right w:w="108" w:type="dxa"/>
            </w:tcMar>
            <w:vAlign w:val="center"/>
          </w:tcPr>
          <w:p w14:paraId="7CDB43BF"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Grunty budowlane. Badania właściwości fizycznych. Oznaczenie wskaźnika wodoprzepuszczalności.</w:t>
            </w:r>
          </w:p>
        </w:tc>
      </w:tr>
      <w:tr w:rsidR="00F25A4B" w14:paraId="7AF37D03" w14:textId="77777777">
        <w:trPr>
          <w:jc w:val="center"/>
        </w:trPr>
        <w:tc>
          <w:tcPr>
            <w:tcW w:w="704" w:type="dxa"/>
            <w:tcMar>
              <w:top w:w="0" w:type="dxa"/>
              <w:left w:w="108" w:type="dxa"/>
              <w:bottom w:w="0" w:type="dxa"/>
              <w:right w:w="108" w:type="dxa"/>
            </w:tcMar>
          </w:tcPr>
          <w:p w14:paraId="0BC5B8AE"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14</w:t>
            </w:r>
          </w:p>
        </w:tc>
        <w:tc>
          <w:tcPr>
            <w:tcW w:w="2415" w:type="dxa"/>
            <w:tcMar>
              <w:top w:w="0" w:type="dxa"/>
              <w:left w:w="108" w:type="dxa"/>
              <w:bottom w:w="0" w:type="dxa"/>
              <w:right w:w="108" w:type="dxa"/>
            </w:tcMar>
          </w:tcPr>
          <w:p w14:paraId="3B4A9553"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PN-EN-13285</w:t>
            </w:r>
          </w:p>
        </w:tc>
        <w:tc>
          <w:tcPr>
            <w:tcW w:w="6526" w:type="dxa"/>
            <w:tcMar>
              <w:top w:w="0" w:type="dxa"/>
              <w:left w:w="108" w:type="dxa"/>
              <w:bottom w:w="0" w:type="dxa"/>
              <w:right w:w="108" w:type="dxa"/>
            </w:tcMar>
            <w:vAlign w:val="center"/>
          </w:tcPr>
          <w:p w14:paraId="374F5EC5"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Mieszanki niezwiązane. Wymagania.</w:t>
            </w:r>
          </w:p>
        </w:tc>
      </w:tr>
      <w:tr w:rsidR="00F25A4B" w14:paraId="12FFAB36" w14:textId="77777777">
        <w:trPr>
          <w:jc w:val="center"/>
        </w:trPr>
        <w:tc>
          <w:tcPr>
            <w:tcW w:w="704" w:type="dxa"/>
            <w:tcMar>
              <w:top w:w="0" w:type="dxa"/>
              <w:left w:w="108" w:type="dxa"/>
              <w:bottom w:w="0" w:type="dxa"/>
              <w:right w:w="108" w:type="dxa"/>
            </w:tcMar>
          </w:tcPr>
          <w:p w14:paraId="6A0FC6EF"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15</w:t>
            </w:r>
          </w:p>
        </w:tc>
        <w:tc>
          <w:tcPr>
            <w:tcW w:w="2415" w:type="dxa"/>
            <w:tcMar>
              <w:top w:w="0" w:type="dxa"/>
              <w:left w:w="108" w:type="dxa"/>
              <w:bottom w:w="0" w:type="dxa"/>
              <w:right w:w="108" w:type="dxa"/>
            </w:tcMar>
          </w:tcPr>
          <w:p w14:paraId="7A4FBFEC"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933-1</w:t>
            </w:r>
          </w:p>
        </w:tc>
        <w:tc>
          <w:tcPr>
            <w:tcW w:w="6526" w:type="dxa"/>
            <w:tcMar>
              <w:top w:w="0" w:type="dxa"/>
              <w:left w:w="108" w:type="dxa"/>
              <w:bottom w:w="0" w:type="dxa"/>
              <w:right w:w="108" w:type="dxa"/>
            </w:tcMar>
            <w:vAlign w:val="center"/>
          </w:tcPr>
          <w:p w14:paraId="6082BFA9"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Badania geometrycznych właściwości kruszyw. Część 1: Oznaczanie składu ziarnowego. Metoda przesiewania.</w:t>
            </w:r>
          </w:p>
        </w:tc>
      </w:tr>
      <w:tr w:rsidR="00F25A4B" w14:paraId="0DB2F065" w14:textId="77777777">
        <w:trPr>
          <w:jc w:val="center"/>
        </w:trPr>
        <w:tc>
          <w:tcPr>
            <w:tcW w:w="704" w:type="dxa"/>
            <w:tcMar>
              <w:top w:w="0" w:type="dxa"/>
              <w:left w:w="108" w:type="dxa"/>
              <w:bottom w:w="0" w:type="dxa"/>
              <w:right w:w="108" w:type="dxa"/>
            </w:tcMar>
          </w:tcPr>
          <w:p w14:paraId="7557F0E9"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16</w:t>
            </w:r>
          </w:p>
        </w:tc>
        <w:tc>
          <w:tcPr>
            <w:tcW w:w="2415" w:type="dxa"/>
            <w:tcMar>
              <w:top w:w="0" w:type="dxa"/>
              <w:left w:w="108" w:type="dxa"/>
              <w:bottom w:w="0" w:type="dxa"/>
              <w:right w:w="108" w:type="dxa"/>
            </w:tcMar>
          </w:tcPr>
          <w:p w14:paraId="49C2009F"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933-8</w:t>
            </w:r>
          </w:p>
        </w:tc>
        <w:tc>
          <w:tcPr>
            <w:tcW w:w="6526" w:type="dxa"/>
            <w:tcMar>
              <w:top w:w="0" w:type="dxa"/>
              <w:left w:w="108" w:type="dxa"/>
              <w:bottom w:w="0" w:type="dxa"/>
              <w:right w:w="108" w:type="dxa"/>
            </w:tcMar>
            <w:vAlign w:val="center"/>
          </w:tcPr>
          <w:p w14:paraId="329EB5D8"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Badania geometrycznych właściwości kruszyw. Część 8: Ocena zawartości drobnych cząstek. Badanie wskaźnika piaskowego.</w:t>
            </w:r>
          </w:p>
        </w:tc>
      </w:tr>
      <w:tr w:rsidR="00F25A4B" w14:paraId="765C8448" w14:textId="77777777">
        <w:trPr>
          <w:jc w:val="center"/>
        </w:trPr>
        <w:tc>
          <w:tcPr>
            <w:tcW w:w="704" w:type="dxa"/>
            <w:tcMar>
              <w:top w:w="0" w:type="dxa"/>
              <w:left w:w="108" w:type="dxa"/>
              <w:bottom w:w="0" w:type="dxa"/>
              <w:right w:w="108" w:type="dxa"/>
            </w:tcMar>
          </w:tcPr>
          <w:p w14:paraId="24BD0CC3"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17</w:t>
            </w:r>
          </w:p>
        </w:tc>
        <w:tc>
          <w:tcPr>
            <w:tcW w:w="2415" w:type="dxa"/>
            <w:tcMar>
              <w:top w:w="0" w:type="dxa"/>
              <w:left w:w="108" w:type="dxa"/>
              <w:bottom w:w="0" w:type="dxa"/>
              <w:right w:w="108" w:type="dxa"/>
            </w:tcMar>
          </w:tcPr>
          <w:p w14:paraId="039F65EB"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1097-5</w:t>
            </w:r>
          </w:p>
        </w:tc>
        <w:tc>
          <w:tcPr>
            <w:tcW w:w="6526" w:type="dxa"/>
            <w:tcMar>
              <w:top w:w="0" w:type="dxa"/>
              <w:left w:w="108" w:type="dxa"/>
              <w:bottom w:w="0" w:type="dxa"/>
              <w:right w:w="108" w:type="dxa"/>
            </w:tcMar>
            <w:vAlign w:val="center"/>
          </w:tcPr>
          <w:p w14:paraId="15158A04"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Badanie mechanicznych i fizycznych właściwości kruszyw. Część 5: Oznaczenie zawartości wody przez suszenie w suszarce z wentylacją.</w:t>
            </w:r>
          </w:p>
        </w:tc>
      </w:tr>
      <w:tr w:rsidR="00F25A4B" w14:paraId="6682CF0E" w14:textId="77777777">
        <w:trPr>
          <w:jc w:val="center"/>
        </w:trPr>
        <w:tc>
          <w:tcPr>
            <w:tcW w:w="704" w:type="dxa"/>
            <w:tcMar>
              <w:top w:w="0" w:type="dxa"/>
              <w:left w:w="108" w:type="dxa"/>
              <w:bottom w:w="0" w:type="dxa"/>
              <w:right w:w="108" w:type="dxa"/>
            </w:tcMar>
          </w:tcPr>
          <w:p w14:paraId="564BAD46"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18</w:t>
            </w:r>
          </w:p>
        </w:tc>
        <w:tc>
          <w:tcPr>
            <w:tcW w:w="2415" w:type="dxa"/>
            <w:tcMar>
              <w:top w:w="0" w:type="dxa"/>
              <w:left w:w="108" w:type="dxa"/>
              <w:bottom w:w="0" w:type="dxa"/>
              <w:right w:w="108" w:type="dxa"/>
            </w:tcMar>
          </w:tcPr>
          <w:p w14:paraId="30433EA8"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13286-2</w:t>
            </w:r>
          </w:p>
        </w:tc>
        <w:tc>
          <w:tcPr>
            <w:tcW w:w="6526" w:type="dxa"/>
            <w:tcMar>
              <w:top w:w="0" w:type="dxa"/>
              <w:left w:w="108" w:type="dxa"/>
              <w:bottom w:w="0" w:type="dxa"/>
              <w:right w:w="108" w:type="dxa"/>
            </w:tcMar>
            <w:vAlign w:val="center"/>
          </w:tcPr>
          <w:p w14:paraId="1EC77FE9"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 xml:space="preserve">Mieszanki niezwiązane i związane hydraulicznie. Część 2: Metody </w:t>
            </w:r>
            <w:r>
              <w:rPr>
                <w:rFonts w:ascii="Arial" w:eastAsia="Calibri" w:hAnsi="Arial" w:cs="Arial"/>
                <w:sz w:val="18"/>
                <w:szCs w:val="18"/>
              </w:rPr>
              <w:br/>
              <w:t xml:space="preserve">badań laboratoryjnych gęstości na sucho i zawartości wody. Zagęszczanie </w:t>
            </w:r>
            <w:r>
              <w:rPr>
                <w:rFonts w:ascii="Arial" w:eastAsia="Calibri" w:hAnsi="Arial" w:cs="Arial"/>
                <w:sz w:val="18"/>
                <w:szCs w:val="18"/>
              </w:rPr>
              <w:lastRenderedPageBreak/>
              <w:t>metodą Proctora.</w:t>
            </w:r>
          </w:p>
        </w:tc>
      </w:tr>
      <w:tr w:rsidR="00F25A4B" w14:paraId="5903ECA3" w14:textId="77777777">
        <w:trPr>
          <w:jc w:val="center"/>
        </w:trPr>
        <w:tc>
          <w:tcPr>
            <w:tcW w:w="704" w:type="dxa"/>
            <w:tcMar>
              <w:top w:w="0" w:type="dxa"/>
              <w:left w:w="108" w:type="dxa"/>
              <w:bottom w:w="0" w:type="dxa"/>
              <w:right w:w="108" w:type="dxa"/>
            </w:tcMar>
          </w:tcPr>
          <w:p w14:paraId="434E3BE1"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lastRenderedPageBreak/>
              <w:t>19</w:t>
            </w:r>
          </w:p>
        </w:tc>
        <w:tc>
          <w:tcPr>
            <w:tcW w:w="2415" w:type="dxa"/>
            <w:tcMar>
              <w:top w:w="0" w:type="dxa"/>
              <w:left w:w="108" w:type="dxa"/>
              <w:bottom w:w="0" w:type="dxa"/>
              <w:right w:w="108" w:type="dxa"/>
            </w:tcMar>
          </w:tcPr>
          <w:p w14:paraId="2B5C00E1"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13286-47</w:t>
            </w:r>
          </w:p>
        </w:tc>
        <w:tc>
          <w:tcPr>
            <w:tcW w:w="6526" w:type="dxa"/>
            <w:tcMar>
              <w:top w:w="0" w:type="dxa"/>
              <w:left w:w="108" w:type="dxa"/>
              <w:bottom w:w="0" w:type="dxa"/>
              <w:right w:w="108" w:type="dxa"/>
            </w:tcMar>
            <w:vAlign w:val="center"/>
          </w:tcPr>
          <w:p w14:paraId="039A7EED"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Mieszanki niezwiązane i związane hydraulicznie. Część 47: Metoda badania do określenia kalifornijskiego wskaźnika nośności, natychmiastowego wskaźnika nośności i pęcznienia liniowego</w:t>
            </w:r>
          </w:p>
        </w:tc>
      </w:tr>
      <w:tr w:rsidR="00F25A4B" w14:paraId="517E5751" w14:textId="77777777">
        <w:trPr>
          <w:jc w:val="center"/>
        </w:trPr>
        <w:tc>
          <w:tcPr>
            <w:tcW w:w="704" w:type="dxa"/>
            <w:tcMar>
              <w:top w:w="0" w:type="dxa"/>
              <w:left w:w="108" w:type="dxa"/>
              <w:bottom w:w="0" w:type="dxa"/>
              <w:right w:w="108" w:type="dxa"/>
            </w:tcMar>
          </w:tcPr>
          <w:p w14:paraId="069A1F4E"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20</w:t>
            </w:r>
          </w:p>
        </w:tc>
        <w:tc>
          <w:tcPr>
            <w:tcW w:w="2415" w:type="dxa"/>
            <w:tcMar>
              <w:top w:w="0" w:type="dxa"/>
              <w:left w:w="108" w:type="dxa"/>
              <w:bottom w:w="0" w:type="dxa"/>
              <w:right w:w="108" w:type="dxa"/>
            </w:tcMar>
          </w:tcPr>
          <w:p w14:paraId="61AFB100"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PN-EN-14227-10</w:t>
            </w:r>
          </w:p>
        </w:tc>
        <w:tc>
          <w:tcPr>
            <w:tcW w:w="6526" w:type="dxa"/>
            <w:tcMar>
              <w:top w:w="0" w:type="dxa"/>
              <w:left w:w="108" w:type="dxa"/>
              <w:bottom w:w="0" w:type="dxa"/>
              <w:right w:w="108" w:type="dxa"/>
            </w:tcMar>
            <w:vAlign w:val="center"/>
          </w:tcPr>
          <w:p w14:paraId="2C2639A6"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 xml:space="preserve">Mieszanki związane spoiwem hydraulicznym. Specyfikacja. </w:t>
            </w:r>
            <w:r>
              <w:rPr>
                <w:rFonts w:ascii="Arial" w:eastAsia="Calibri" w:hAnsi="Arial" w:cs="Arial"/>
                <w:sz w:val="18"/>
                <w:szCs w:val="18"/>
              </w:rPr>
              <w:br/>
              <w:t>Cześć 10. Grunty stabilizowane cementem.</w:t>
            </w:r>
          </w:p>
        </w:tc>
      </w:tr>
      <w:tr w:rsidR="00F25A4B" w14:paraId="3A9C4770" w14:textId="77777777">
        <w:trPr>
          <w:jc w:val="center"/>
        </w:trPr>
        <w:tc>
          <w:tcPr>
            <w:tcW w:w="704" w:type="dxa"/>
            <w:tcMar>
              <w:top w:w="0" w:type="dxa"/>
              <w:left w:w="108" w:type="dxa"/>
              <w:bottom w:w="0" w:type="dxa"/>
              <w:right w:w="108" w:type="dxa"/>
            </w:tcMar>
          </w:tcPr>
          <w:p w14:paraId="76E8993C"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21</w:t>
            </w:r>
          </w:p>
        </w:tc>
        <w:tc>
          <w:tcPr>
            <w:tcW w:w="2415" w:type="dxa"/>
            <w:tcMar>
              <w:top w:w="0" w:type="dxa"/>
              <w:left w:w="108" w:type="dxa"/>
              <w:bottom w:w="0" w:type="dxa"/>
              <w:right w:w="108" w:type="dxa"/>
            </w:tcMar>
          </w:tcPr>
          <w:p w14:paraId="544B98B1"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PN-EN-14227-11</w:t>
            </w:r>
          </w:p>
        </w:tc>
        <w:tc>
          <w:tcPr>
            <w:tcW w:w="6526" w:type="dxa"/>
            <w:tcMar>
              <w:top w:w="0" w:type="dxa"/>
              <w:left w:w="108" w:type="dxa"/>
              <w:bottom w:w="0" w:type="dxa"/>
              <w:right w:w="108" w:type="dxa"/>
            </w:tcMar>
            <w:vAlign w:val="center"/>
          </w:tcPr>
          <w:p w14:paraId="732DAEEA"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 xml:space="preserve">Mieszanki związane spoiwem hydraulicznym. Specyfikacja. </w:t>
            </w:r>
            <w:r>
              <w:rPr>
                <w:rFonts w:ascii="Arial" w:eastAsia="Calibri" w:hAnsi="Arial" w:cs="Arial"/>
                <w:sz w:val="18"/>
                <w:szCs w:val="18"/>
              </w:rPr>
              <w:br/>
              <w:t>Cześć 11. Grunty stabilizowane wapnem</w:t>
            </w:r>
          </w:p>
        </w:tc>
      </w:tr>
      <w:tr w:rsidR="00F25A4B" w14:paraId="06CC524D" w14:textId="77777777">
        <w:trPr>
          <w:jc w:val="center"/>
        </w:trPr>
        <w:tc>
          <w:tcPr>
            <w:tcW w:w="704" w:type="dxa"/>
            <w:tcMar>
              <w:top w:w="0" w:type="dxa"/>
              <w:left w:w="108" w:type="dxa"/>
              <w:bottom w:w="0" w:type="dxa"/>
              <w:right w:w="108" w:type="dxa"/>
            </w:tcMar>
          </w:tcPr>
          <w:p w14:paraId="186D540E"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22</w:t>
            </w:r>
          </w:p>
        </w:tc>
        <w:tc>
          <w:tcPr>
            <w:tcW w:w="2415" w:type="dxa"/>
            <w:tcMar>
              <w:top w:w="0" w:type="dxa"/>
              <w:left w:w="108" w:type="dxa"/>
              <w:bottom w:w="0" w:type="dxa"/>
              <w:right w:w="108" w:type="dxa"/>
            </w:tcMar>
          </w:tcPr>
          <w:p w14:paraId="353E51B0"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PN-EN-14227-12</w:t>
            </w:r>
          </w:p>
        </w:tc>
        <w:tc>
          <w:tcPr>
            <w:tcW w:w="6526" w:type="dxa"/>
            <w:tcMar>
              <w:top w:w="0" w:type="dxa"/>
              <w:left w:w="108" w:type="dxa"/>
              <w:bottom w:w="0" w:type="dxa"/>
              <w:right w:w="108" w:type="dxa"/>
            </w:tcMar>
            <w:vAlign w:val="center"/>
          </w:tcPr>
          <w:p w14:paraId="32D0940C"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 xml:space="preserve">Mieszanki związane spoiwem hydraulicznym. Specyfikacja. </w:t>
            </w:r>
            <w:r>
              <w:rPr>
                <w:rFonts w:ascii="Arial" w:eastAsia="Calibri" w:hAnsi="Arial" w:cs="Arial"/>
                <w:sz w:val="18"/>
                <w:szCs w:val="18"/>
              </w:rPr>
              <w:br/>
              <w:t>Cześć 12. Grunty stabilizowane żużlem</w:t>
            </w:r>
          </w:p>
        </w:tc>
      </w:tr>
      <w:tr w:rsidR="00F25A4B" w14:paraId="516528A0" w14:textId="77777777">
        <w:trPr>
          <w:trHeight w:val="907"/>
          <w:jc w:val="center"/>
        </w:trPr>
        <w:tc>
          <w:tcPr>
            <w:tcW w:w="704" w:type="dxa"/>
            <w:tcMar>
              <w:top w:w="0" w:type="dxa"/>
              <w:left w:w="108" w:type="dxa"/>
              <w:bottom w:w="0" w:type="dxa"/>
              <w:right w:w="108" w:type="dxa"/>
            </w:tcMar>
          </w:tcPr>
          <w:p w14:paraId="677E0174"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23</w:t>
            </w:r>
          </w:p>
        </w:tc>
        <w:tc>
          <w:tcPr>
            <w:tcW w:w="2415" w:type="dxa"/>
            <w:tcMar>
              <w:top w:w="0" w:type="dxa"/>
              <w:left w:w="108" w:type="dxa"/>
              <w:bottom w:w="0" w:type="dxa"/>
              <w:right w:w="108" w:type="dxa"/>
            </w:tcMar>
          </w:tcPr>
          <w:p w14:paraId="680AA2CB"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PN-EN-14227-13</w:t>
            </w:r>
          </w:p>
        </w:tc>
        <w:tc>
          <w:tcPr>
            <w:tcW w:w="6526" w:type="dxa"/>
            <w:tcMar>
              <w:top w:w="0" w:type="dxa"/>
              <w:left w:w="108" w:type="dxa"/>
              <w:bottom w:w="0" w:type="dxa"/>
              <w:right w:w="108" w:type="dxa"/>
            </w:tcMar>
            <w:vAlign w:val="center"/>
          </w:tcPr>
          <w:p w14:paraId="7B1435E9"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Mieszanki związane spoiwem hydraulicznym. Specyfikacja. Cześć 13. Grunty stabilizowane hydraulicznym spoiwem drogowym.</w:t>
            </w:r>
          </w:p>
        </w:tc>
      </w:tr>
      <w:tr w:rsidR="00F25A4B" w14:paraId="6B2D3CFD" w14:textId="77777777">
        <w:trPr>
          <w:jc w:val="center"/>
        </w:trPr>
        <w:tc>
          <w:tcPr>
            <w:tcW w:w="704" w:type="dxa"/>
            <w:tcMar>
              <w:top w:w="0" w:type="dxa"/>
              <w:left w:w="108" w:type="dxa"/>
              <w:bottom w:w="0" w:type="dxa"/>
              <w:right w:w="108" w:type="dxa"/>
            </w:tcMar>
          </w:tcPr>
          <w:p w14:paraId="30D45B11"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24</w:t>
            </w:r>
          </w:p>
        </w:tc>
        <w:tc>
          <w:tcPr>
            <w:tcW w:w="2415" w:type="dxa"/>
            <w:tcMar>
              <w:top w:w="0" w:type="dxa"/>
              <w:left w:w="108" w:type="dxa"/>
              <w:bottom w:w="0" w:type="dxa"/>
              <w:right w:w="108" w:type="dxa"/>
            </w:tcMar>
          </w:tcPr>
          <w:p w14:paraId="5DB665F4"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PN-EN-14227-14</w:t>
            </w:r>
          </w:p>
        </w:tc>
        <w:tc>
          <w:tcPr>
            <w:tcW w:w="6526" w:type="dxa"/>
            <w:tcMar>
              <w:top w:w="0" w:type="dxa"/>
              <w:left w:w="108" w:type="dxa"/>
              <w:bottom w:w="0" w:type="dxa"/>
              <w:right w:w="108" w:type="dxa"/>
            </w:tcMar>
            <w:vAlign w:val="center"/>
          </w:tcPr>
          <w:p w14:paraId="3972261F"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Mieszanki związane spoiwem hydraulicznym. Specyfikacja. Cześć 14. Grunty stabilizowane popiołami lotnymi</w:t>
            </w:r>
          </w:p>
        </w:tc>
      </w:tr>
      <w:tr w:rsidR="00F25A4B" w14:paraId="57C7407B" w14:textId="77777777">
        <w:trPr>
          <w:jc w:val="center"/>
        </w:trPr>
        <w:tc>
          <w:tcPr>
            <w:tcW w:w="704" w:type="dxa"/>
            <w:tcMar>
              <w:top w:w="0" w:type="dxa"/>
              <w:left w:w="108" w:type="dxa"/>
              <w:bottom w:w="0" w:type="dxa"/>
              <w:right w:w="108" w:type="dxa"/>
            </w:tcMar>
          </w:tcPr>
          <w:p w14:paraId="4189ABEC"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25</w:t>
            </w:r>
          </w:p>
        </w:tc>
        <w:tc>
          <w:tcPr>
            <w:tcW w:w="2415" w:type="dxa"/>
            <w:tcMar>
              <w:top w:w="0" w:type="dxa"/>
              <w:left w:w="108" w:type="dxa"/>
              <w:bottom w:w="0" w:type="dxa"/>
              <w:right w:w="108" w:type="dxa"/>
            </w:tcMar>
          </w:tcPr>
          <w:p w14:paraId="599559DE"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10318-1</w:t>
            </w:r>
          </w:p>
        </w:tc>
        <w:tc>
          <w:tcPr>
            <w:tcW w:w="6526" w:type="dxa"/>
            <w:tcMar>
              <w:top w:w="0" w:type="dxa"/>
              <w:left w:w="108" w:type="dxa"/>
              <w:bottom w:w="0" w:type="dxa"/>
              <w:right w:w="108" w:type="dxa"/>
            </w:tcMar>
            <w:vAlign w:val="center"/>
          </w:tcPr>
          <w:p w14:paraId="51A59162"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Geosyntetyki. Część 1: Terminy i definicje.</w:t>
            </w:r>
          </w:p>
        </w:tc>
      </w:tr>
      <w:tr w:rsidR="00F25A4B" w14:paraId="07AFF367" w14:textId="77777777">
        <w:trPr>
          <w:jc w:val="center"/>
        </w:trPr>
        <w:tc>
          <w:tcPr>
            <w:tcW w:w="704" w:type="dxa"/>
            <w:tcMar>
              <w:top w:w="0" w:type="dxa"/>
              <w:left w:w="108" w:type="dxa"/>
              <w:bottom w:w="0" w:type="dxa"/>
              <w:right w:w="108" w:type="dxa"/>
            </w:tcMar>
          </w:tcPr>
          <w:p w14:paraId="12018D65"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26</w:t>
            </w:r>
          </w:p>
        </w:tc>
        <w:tc>
          <w:tcPr>
            <w:tcW w:w="2415" w:type="dxa"/>
            <w:tcMar>
              <w:top w:w="0" w:type="dxa"/>
              <w:left w:w="108" w:type="dxa"/>
              <w:bottom w:w="0" w:type="dxa"/>
              <w:right w:w="108" w:type="dxa"/>
            </w:tcMar>
          </w:tcPr>
          <w:p w14:paraId="609A25F2"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ISO 13251</w:t>
            </w:r>
          </w:p>
        </w:tc>
        <w:tc>
          <w:tcPr>
            <w:tcW w:w="6526" w:type="dxa"/>
            <w:tcMar>
              <w:top w:w="0" w:type="dxa"/>
              <w:left w:w="108" w:type="dxa"/>
              <w:bottom w:w="0" w:type="dxa"/>
              <w:right w:w="108" w:type="dxa"/>
            </w:tcMar>
            <w:vAlign w:val="center"/>
          </w:tcPr>
          <w:p w14:paraId="14AE8EFB"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Geotekstylia i wyroby pokrewne. Właściwości wymagane w odniesieniu do wyrobów stosowanych w robotach ziemnych, fundamentowaniu i konstrukcjach oporowych.</w:t>
            </w:r>
          </w:p>
        </w:tc>
      </w:tr>
      <w:tr w:rsidR="00F25A4B" w14:paraId="152CA267" w14:textId="77777777">
        <w:trPr>
          <w:jc w:val="center"/>
        </w:trPr>
        <w:tc>
          <w:tcPr>
            <w:tcW w:w="704" w:type="dxa"/>
            <w:tcMar>
              <w:top w:w="0" w:type="dxa"/>
              <w:left w:w="108" w:type="dxa"/>
              <w:bottom w:w="0" w:type="dxa"/>
              <w:right w:w="108" w:type="dxa"/>
            </w:tcMar>
          </w:tcPr>
          <w:p w14:paraId="04195D16"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27</w:t>
            </w:r>
          </w:p>
        </w:tc>
        <w:tc>
          <w:tcPr>
            <w:tcW w:w="2415" w:type="dxa"/>
            <w:tcMar>
              <w:top w:w="0" w:type="dxa"/>
              <w:left w:w="108" w:type="dxa"/>
              <w:bottom w:w="0" w:type="dxa"/>
              <w:right w:w="108" w:type="dxa"/>
            </w:tcMar>
          </w:tcPr>
          <w:p w14:paraId="5C14BDFA"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1997-1</w:t>
            </w:r>
          </w:p>
        </w:tc>
        <w:tc>
          <w:tcPr>
            <w:tcW w:w="6526" w:type="dxa"/>
            <w:tcMar>
              <w:top w:w="0" w:type="dxa"/>
              <w:left w:w="108" w:type="dxa"/>
              <w:bottom w:w="0" w:type="dxa"/>
              <w:right w:w="108" w:type="dxa"/>
            </w:tcMar>
            <w:vAlign w:val="center"/>
          </w:tcPr>
          <w:p w14:paraId="22C90760"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Eurokod 7. Projektowanie geotechniczne . Część 1: Zasady ogólne.</w:t>
            </w:r>
          </w:p>
        </w:tc>
      </w:tr>
      <w:tr w:rsidR="00F25A4B" w14:paraId="03BDE637" w14:textId="77777777">
        <w:trPr>
          <w:jc w:val="center"/>
        </w:trPr>
        <w:tc>
          <w:tcPr>
            <w:tcW w:w="704" w:type="dxa"/>
            <w:tcMar>
              <w:top w:w="0" w:type="dxa"/>
              <w:left w:w="108" w:type="dxa"/>
              <w:bottom w:w="0" w:type="dxa"/>
              <w:right w:w="108" w:type="dxa"/>
            </w:tcMar>
          </w:tcPr>
          <w:p w14:paraId="6C5F098E"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28</w:t>
            </w:r>
          </w:p>
        </w:tc>
        <w:tc>
          <w:tcPr>
            <w:tcW w:w="2415" w:type="dxa"/>
            <w:tcMar>
              <w:top w:w="0" w:type="dxa"/>
              <w:left w:w="108" w:type="dxa"/>
              <w:bottom w:w="0" w:type="dxa"/>
              <w:right w:w="108" w:type="dxa"/>
            </w:tcMar>
          </w:tcPr>
          <w:p w14:paraId="14FE7903"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1997-2</w:t>
            </w:r>
          </w:p>
        </w:tc>
        <w:tc>
          <w:tcPr>
            <w:tcW w:w="6526" w:type="dxa"/>
            <w:tcMar>
              <w:top w:w="0" w:type="dxa"/>
              <w:left w:w="108" w:type="dxa"/>
              <w:bottom w:w="0" w:type="dxa"/>
              <w:right w:w="108" w:type="dxa"/>
            </w:tcMar>
            <w:vAlign w:val="center"/>
          </w:tcPr>
          <w:p w14:paraId="01751547"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Eurokod 7. Projektowanie geotechniczne . Część 2: Rozpoznanie i badanie podłoża gruntowego.</w:t>
            </w:r>
          </w:p>
        </w:tc>
      </w:tr>
      <w:tr w:rsidR="00F25A4B" w14:paraId="1B588FC4" w14:textId="77777777">
        <w:trPr>
          <w:jc w:val="center"/>
        </w:trPr>
        <w:tc>
          <w:tcPr>
            <w:tcW w:w="704" w:type="dxa"/>
            <w:tcMar>
              <w:top w:w="0" w:type="dxa"/>
              <w:left w:w="108" w:type="dxa"/>
              <w:bottom w:w="0" w:type="dxa"/>
              <w:right w:w="108" w:type="dxa"/>
            </w:tcMar>
          </w:tcPr>
          <w:p w14:paraId="27357FE9" w14:textId="77777777" w:rsidR="00F25A4B" w:rsidRDefault="00A34916">
            <w:pPr>
              <w:pStyle w:val="Standard"/>
              <w:widowControl w:val="0"/>
              <w:spacing w:before="120" w:after="120" w:line="276" w:lineRule="auto"/>
              <w:jc w:val="center"/>
              <w:rPr>
                <w:rFonts w:ascii="Arial" w:eastAsia="Calibri" w:hAnsi="Arial" w:cs="Arial"/>
                <w:sz w:val="18"/>
                <w:szCs w:val="18"/>
              </w:rPr>
            </w:pPr>
            <w:r>
              <w:rPr>
                <w:rFonts w:ascii="Arial" w:eastAsia="Calibri" w:hAnsi="Arial" w:cs="Arial"/>
                <w:sz w:val="18"/>
                <w:szCs w:val="18"/>
              </w:rPr>
              <w:t>29</w:t>
            </w:r>
          </w:p>
        </w:tc>
        <w:tc>
          <w:tcPr>
            <w:tcW w:w="2415" w:type="dxa"/>
            <w:tcMar>
              <w:top w:w="0" w:type="dxa"/>
              <w:left w:w="108" w:type="dxa"/>
              <w:bottom w:w="0" w:type="dxa"/>
              <w:right w:w="108" w:type="dxa"/>
            </w:tcMar>
          </w:tcPr>
          <w:p w14:paraId="4A78C7E5"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PN-EN 1744-1</w:t>
            </w:r>
          </w:p>
        </w:tc>
        <w:tc>
          <w:tcPr>
            <w:tcW w:w="6526" w:type="dxa"/>
            <w:tcMar>
              <w:top w:w="0" w:type="dxa"/>
              <w:left w:w="108" w:type="dxa"/>
              <w:bottom w:w="0" w:type="dxa"/>
              <w:right w:w="108" w:type="dxa"/>
            </w:tcMar>
            <w:vAlign w:val="center"/>
          </w:tcPr>
          <w:p w14:paraId="16998A3A" w14:textId="77777777" w:rsidR="00F25A4B" w:rsidRDefault="00A34916">
            <w:pPr>
              <w:pStyle w:val="Standard"/>
              <w:widowControl w:val="0"/>
              <w:spacing w:before="120" w:after="120" w:line="276" w:lineRule="auto"/>
              <w:rPr>
                <w:rFonts w:ascii="Arial" w:eastAsia="Calibri" w:hAnsi="Arial" w:cs="Arial"/>
                <w:sz w:val="18"/>
                <w:szCs w:val="18"/>
              </w:rPr>
            </w:pPr>
            <w:r>
              <w:rPr>
                <w:rFonts w:ascii="Arial" w:eastAsia="Calibri" w:hAnsi="Arial" w:cs="Arial"/>
                <w:sz w:val="18"/>
                <w:szCs w:val="18"/>
              </w:rPr>
              <w:t>Badania chemicznych właściwości kruszyw .Analiza chemiczna</w:t>
            </w:r>
          </w:p>
        </w:tc>
      </w:tr>
    </w:tbl>
    <w:p w14:paraId="2F900AA0" w14:textId="77777777" w:rsidR="00F25A4B" w:rsidRDefault="00F25A4B">
      <w:pPr>
        <w:pStyle w:val="Zwykytekst"/>
        <w:spacing w:before="120" w:after="120" w:line="276" w:lineRule="auto"/>
        <w:ind w:left="851"/>
        <w:jc w:val="both"/>
        <w:outlineLvl w:val="1"/>
        <w:rPr>
          <w:rFonts w:ascii="Arial" w:hAnsi="Arial" w:cs="Arial"/>
          <w:b/>
          <w:sz w:val="18"/>
          <w:szCs w:val="18"/>
        </w:rPr>
      </w:pPr>
      <w:bookmarkStart w:id="137" w:name="_Toc8213984"/>
      <w:bookmarkStart w:id="138" w:name="_Toc8219644"/>
    </w:p>
    <w:p w14:paraId="43F46D59" w14:textId="77777777" w:rsidR="00F25A4B" w:rsidRDefault="00A34916">
      <w:pPr>
        <w:pStyle w:val="Zwykytekst"/>
        <w:numPr>
          <w:ilvl w:val="1"/>
          <w:numId w:val="71"/>
        </w:numPr>
        <w:spacing w:before="120" w:after="120" w:line="276" w:lineRule="auto"/>
        <w:ind w:left="851" w:hanging="851"/>
        <w:jc w:val="both"/>
        <w:outlineLvl w:val="1"/>
        <w:rPr>
          <w:rFonts w:ascii="Arial" w:hAnsi="Arial" w:cs="Arial"/>
          <w:b/>
          <w:sz w:val="18"/>
          <w:szCs w:val="18"/>
        </w:rPr>
      </w:pPr>
      <w:r>
        <w:rPr>
          <w:rFonts w:ascii="Arial" w:hAnsi="Arial" w:cs="Arial"/>
          <w:b/>
          <w:sz w:val="18"/>
          <w:szCs w:val="18"/>
        </w:rPr>
        <w:t>Inne dokumenty</w:t>
      </w:r>
      <w:bookmarkEnd w:id="137"/>
      <w:bookmarkEnd w:id="138"/>
    </w:p>
    <w:tbl>
      <w:tblPr>
        <w:tblW w:w="9645" w:type="dxa"/>
        <w:jc w:val="center"/>
        <w:tblLayout w:type="fixed"/>
        <w:tblCellMar>
          <w:left w:w="10" w:type="dxa"/>
          <w:right w:w="10" w:type="dxa"/>
        </w:tblCellMar>
        <w:tblLook w:val="0000" w:firstRow="0" w:lastRow="0" w:firstColumn="0" w:lastColumn="0" w:noHBand="0" w:noVBand="0"/>
      </w:tblPr>
      <w:tblGrid>
        <w:gridCol w:w="704"/>
        <w:gridCol w:w="8941"/>
      </w:tblGrid>
      <w:tr w:rsidR="00F25A4B" w14:paraId="79697A1A" w14:textId="77777777">
        <w:trPr>
          <w:jc w:val="center"/>
        </w:trPr>
        <w:tc>
          <w:tcPr>
            <w:tcW w:w="704" w:type="dxa"/>
            <w:tcMar>
              <w:top w:w="0" w:type="dxa"/>
              <w:left w:w="108" w:type="dxa"/>
              <w:bottom w:w="0" w:type="dxa"/>
              <w:right w:w="108" w:type="dxa"/>
            </w:tcMar>
            <w:vAlign w:val="center"/>
          </w:tcPr>
          <w:p w14:paraId="1313C547" w14:textId="77777777" w:rsidR="00F25A4B" w:rsidRDefault="00A34916">
            <w:pPr>
              <w:pStyle w:val="Standard"/>
              <w:widowControl w:val="0"/>
              <w:spacing w:before="120" w:after="120" w:line="276" w:lineRule="auto"/>
              <w:jc w:val="center"/>
              <w:rPr>
                <w:rFonts w:ascii="Arial" w:hAnsi="Arial" w:cs="Arial"/>
                <w:b/>
                <w:sz w:val="18"/>
                <w:szCs w:val="18"/>
              </w:rPr>
            </w:pPr>
            <w:r>
              <w:rPr>
                <w:rFonts w:ascii="Arial" w:hAnsi="Arial" w:cs="Arial"/>
                <w:b/>
                <w:sz w:val="18"/>
                <w:szCs w:val="18"/>
              </w:rPr>
              <w:t>L.p.</w:t>
            </w:r>
          </w:p>
        </w:tc>
        <w:tc>
          <w:tcPr>
            <w:tcW w:w="8941" w:type="dxa"/>
            <w:tcMar>
              <w:top w:w="0" w:type="dxa"/>
              <w:left w:w="108" w:type="dxa"/>
              <w:bottom w:w="0" w:type="dxa"/>
              <w:right w:w="108" w:type="dxa"/>
            </w:tcMar>
            <w:vAlign w:val="center"/>
          </w:tcPr>
          <w:p w14:paraId="7883F561" w14:textId="77777777" w:rsidR="00F25A4B" w:rsidRDefault="00A34916">
            <w:pPr>
              <w:pStyle w:val="Standard"/>
              <w:widowControl w:val="0"/>
              <w:spacing w:before="120" w:after="120" w:line="276" w:lineRule="auto"/>
              <w:jc w:val="center"/>
              <w:rPr>
                <w:rFonts w:ascii="Arial" w:hAnsi="Arial" w:cs="Arial"/>
                <w:b/>
                <w:sz w:val="18"/>
                <w:szCs w:val="18"/>
              </w:rPr>
            </w:pPr>
            <w:r>
              <w:rPr>
                <w:rFonts w:ascii="Arial" w:hAnsi="Arial" w:cs="Arial"/>
                <w:b/>
                <w:sz w:val="18"/>
                <w:szCs w:val="18"/>
              </w:rPr>
              <w:t xml:space="preserve">Tytuł </w:t>
            </w:r>
          </w:p>
        </w:tc>
      </w:tr>
      <w:tr w:rsidR="00F25A4B" w14:paraId="2FD5355E" w14:textId="77777777">
        <w:trPr>
          <w:jc w:val="center"/>
        </w:trPr>
        <w:tc>
          <w:tcPr>
            <w:tcW w:w="704" w:type="dxa"/>
            <w:tcMar>
              <w:top w:w="0" w:type="dxa"/>
              <w:left w:w="108" w:type="dxa"/>
              <w:bottom w:w="0" w:type="dxa"/>
              <w:right w:w="108" w:type="dxa"/>
            </w:tcMar>
          </w:tcPr>
          <w:p w14:paraId="5E7E3EFD" w14:textId="77777777" w:rsidR="00F25A4B" w:rsidRDefault="00A34916">
            <w:pPr>
              <w:pStyle w:val="Standard"/>
              <w:widowControl w:val="0"/>
              <w:spacing w:before="120" w:after="120" w:line="276" w:lineRule="auto"/>
              <w:jc w:val="center"/>
              <w:rPr>
                <w:rFonts w:ascii="Arial" w:hAnsi="Arial" w:cs="Arial"/>
                <w:sz w:val="18"/>
                <w:szCs w:val="18"/>
              </w:rPr>
            </w:pPr>
            <w:r>
              <w:rPr>
                <w:rFonts w:ascii="Arial" w:hAnsi="Arial" w:cs="Arial"/>
                <w:sz w:val="18"/>
                <w:szCs w:val="18"/>
              </w:rPr>
              <w:t>1</w:t>
            </w:r>
          </w:p>
        </w:tc>
        <w:tc>
          <w:tcPr>
            <w:tcW w:w="8941" w:type="dxa"/>
            <w:tcMar>
              <w:top w:w="0" w:type="dxa"/>
              <w:left w:w="108" w:type="dxa"/>
              <w:bottom w:w="0" w:type="dxa"/>
              <w:right w:w="108" w:type="dxa"/>
            </w:tcMar>
          </w:tcPr>
          <w:p w14:paraId="2C436061" w14:textId="77777777" w:rsidR="00F25A4B" w:rsidRDefault="00A34916">
            <w:pPr>
              <w:autoSpaceDN/>
              <w:spacing w:before="120" w:after="120" w:line="276" w:lineRule="auto"/>
              <w:jc w:val="both"/>
              <w:textAlignment w:val="auto"/>
              <w:rPr>
                <w:rFonts w:ascii="Arial" w:hAnsi="Arial" w:cs="Arial"/>
                <w:sz w:val="18"/>
                <w:szCs w:val="18"/>
              </w:rPr>
            </w:pPr>
            <w:r>
              <w:rPr>
                <w:rFonts w:ascii="Arial" w:hAnsi="Arial" w:cs="Arial"/>
                <w:snapToGrid w:val="0"/>
                <w:sz w:val="18"/>
                <w:szCs w:val="18"/>
                <w:lang w:val="de-DE"/>
              </w:rPr>
              <w:t>ZTV E-StB Zusätzliche Technische Vertragsbedingungen und Richtlinien für Erdarbeiten im Straßenbau. Wydanie 2017.</w:t>
            </w:r>
          </w:p>
        </w:tc>
      </w:tr>
      <w:tr w:rsidR="00F25A4B" w14:paraId="3FADD5E3" w14:textId="77777777">
        <w:trPr>
          <w:jc w:val="center"/>
        </w:trPr>
        <w:tc>
          <w:tcPr>
            <w:tcW w:w="704" w:type="dxa"/>
            <w:tcMar>
              <w:top w:w="0" w:type="dxa"/>
              <w:left w:w="108" w:type="dxa"/>
              <w:bottom w:w="0" w:type="dxa"/>
              <w:right w:w="108" w:type="dxa"/>
            </w:tcMar>
            <w:vAlign w:val="center"/>
          </w:tcPr>
          <w:p w14:paraId="216D1F9B" w14:textId="77777777" w:rsidR="00F25A4B" w:rsidRDefault="00A34916">
            <w:pPr>
              <w:autoSpaceDN/>
              <w:spacing w:before="120" w:after="120" w:line="276" w:lineRule="auto"/>
              <w:jc w:val="center"/>
              <w:textAlignment w:val="auto"/>
              <w:rPr>
                <w:rFonts w:ascii="Arial" w:hAnsi="Arial" w:cs="Arial"/>
                <w:snapToGrid w:val="0"/>
                <w:sz w:val="18"/>
                <w:szCs w:val="18"/>
              </w:rPr>
            </w:pPr>
            <w:r>
              <w:rPr>
                <w:rFonts w:ascii="Arial" w:hAnsi="Arial" w:cs="Arial"/>
                <w:snapToGrid w:val="0"/>
                <w:sz w:val="18"/>
                <w:szCs w:val="18"/>
              </w:rPr>
              <w:t>2</w:t>
            </w:r>
          </w:p>
        </w:tc>
        <w:tc>
          <w:tcPr>
            <w:tcW w:w="8941" w:type="dxa"/>
            <w:tcMar>
              <w:top w:w="0" w:type="dxa"/>
              <w:left w:w="108" w:type="dxa"/>
              <w:bottom w:w="0" w:type="dxa"/>
              <w:right w:w="108" w:type="dxa"/>
            </w:tcMar>
          </w:tcPr>
          <w:p w14:paraId="72624995" w14:textId="77777777" w:rsidR="00F25A4B" w:rsidRDefault="00A34916">
            <w:pPr>
              <w:autoSpaceDN/>
              <w:spacing w:before="120" w:after="120" w:line="276" w:lineRule="auto"/>
              <w:jc w:val="both"/>
              <w:textAlignment w:val="auto"/>
              <w:rPr>
                <w:rFonts w:ascii="Arial" w:hAnsi="Arial" w:cs="Arial"/>
                <w:snapToGrid w:val="0"/>
                <w:sz w:val="18"/>
                <w:szCs w:val="18"/>
              </w:rPr>
            </w:pPr>
            <w:r>
              <w:rPr>
                <w:rFonts w:ascii="Arial" w:hAnsi="Arial" w:cs="Arial"/>
                <w:snapToGrid w:val="0"/>
                <w:sz w:val="18"/>
                <w:szCs w:val="18"/>
              </w:rPr>
              <w:t>Wytyczne wykonywania badań podłoża gruntowego na potrzeby budownictwa drogowego. Załącznik do zarządzenia nr 22 Generalnego Dyrektora Dróg Krajowych i Autostrad z dnia 27.06.2019 r.,</w:t>
            </w:r>
          </w:p>
        </w:tc>
      </w:tr>
      <w:tr w:rsidR="00F25A4B" w14:paraId="59FBE2D3" w14:textId="77777777">
        <w:trPr>
          <w:jc w:val="center"/>
        </w:trPr>
        <w:tc>
          <w:tcPr>
            <w:tcW w:w="704" w:type="dxa"/>
            <w:tcMar>
              <w:top w:w="0" w:type="dxa"/>
              <w:left w:w="108" w:type="dxa"/>
              <w:bottom w:w="0" w:type="dxa"/>
              <w:right w:w="108" w:type="dxa"/>
            </w:tcMar>
          </w:tcPr>
          <w:p w14:paraId="0AF32994" w14:textId="77777777" w:rsidR="00F25A4B" w:rsidRDefault="00A34916">
            <w:pPr>
              <w:pStyle w:val="Standard"/>
              <w:widowControl w:val="0"/>
              <w:spacing w:before="120" w:after="120" w:line="276" w:lineRule="auto"/>
              <w:jc w:val="center"/>
              <w:rPr>
                <w:rFonts w:ascii="Arial" w:hAnsi="Arial" w:cs="Arial"/>
                <w:snapToGrid w:val="0"/>
                <w:sz w:val="18"/>
                <w:szCs w:val="18"/>
              </w:rPr>
            </w:pPr>
            <w:r>
              <w:rPr>
                <w:rFonts w:ascii="Arial" w:hAnsi="Arial" w:cs="Arial"/>
                <w:snapToGrid w:val="0"/>
                <w:sz w:val="18"/>
                <w:szCs w:val="18"/>
              </w:rPr>
              <w:t>3</w:t>
            </w:r>
          </w:p>
        </w:tc>
        <w:tc>
          <w:tcPr>
            <w:tcW w:w="8941" w:type="dxa"/>
            <w:tcMar>
              <w:top w:w="0" w:type="dxa"/>
              <w:left w:w="108" w:type="dxa"/>
              <w:bottom w:w="0" w:type="dxa"/>
              <w:right w:w="108" w:type="dxa"/>
            </w:tcMar>
          </w:tcPr>
          <w:p w14:paraId="2D8ECA84" w14:textId="77777777" w:rsidR="00F25A4B" w:rsidRDefault="00A34916">
            <w:pPr>
              <w:autoSpaceDN/>
              <w:spacing w:before="120" w:after="120" w:line="276" w:lineRule="auto"/>
              <w:jc w:val="both"/>
              <w:textAlignment w:val="auto"/>
              <w:rPr>
                <w:rFonts w:ascii="Arial" w:hAnsi="Arial" w:cs="Arial"/>
                <w:snapToGrid w:val="0"/>
                <w:sz w:val="18"/>
                <w:szCs w:val="18"/>
              </w:rPr>
            </w:pPr>
            <w:r>
              <w:rPr>
                <w:rFonts w:ascii="Arial" w:hAnsi="Arial" w:cs="Arial"/>
                <w:snapToGrid w:val="0"/>
                <w:sz w:val="18"/>
                <w:szCs w:val="18"/>
              </w:rPr>
              <w:t>Instrukcja badań podłoża gruntowego budowli drogowych i mostowych, IBDiM, Warszawa, 1998.</w:t>
            </w:r>
          </w:p>
        </w:tc>
      </w:tr>
      <w:tr w:rsidR="00F25A4B" w14:paraId="74370D58" w14:textId="77777777">
        <w:trPr>
          <w:jc w:val="center"/>
        </w:trPr>
        <w:tc>
          <w:tcPr>
            <w:tcW w:w="704" w:type="dxa"/>
            <w:tcMar>
              <w:top w:w="0" w:type="dxa"/>
              <w:left w:w="108" w:type="dxa"/>
              <w:bottom w:w="0" w:type="dxa"/>
              <w:right w:w="108" w:type="dxa"/>
            </w:tcMar>
          </w:tcPr>
          <w:p w14:paraId="2F398D53" w14:textId="77777777" w:rsidR="00F25A4B" w:rsidRDefault="00A34916">
            <w:pPr>
              <w:pStyle w:val="Standard"/>
              <w:widowControl w:val="0"/>
              <w:spacing w:before="120" w:after="120" w:line="276" w:lineRule="auto"/>
              <w:jc w:val="center"/>
              <w:rPr>
                <w:rFonts w:ascii="Arial" w:hAnsi="Arial" w:cs="Arial"/>
                <w:sz w:val="18"/>
                <w:szCs w:val="18"/>
              </w:rPr>
            </w:pPr>
            <w:r>
              <w:rPr>
                <w:rFonts w:ascii="Arial" w:hAnsi="Arial" w:cs="Arial"/>
                <w:sz w:val="18"/>
                <w:szCs w:val="18"/>
              </w:rPr>
              <w:t>4</w:t>
            </w:r>
          </w:p>
        </w:tc>
        <w:tc>
          <w:tcPr>
            <w:tcW w:w="8941" w:type="dxa"/>
            <w:tcMar>
              <w:top w:w="0" w:type="dxa"/>
              <w:left w:w="108" w:type="dxa"/>
              <w:bottom w:w="0" w:type="dxa"/>
              <w:right w:w="108" w:type="dxa"/>
            </w:tcMar>
          </w:tcPr>
          <w:p w14:paraId="4DEF665E" w14:textId="77777777" w:rsidR="00F25A4B" w:rsidRDefault="00A34916">
            <w:pPr>
              <w:autoSpaceDN/>
              <w:spacing w:before="120" w:after="120" w:line="276" w:lineRule="auto"/>
              <w:jc w:val="both"/>
              <w:textAlignment w:val="auto"/>
              <w:rPr>
                <w:rFonts w:ascii="Arial" w:hAnsi="Arial" w:cs="Arial"/>
                <w:snapToGrid w:val="0"/>
                <w:sz w:val="18"/>
                <w:szCs w:val="18"/>
              </w:rPr>
            </w:pPr>
            <w:r>
              <w:rPr>
                <w:rFonts w:ascii="Arial" w:hAnsi="Arial" w:cs="Arial"/>
                <w:snapToGrid w:val="0"/>
                <w:sz w:val="18"/>
                <w:szCs w:val="18"/>
              </w:rPr>
              <w:t>Wytyczne wzmacniania podłoża gruntowego w budownictwie drogowym, IBDiM, Warszawa 2002.</w:t>
            </w:r>
          </w:p>
        </w:tc>
      </w:tr>
      <w:tr w:rsidR="00F25A4B" w14:paraId="6953F30D" w14:textId="77777777">
        <w:trPr>
          <w:jc w:val="center"/>
        </w:trPr>
        <w:tc>
          <w:tcPr>
            <w:tcW w:w="704" w:type="dxa"/>
            <w:tcMar>
              <w:top w:w="0" w:type="dxa"/>
              <w:left w:w="108" w:type="dxa"/>
              <w:bottom w:w="0" w:type="dxa"/>
              <w:right w:w="108" w:type="dxa"/>
            </w:tcMar>
          </w:tcPr>
          <w:p w14:paraId="7F07EA11" w14:textId="77777777" w:rsidR="00F25A4B" w:rsidRDefault="00A34916">
            <w:pPr>
              <w:pStyle w:val="Standard"/>
              <w:widowControl w:val="0"/>
              <w:spacing w:before="120" w:after="120" w:line="276" w:lineRule="auto"/>
              <w:jc w:val="center"/>
              <w:rPr>
                <w:rFonts w:ascii="Arial" w:hAnsi="Arial" w:cs="Arial"/>
                <w:sz w:val="18"/>
                <w:szCs w:val="18"/>
              </w:rPr>
            </w:pPr>
            <w:r>
              <w:rPr>
                <w:rFonts w:ascii="Arial" w:hAnsi="Arial" w:cs="Arial"/>
                <w:sz w:val="18"/>
                <w:szCs w:val="18"/>
              </w:rPr>
              <w:t>5</w:t>
            </w:r>
          </w:p>
        </w:tc>
        <w:tc>
          <w:tcPr>
            <w:tcW w:w="8941" w:type="dxa"/>
            <w:tcMar>
              <w:top w:w="0" w:type="dxa"/>
              <w:left w:w="108" w:type="dxa"/>
              <w:bottom w:w="0" w:type="dxa"/>
              <w:right w:w="108" w:type="dxa"/>
            </w:tcMar>
          </w:tcPr>
          <w:p w14:paraId="6DAB8D2D" w14:textId="77777777" w:rsidR="00F25A4B" w:rsidRDefault="00A34916">
            <w:pPr>
              <w:autoSpaceDN/>
              <w:spacing w:before="120" w:after="120" w:line="276" w:lineRule="auto"/>
              <w:jc w:val="both"/>
              <w:textAlignment w:val="auto"/>
              <w:rPr>
                <w:rFonts w:ascii="Arial" w:hAnsi="Arial" w:cs="Arial"/>
                <w:sz w:val="18"/>
                <w:szCs w:val="18"/>
              </w:rPr>
            </w:pPr>
            <w:r>
              <w:rPr>
                <w:rFonts w:ascii="Arial" w:hAnsi="Arial" w:cs="Arial"/>
                <w:snapToGrid w:val="0"/>
                <w:sz w:val="18"/>
                <w:szCs w:val="18"/>
              </w:rPr>
              <w:t>Katalog typowych konstrukcji nawierzchni sztywnych. Załącznik do zarządzenia Nr 30 Generalnego Dyrektora Dróg Krajowych i Autostrad z dnia 16.06.2014 r.</w:t>
            </w:r>
          </w:p>
        </w:tc>
      </w:tr>
      <w:tr w:rsidR="00F25A4B" w14:paraId="4BD1D714" w14:textId="77777777">
        <w:trPr>
          <w:jc w:val="center"/>
        </w:trPr>
        <w:tc>
          <w:tcPr>
            <w:tcW w:w="704" w:type="dxa"/>
            <w:tcMar>
              <w:top w:w="0" w:type="dxa"/>
              <w:left w:w="108" w:type="dxa"/>
              <w:bottom w:w="0" w:type="dxa"/>
              <w:right w:w="108" w:type="dxa"/>
            </w:tcMar>
          </w:tcPr>
          <w:p w14:paraId="54A035BA" w14:textId="77777777" w:rsidR="00F25A4B" w:rsidRDefault="00A34916">
            <w:pPr>
              <w:pStyle w:val="Standard"/>
              <w:widowControl w:val="0"/>
              <w:spacing w:before="120" w:after="120" w:line="276" w:lineRule="auto"/>
              <w:jc w:val="center"/>
              <w:rPr>
                <w:rFonts w:ascii="Arial" w:hAnsi="Arial" w:cs="Arial"/>
                <w:sz w:val="18"/>
                <w:szCs w:val="18"/>
              </w:rPr>
            </w:pPr>
            <w:r>
              <w:rPr>
                <w:rFonts w:ascii="Arial" w:hAnsi="Arial" w:cs="Arial"/>
                <w:sz w:val="18"/>
                <w:szCs w:val="18"/>
              </w:rPr>
              <w:t>6</w:t>
            </w:r>
          </w:p>
        </w:tc>
        <w:tc>
          <w:tcPr>
            <w:tcW w:w="8941" w:type="dxa"/>
            <w:tcMar>
              <w:top w:w="0" w:type="dxa"/>
              <w:left w:w="108" w:type="dxa"/>
              <w:bottom w:w="0" w:type="dxa"/>
              <w:right w:w="108" w:type="dxa"/>
            </w:tcMar>
          </w:tcPr>
          <w:p w14:paraId="213A1204" w14:textId="77777777" w:rsidR="00F25A4B" w:rsidRDefault="00A34916">
            <w:pPr>
              <w:autoSpaceDN/>
              <w:spacing w:before="120" w:after="120" w:line="276" w:lineRule="auto"/>
              <w:jc w:val="both"/>
              <w:textAlignment w:val="auto"/>
              <w:rPr>
                <w:rFonts w:ascii="Arial" w:hAnsi="Arial" w:cs="Arial"/>
                <w:sz w:val="18"/>
                <w:szCs w:val="18"/>
              </w:rPr>
            </w:pPr>
            <w:r>
              <w:rPr>
                <w:rFonts w:ascii="Arial" w:hAnsi="Arial" w:cs="Arial"/>
                <w:snapToGrid w:val="0"/>
                <w:sz w:val="18"/>
                <w:szCs w:val="18"/>
              </w:rPr>
              <w:t>Katalog typowych konstrukcji nawierzchni podatnych i półsztywnych. Załącznik do zarządzenia Nr 31 Generalnego Dyrektora Dróg Krajowych i Autostrad z dnia 16.06.2014 r.</w:t>
            </w:r>
          </w:p>
        </w:tc>
      </w:tr>
      <w:tr w:rsidR="00F25A4B" w14:paraId="15F2FEA8" w14:textId="77777777">
        <w:trPr>
          <w:trHeight w:val="80"/>
          <w:jc w:val="center"/>
        </w:trPr>
        <w:tc>
          <w:tcPr>
            <w:tcW w:w="704" w:type="dxa"/>
            <w:tcMar>
              <w:top w:w="0" w:type="dxa"/>
              <w:left w:w="108" w:type="dxa"/>
              <w:bottom w:w="0" w:type="dxa"/>
              <w:right w:w="108" w:type="dxa"/>
            </w:tcMar>
          </w:tcPr>
          <w:p w14:paraId="4C34F9E0" w14:textId="77777777" w:rsidR="00F25A4B" w:rsidRDefault="00A34916">
            <w:pPr>
              <w:pStyle w:val="Standard"/>
              <w:widowControl w:val="0"/>
              <w:spacing w:before="120" w:after="120" w:line="276" w:lineRule="auto"/>
              <w:jc w:val="center"/>
              <w:rPr>
                <w:rFonts w:ascii="Arial" w:hAnsi="Arial" w:cs="Arial"/>
                <w:sz w:val="18"/>
                <w:szCs w:val="18"/>
              </w:rPr>
            </w:pPr>
            <w:r>
              <w:rPr>
                <w:rFonts w:ascii="Arial" w:hAnsi="Arial" w:cs="Arial"/>
                <w:sz w:val="18"/>
                <w:szCs w:val="18"/>
              </w:rPr>
              <w:t>7</w:t>
            </w:r>
          </w:p>
        </w:tc>
        <w:tc>
          <w:tcPr>
            <w:tcW w:w="8941" w:type="dxa"/>
            <w:tcMar>
              <w:top w:w="0" w:type="dxa"/>
              <w:left w:w="108" w:type="dxa"/>
              <w:bottom w:w="0" w:type="dxa"/>
              <w:right w:w="108" w:type="dxa"/>
            </w:tcMar>
          </w:tcPr>
          <w:p w14:paraId="2762D786" w14:textId="77777777" w:rsidR="00F25A4B" w:rsidRDefault="00A34916">
            <w:pPr>
              <w:autoSpaceDN/>
              <w:spacing w:before="120" w:after="120" w:line="276" w:lineRule="auto"/>
              <w:jc w:val="both"/>
              <w:textAlignment w:val="auto"/>
              <w:rPr>
                <w:rFonts w:ascii="Arial" w:hAnsi="Arial" w:cs="Arial"/>
                <w:snapToGrid w:val="0"/>
                <w:sz w:val="18"/>
                <w:szCs w:val="18"/>
              </w:rPr>
            </w:pPr>
            <w:r>
              <w:rPr>
                <w:rFonts w:ascii="Arial" w:eastAsia="Calibri" w:hAnsi="Arial" w:cs="Arial"/>
                <w:sz w:val="18"/>
                <w:szCs w:val="18"/>
              </w:rPr>
              <w:t>Rozporządzenie Ministra Transportu, Budownictwa i Gospodarki Morskiej z dnia 25 kwietnia 2012 r. w sprawie ustalania geotechnicznych warunków posadawiania obiektów budowlanych.</w:t>
            </w:r>
          </w:p>
        </w:tc>
      </w:tr>
    </w:tbl>
    <w:p w14:paraId="262037BE" w14:textId="77777777" w:rsidR="00F25A4B" w:rsidRDefault="00A34916">
      <w:pPr>
        <w:spacing w:before="120" w:after="120" w:line="276" w:lineRule="auto"/>
        <w:rPr>
          <w:rFonts w:ascii="Arial" w:hAnsi="Arial" w:cs="Arial"/>
          <w:snapToGrid w:val="0"/>
          <w:sz w:val="18"/>
          <w:szCs w:val="18"/>
        </w:rPr>
      </w:pPr>
      <w:r>
        <w:rPr>
          <w:rFonts w:ascii="Arial" w:hAnsi="Arial" w:cs="Arial"/>
          <w:snapToGrid w:val="0"/>
          <w:sz w:val="18"/>
          <w:szCs w:val="18"/>
        </w:rPr>
        <w:br w:type="page"/>
      </w:r>
    </w:p>
    <w:p w14:paraId="3D073D27" w14:textId="77777777" w:rsidR="00F25A4B" w:rsidRDefault="00A34916">
      <w:pPr>
        <w:pStyle w:val="Nagwek1"/>
        <w:rPr>
          <w:rFonts w:ascii="Arial" w:hAnsi="Arial"/>
          <w:sz w:val="18"/>
          <w:szCs w:val="18"/>
        </w:rPr>
      </w:pPr>
      <w:r>
        <w:rPr>
          <w:rFonts w:ascii="Arial" w:hAnsi="Arial"/>
          <w:sz w:val="18"/>
          <w:szCs w:val="18"/>
        </w:rPr>
        <w:lastRenderedPageBreak/>
        <w:t>ZAŁĄCZNIK 1</w:t>
      </w:r>
    </w:p>
    <w:p w14:paraId="59C1E5CC" w14:textId="77777777" w:rsidR="00F25A4B" w:rsidRDefault="00F25A4B">
      <w:pPr>
        <w:spacing w:before="120" w:after="120" w:line="276" w:lineRule="auto"/>
        <w:ind w:left="6372" w:hanging="6372"/>
        <w:jc w:val="center"/>
        <w:rPr>
          <w:rFonts w:ascii="Arial" w:hAnsi="Arial" w:cs="Arial"/>
          <w:b/>
          <w:snapToGrid w:val="0"/>
          <w:sz w:val="18"/>
          <w:szCs w:val="18"/>
        </w:rPr>
      </w:pPr>
    </w:p>
    <w:p w14:paraId="7E999AC6" w14:textId="77777777" w:rsidR="00F25A4B" w:rsidRDefault="00A34916">
      <w:pPr>
        <w:spacing w:before="120" w:after="120" w:line="276" w:lineRule="auto"/>
        <w:ind w:left="6372" w:hanging="6372"/>
        <w:jc w:val="both"/>
        <w:rPr>
          <w:rFonts w:ascii="Arial" w:hAnsi="Arial" w:cs="Arial"/>
          <w:b/>
          <w:snapToGrid w:val="0"/>
          <w:sz w:val="18"/>
          <w:szCs w:val="18"/>
        </w:rPr>
      </w:pPr>
      <w:r>
        <w:rPr>
          <w:rFonts w:ascii="Arial" w:hAnsi="Arial" w:cs="Arial"/>
          <w:b/>
          <w:snapToGrid w:val="0"/>
          <w:sz w:val="18"/>
          <w:szCs w:val="18"/>
        </w:rPr>
        <w:t>Z1.A. Wymagany wskaźnik zagęszczania w nasypach i w wykopach.</w:t>
      </w:r>
    </w:p>
    <w:p w14:paraId="65D38BB3" w14:textId="77777777" w:rsidR="00F25A4B" w:rsidRDefault="00F25A4B">
      <w:pPr>
        <w:spacing w:before="120" w:after="120" w:line="276" w:lineRule="auto"/>
        <w:ind w:left="6372" w:hanging="6372"/>
        <w:jc w:val="both"/>
        <w:rPr>
          <w:rFonts w:ascii="Arial" w:hAnsi="Arial" w:cs="Arial"/>
          <w:b/>
          <w:snapToGrid w:val="0"/>
          <w:sz w:val="18"/>
          <w:szCs w:val="18"/>
        </w:rPr>
      </w:pPr>
    </w:p>
    <w:p w14:paraId="7FA32FE9" w14:textId="77777777" w:rsidR="00F25A4B" w:rsidRDefault="00F25A4B">
      <w:pPr>
        <w:spacing w:before="120" w:after="120" w:line="276" w:lineRule="auto"/>
        <w:ind w:left="6372" w:hanging="6372"/>
        <w:jc w:val="center"/>
        <w:rPr>
          <w:rFonts w:ascii="Arial" w:hAnsi="Arial" w:cs="Arial"/>
          <w:b/>
          <w:snapToGrid w:val="0"/>
          <w:sz w:val="18"/>
          <w:szCs w:val="18"/>
        </w:rPr>
      </w:pPr>
    </w:p>
    <w:p w14:paraId="3271EE56"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35D5B0AD" wp14:editId="61E7A4B4">
            <wp:extent cx="5761567" cy="158750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b="37172"/>
                    <a:stretch/>
                  </pic:blipFill>
                  <pic:spPr bwMode="auto">
                    <a:xfrm>
                      <a:off x="0" y="0"/>
                      <a:ext cx="5760000" cy="1587068"/>
                    </a:xfrm>
                    <a:prstGeom prst="rect">
                      <a:avLst/>
                    </a:prstGeom>
                    <a:ln>
                      <a:noFill/>
                    </a:ln>
                    <a:extLst>
                      <a:ext uri="{53640926-AAD7-44D8-BBD7-CCE9431645EC}">
                        <a14:shadowObscured xmlns:a14="http://schemas.microsoft.com/office/drawing/2010/main"/>
                      </a:ext>
                    </a:extLst>
                  </pic:spPr>
                </pic:pic>
              </a:graphicData>
            </a:graphic>
          </wp:inline>
        </w:drawing>
      </w:r>
    </w:p>
    <w:p w14:paraId="57D13A46"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Z1.1. Nasyp</w:t>
      </w:r>
    </w:p>
    <w:p w14:paraId="10B571E4" w14:textId="77777777" w:rsidR="00F25A4B" w:rsidRDefault="00F25A4B">
      <w:pPr>
        <w:spacing w:before="120" w:after="120" w:line="276" w:lineRule="auto"/>
        <w:ind w:left="6372" w:hanging="6372"/>
        <w:jc w:val="center"/>
        <w:rPr>
          <w:rFonts w:ascii="Arial" w:hAnsi="Arial" w:cs="Arial"/>
          <w:b/>
          <w:snapToGrid w:val="0"/>
          <w:sz w:val="18"/>
          <w:szCs w:val="18"/>
        </w:rPr>
      </w:pPr>
    </w:p>
    <w:p w14:paraId="1BDEDEDE" w14:textId="77777777" w:rsidR="00F25A4B" w:rsidRDefault="00F25A4B">
      <w:pPr>
        <w:spacing w:before="120" w:after="120" w:line="276" w:lineRule="auto"/>
        <w:ind w:left="6372" w:hanging="6372"/>
        <w:jc w:val="center"/>
        <w:rPr>
          <w:rFonts w:ascii="Arial" w:hAnsi="Arial" w:cs="Arial"/>
          <w:b/>
          <w:snapToGrid w:val="0"/>
          <w:sz w:val="18"/>
          <w:szCs w:val="18"/>
        </w:rPr>
      </w:pPr>
    </w:p>
    <w:p w14:paraId="5018B67A" w14:textId="77777777" w:rsidR="00F25A4B" w:rsidRDefault="00F25A4B">
      <w:pPr>
        <w:spacing w:before="120" w:after="120" w:line="276" w:lineRule="auto"/>
        <w:ind w:left="6372" w:hanging="6372"/>
        <w:jc w:val="center"/>
        <w:rPr>
          <w:rFonts w:ascii="Arial" w:hAnsi="Arial" w:cs="Arial"/>
          <w:b/>
          <w:snapToGrid w:val="0"/>
          <w:sz w:val="18"/>
          <w:szCs w:val="18"/>
        </w:rPr>
      </w:pPr>
    </w:p>
    <w:p w14:paraId="5F1D3944"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0EA66EA7" wp14:editId="21EFA74E">
            <wp:extent cx="5760720" cy="870294"/>
            <wp:effectExtent l="0" t="0" r="0" b="6350"/>
            <wp:docPr id="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760720" cy="870294"/>
                    </a:xfrm>
                    <a:prstGeom prst="rect">
                      <a:avLst/>
                    </a:prstGeom>
                  </pic:spPr>
                </pic:pic>
              </a:graphicData>
            </a:graphic>
          </wp:inline>
        </w:drawing>
      </w:r>
    </w:p>
    <w:p w14:paraId="7F2AC276"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Z1.2. Wykop i miejsca zerowe robót ziemnych</w:t>
      </w:r>
    </w:p>
    <w:p w14:paraId="26732420" w14:textId="77777777" w:rsidR="00F25A4B" w:rsidRDefault="00A34916">
      <w:pPr>
        <w:spacing w:before="120" w:after="120" w:line="276" w:lineRule="auto"/>
        <w:ind w:left="6372" w:hanging="6372"/>
        <w:jc w:val="both"/>
        <w:rPr>
          <w:rFonts w:ascii="Arial" w:hAnsi="Arial" w:cs="Arial"/>
          <w:b/>
          <w:snapToGrid w:val="0"/>
          <w:sz w:val="18"/>
          <w:szCs w:val="18"/>
        </w:rPr>
      </w:pPr>
      <w:r>
        <w:rPr>
          <w:rFonts w:ascii="Arial" w:hAnsi="Arial" w:cs="Arial"/>
          <w:b/>
          <w:snapToGrid w:val="0"/>
          <w:sz w:val="18"/>
          <w:szCs w:val="18"/>
        </w:rPr>
        <w:br w:type="page"/>
      </w:r>
    </w:p>
    <w:p w14:paraId="2A3DB1D3" w14:textId="77777777" w:rsidR="00F25A4B" w:rsidRDefault="00A34916">
      <w:pPr>
        <w:spacing w:before="120" w:after="120" w:line="276" w:lineRule="auto"/>
        <w:ind w:left="6372" w:hanging="6372"/>
        <w:jc w:val="both"/>
        <w:rPr>
          <w:rFonts w:ascii="Arial" w:hAnsi="Arial" w:cs="Arial"/>
          <w:b/>
          <w:snapToGrid w:val="0"/>
          <w:sz w:val="18"/>
          <w:szCs w:val="18"/>
        </w:rPr>
      </w:pPr>
      <w:r>
        <w:rPr>
          <w:rFonts w:ascii="Arial" w:hAnsi="Arial" w:cs="Arial"/>
          <w:b/>
          <w:snapToGrid w:val="0"/>
          <w:sz w:val="18"/>
          <w:szCs w:val="18"/>
        </w:rPr>
        <w:lastRenderedPageBreak/>
        <w:t xml:space="preserve">Z1.B. Nośność </w:t>
      </w:r>
    </w:p>
    <w:p w14:paraId="1BDBA919" w14:textId="77777777" w:rsidR="00F25A4B" w:rsidRDefault="00A34916">
      <w:pPr>
        <w:pStyle w:val="Akapitzlist"/>
        <w:numPr>
          <w:ilvl w:val="0"/>
          <w:numId w:val="76"/>
        </w:numPr>
        <w:autoSpaceDN/>
        <w:spacing w:before="120" w:after="120" w:line="276" w:lineRule="auto"/>
        <w:jc w:val="both"/>
        <w:textAlignment w:val="auto"/>
        <w:rPr>
          <w:rFonts w:ascii="Arial" w:hAnsi="Arial" w:cs="Arial"/>
          <w:snapToGrid w:val="0"/>
          <w:sz w:val="18"/>
          <w:szCs w:val="18"/>
        </w:rPr>
      </w:pPr>
      <w:r>
        <w:rPr>
          <w:rFonts w:ascii="Arial" w:hAnsi="Arial" w:cs="Arial"/>
          <w:snapToGrid w:val="0"/>
          <w:sz w:val="18"/>
          <w:szCs w:val="18"/>
        </w:rPr>
        <w:t>Podane schematy uwzględniają typowe rozwiązania występujące w KTKNPiP oraz w KTKNS.</w:t>
      </w:r>
    </w:p>
    <w:p w14:paraId="54F2D575" w14:textId="77777777" w:rsidR="00F25A4B" w:rsidRDefault="00A34916">
      <w:pPr>
        <w:pStyle w:val="Akapitzlist"/>
        <w:numPr>
          <w:ilvl w:val="0"/>
          <w:numId w:val="76"/>
        </w:numPr>
        <w:autoSpaceDN/>
        <w:spacing w:before="120" w:after="120" w:line="276" w:lineRule="auto"/>
        <w:jc w:val="both"/>
        <w:textAlignment w:val="auto"/>
        <w:rPr>
          <w:rFonts w:ascii="Arial" w:hAnsi="Arial" w:cs="Arial"/>
          <w:snapToGrid w:val="0"/>
          <w:sz w:val="18"/>
          <w:szCs w:val="18"/>
        </w:rPr>
      </w:pPr>
      <w:r>
        <w:rPr>
          <w:rFonts w:ascii="Arial" w:hAnsi="Arial" w:cs="Arial"/>
          <w:snapToGrid w:val="0"/>
          <w:sz w:val="18"/>
          <w:szCs w:val="18"/>
        </w:rPr>
        <w:t xml:space="preserve">W przypadku rozwiązań indywidualnych wymagania dla nośności należy określić </w:t>
      </w:r>
      <w:r>
        <w:rPr>
          <w:rFonts w:ascii="Arial" w:hAnsi="Arial" w:cs="Arial"/>
          <w:snapToGrid w:val="0"/>
          <w:sz w:val="18"/>
          <w:szCs w:val="18"/>
        </w:rPr>
        <w:br/>
        <w:t>w Dokumentacji Technicznej.</w:t>
      </w:r>
    </w:p>
    <w:p w14:paraId="02F3DE3F" w14:textId="77777777" w:rsidR="00F25A4B" w:rsidRDefault="00A34916">
      <w:pPr>
        <w:pStyle w:val="Akapitzlist"/>
        <w:numPr>
          <w:ilvl w:val="0"/>
          <w:numId w:val="76"/>
        </w:numPr>
        <w:autoSpaceDN/>
        <w:spacing w:before="120" w:after="120" w:line="276" w:lineRule="auto"/>
        <w:jc w:val="both"/>
        <w:textAlignment w:val="auto"/>
        <w:rPr>
          <w:rFonts w:ascii="Arial" w:hAnsi="Arial" w:cs="Arial"/>
          <w:snapToGrid w:val="0"/>
          <w:sz w:val="18"/>
          <w:szCs w:val="18"/>
        </w:rPr>
      </w:pPr>
      <w:r>
        <w:rPr>
          <w:rFonts w:ascii="Arial" w:hAnsi="Arial" w:cs="Arial"/>
          <w:snapToGrid w:val="0"/>
          <w:sz w:val="18"/>
          <w:szCs w:val="18"/>
        </w:rPr>
        <w:t>Oznaczenia:</w:t>
      </w:r>
    </w:p>
    <w:p w14:paraId="60A1CA36" w14:textId="77777777" w:rsidR="00F25A4B" w:rsidRDefault="00A34916">
      <w:pPr>
        <w:tabs>
          <w:tab w:val="left" w:pos="1560"/>
        </w:tabs>
        <w:autoSpaceDN/>
        <w:spacing w:before="120" w:after="120"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GWN </w:t>
      </w:r>
      <w:r>
        <w:rPr>
          <w:rFonts w:ascii="Arial" w:hAnsi="Arial" w:cs="Arial"/>
          <w:snapToGrid w:val="0"/>
          <w:sz w:val="18"/>
          <w:szCs w:val="18"/>
        </w:rPr>
        <w:tab/>
      </w:r>
      <w:r>
        <w:rPr>
          <w:rFonts w:ascii="Arial" w:hAnsi="Arial" w:cs="Arial"/>
          <w:snapToGrid w:val="0"/>
          <w:sz w:val="18"/>
          <w:szCs w:val="18"/>
        </w:rPr>
        <w:tab/>
        <w:t>górna warstwa nasypu,</w:t>
      </w:r>
    </w:p>
    <w:p w14:paraId="39D763B8" w14:textId="77777777" w:rsidR="00F25A4B" w:rsidRDefault="00A34916">
      <w:pPr>
        <w:tabs>
          <w:tab w:val="left" w:pos="1560"/>
        </w:tabs>
        <w:autoSpaceDN/>
        <w:spacing w:before="120" w:after="120" w:line="276" w:lineRule="auto"/>
        <w:ind w:left="720"/>
        <w:jc w:val="both"/>
        <w:textAlignment w:val="auto"/>
        <w:rPr>
          <w:rFonts w:ascii="Arial" w:hAnsi="Arial" w:cs="Arial"/>
          <w:snapToGrid w:val="0"/>
          <w:sz w:val="18"/>
          <w:szCs w:val="18"/>
        </w:rPr>
      </w:pPr>
      <w:r>
        <w:rPr>
          <w:rFonts w:ascii="Arial" w:hAnsi="Arial" w:cs="Arial"/>
          <w:snapToGrid w:val="0"/>
          <w:sz w:val="18"/>
          <w:szCs w:val="18"/>
        </w:rPr>
        <w:t>UPG</w:t>
      </w:r>
      <w:r>
        <w:rPr>
          <w:rFonts w:ascii="Arial" w:hAnsi="Arial" w:cs="Arial"/>
          <w:snapToGrid w:val="0"/>
          <w:sz w:val="18"/>
          <w:szCs w:val="18"/>
        </w:rPr>
        <w:tab/>
      </w:r>
      <w:r>
        <w:rPr>
          <w:rFonts w:ascii="Arial" w:hAnsi="Arial" w:cs="Arial"/>
          <w:snapToGrid w:val="0"/>
          <w:sz w:val="18"/>
          <w:szCs w:val="18"/>
        </w:rPr>
        <w:tab/>
        <w:t>ulepszone podłoże gruntowe,</w:t>
      </w:r>
    </w:p>
    <w:p w14:paraId="17195C1E" w14:textId="77777777" w:rsidR="00F25A4B" w:rsidRDefault="00A34916">
      <w:pPr>
        <w:tabs>
          <w:tab w:val="left" w:pos="1560"/>
        </w:tabs>
        <w:autoSpaceDN/>
        <w:spacing w:before="120" w:after="120"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H(GWN) </w:t>
      </w:r>
      <w:r>
        <w:rPr>
          <w:rFonts w:ascii="Arial" w:hAnsi="Arial" w:cs="Arial"/>
          <w:snapToGrid w:val="0"/>
          <w:sz w:val="18"/>
          <w:szCs w:val="18"/>
        </w:rPr>
        <w:tab/>
        <w:t>grubość górnej warstwy nasypu,</w:t>
      </w:r>
    </w:p>
    <w:p w14:paraId="42EFAF4F" w14:textId="77777777" w:rsidR="00F25A4B" w:rsidRDefault="00A34916">
      <w:pPr>
        <w:tabs>
          <w:tab w:val="left" w:pos="1560"/>
        </w:tabs>
        <w:autoSpaceDN/>
        <w:spacing w:before="120" w:after="120" w:line="276" w:lineRule="auto"/>
        <w:ind w:left="720"/>
        <w:jc w:val="both"/>
        <w:textAlignment w:val="auto"/>
        <w:rPr>
          <w:rFonts w:ascii="Arial" w:hAnsi="Arial" w:cs="Arial"/>
          <w:snapToGrid w:val="0"/>
          <w:sz w:val="18"/>
          <w:szCs w:val="18"/>
        </w:rPr>
      </w:pPr>
      <w:r>
        <w:rPr>
          <w:rFonts w:ascii="Arial" w:hAnsi="Arial" w:cs="Arial"/>
          <w:snapToGrid w:val="0"/>
          <w:sz w:val="18"/>
          <w:szCs w:val="18"/>
        </w:rPr>
        <w:t xml:space="preserve">H(UPG) </w:t>
      </w:r>
      <w:r>
        <w:rPr>
          <w:rFonts w:ascii="Arial" w:hAnsi="Arial" w:cs="Arial"/>
          <w:snapToGrid w:val="0"/>
          <w:sz w:val="18"/>
          <w:szCs w:val="18"/>
        </w:rPr>
        <w:tab/>
      </w:r>
      <w:r>
        <w:rPr>
          <w:rFonts w:ascii="Arial" w:hAnsi="Arial" w:cs="Arial"/>
          <w:snapToGrid w:val="0"/>
          <w:sz w:val="18"/>
          <w:szCs w:val="18"/>
        </w:rPr>
        <w:tab/>
        <w:t>grubość warstwy ulepszonego podłoża gruntowego.</w:t>
      </w:r>
    </w:p>
    <w:p w14:paraId="00253D53" w14:textId="77777777" w:rsidR="00F25A4B" w:rsidRDefault="00F25A4B">
      <w:pPr>
        <w:spacing w:before="120" w:after="120" w:line="276" w:lineRule="auto"/>
        <w:ind w:left="6372" w:hanging="6372"/>
        <w:jc w:val="both"/>
        <w:rPr>
          <w:rFonts w:ascii="Arial" w:hAnsi="Arial" w:cs="Arial"/>
          <w:b/>
          <w:snapToGrid w:val="0"/>
          <w:sz w:val="18"/>
          <w:szCs w:val="18"/>
        </w:rPr>
      </w:pPr>
    </w:p>
    <w:p w14:paraId="2FAE418A"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01F21C61" wp14:editId="40375BD4">
            <wp:extent cx="3265086" cy="1658815"/>
            <wp:effectExtent l="1905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r="64353" b="55362"/>
                    <a:stretch/>
                  </pic:blipFill>
                  <pic:spPr bwMode="auto">
                    <a:xfrm>
                      <a:off x="0" y="0"/>
                      <a:ext cx="3271793" cy="1662222"/>
                    </a:xfrm>
                    <a:prstGeom prst="rect">
                      <a:avLst/>
                    </a:prstGeom>
                    <a:ln>
                      <a:noFill/>
                    </a:ln>
                    <a:extLst>
                      <a:ext uri="{53640926-AAD7-44D8-BBD7-CCE9431645EC}">
                        <a14:shadowObscured xmlns:a14="http://schemas.microsoft.com/office/drawing/2010/main"/>
                      </a:ext>
                    </a:extLst>
                  </pic:spPr>
                </pic:pic>
              </a:graphicData>
            </a:graphic>
          </wp:inline>
        </w:drawing>
      </w:r>
    </w:p>
    <w:p w14:paraId="4B15214D"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Z1.3. Nośność dla wykopów dla kategorii ruchu KR1-KR2</w:t>
      </w:r>
    </w:p>
    <w:p w14:paraId="04AB6ADB" w14:textId="77777777" w:rsidR="00F25A4B" w:rsidRDefault="00A34916">
      <w:pPr>
        <w:spacing w:before="120" w:after="120" w:line="276" w:lineRule="auto"/>
        <w:ind w:left="6372" w:hanging="6372"/>
        <w:jc w:val="center"/>
        <w:rPr>
          <w:rFonts w:ascii="Arial" w:hAnsi="Arial" w:cs="Arial"/>
          <w:b/>
          <w:noProof/>
          <w:sz w:val="18"/>
          <w:szCs w:val="18"/>
        </w:rPr>
      </w:pPr>
      <w:r>
        <w:rPr>
          <w:rFonts w:ascii="Arial" w:hAnsi="Arial" w:cs="Arial"/>
          <w:b/>
          <w:noProof/>
          <w:sz w:val="18"/>
          <w:szCs w:val="18"/>
        </w:rPr>
        <w:drawing>
          <wp:inline distT="0" distB="0" distL="0" distR="0" wp14:anchorId="26CA9C67" wp14:editId="45DED15E">
            <wp:extent cx="4259464" cy="1817077"/>
            <wp:effectExtent l="19050" t="0" r="7736" b="0"/>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36229" r="16312" b="50097"/>
                    <a:stretch/>
                  </pic:blipFill>
                  <pic:spPr bwMode="auto">
                    <a:xfrm>
                      <a:off x="0" y="0"/>
                      <a:ext cx="4259314" cy="1817013"/>
                    </a:xfrm>
                    <a:prstGeom prst="rect">
                      <a:avLst/>
                    </a:prstGeom>
                    <a:ln>
                      <a:noFill/>
                    </a:ln>
                    <a:extLst>
                      <a:ext uri="{53640926-AAD7-44D8-BBD7-CCE9431645EC}">
                        <a14:shadowObscured xmlns:a14="http://schemas.microsoft.com/office/drawing/2010/main"/>
                      </a:ext>
                    </a:extLst>
                  </pic:spPr>
                </pic:pic>
              </a:graphicData>
            </a:graphic>
          </wp:inline>
        </w:drawing>
      </w:r>
    </w:p>
    <w:p w14:paraId="3F2F0BE8" w14:textId="77777777" w:rsidR="00F25A4B" w:rsidRDefault="00F25A4B">
      <w:pPr>
        <w:spacing w:before="120" w:after="120" w:line="276" w:lineRule="auto"/>
        <w:ind w:left="6372" w:hanging="6372"/>
        <w:rPr>
          <w:rFonts w:ascii="Arial" w:hAnsi="Arial" w:cs="Arial"/>
          <w:b/>
          <w:noProof/>
          <w:sz w:val="18"/>
          <w:szCs w:val="18"/>
        </w:rPr>
      </w:pPr>
    </w:p>
    <w:p w14:paraId="0AE88D8A"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Z1.4. Nośność dla nasypów dla kategorii ruchu KR1-KR2</w:t>
      </w:r>
    </w:p>
    <w:p w14:paraId="168A9AD6" w14:textId="77777777" w:rsidR="00F25A4B" w:rsidRDefault="00A34916">
      <w:pPr>
        <w:spacing w:before="120" w:after="120" w:line="276" w:lineRule="auto"/>
        <w:jc w:val="center"/>
        <w:rPr>
          <w:rFonts w:ascii="Arial" w:hAnsi="Arial" w:cs="Arial"/>
          <w:b/>
          <w:snapToGrid w:val="0"/>
          <w:sz w:val="18"/>
          <w:szCs w:val="18"/>
        </w:rPr>
      </w:pPr>
      <w:r>
        <w:rPr>
          <w:rFonts w:ascii="Arial" w:hAnsi="Arial" w:cs="Arial"/>
          <w:b/>
          <w:noProof/>
          <w:snapToGrid w:val="0"/>
          <w:sz w:val="18"/>
          <w:szCs w:val="18"/>
        </w:rPr>
        <w:drawing>
          <wp:inline distT="0" distB="0" distL="0" distR="0" wp14:anchorId="1012D499" wp14:editId="3D72B611">
            <wp:extent cx="2907323" cy="1942860"/>
            <wp:effectExtent l="19050" t="0" r="7327"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t="45859" r="67131"/>
                    <a:stretch/>
                  </pic:blipFill>
                  <pic:spPr bwMode="auto">
                    <a:xfrm>
                      <a:off x="0" y="0"/>
                      <a:ext cx="2905570" cy="1941688"/>
                    </a:xfrm>
                    <a:prstGeom prst="rect">
                      <a:avLst/>
                    </a:prstGeom>
                    <a:ln>
                      <a:noFill/>
                    </a:ln>
                    <a:extLst>
                      <a:ext uri="{53640926-AAD7-44D8-BBD7-CCE9431645EC}">
                        <a14:shadowObscured xmlns:a14="http://schemas.microsoft.com/office/drawing/2010/main"/>
                      </a:ext>
                    </a:extLst>
                  </pic:spPr>
                </pic:pic>
              </a:graphicData>
            </a:graphic>
          </wp:inline>
        </w:drawing>
      </w:r>
    </w:p>
    <w:p w14:paraId="5E62C3F4"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Z1.5. Nośność dla wykopów i nasypów dla kategorii ruchu KR3-KR4</w:t>
      </w:r>
    </w:p>
    <w:p w14:paraId="0E045B09" w14:textId="77777777" w:rsidR="00F25A4B" w:rsidRDefault="00F25A4B">
      <w:pPr>
        <w:spacing w:before="120" w:after="120" w:line="276" w:lineRule="auto"/>
        <w:jc w:val="center"/>
        <w:rPr>
          <w:rFonts w:ascii="Arial" w:hAnsi="Arial" w:cs="Arial"/>
          <w:b/>
          <w:snapToGrid w:val="0"/>
          <w:sz w:val="18"/>
          <w:szCs w:val="18"/>
        </w:rPr>
      </w:pPr>
    </w:p>
    <w:p w14:paraId="58251141" w14:textId="77777777" w:rsidR="00F25A4B" w:rsidRDefault="00A34916">
      <w:pPr>
        <w:spacing w:before="120" w:after="120" w:line="276" w:lineRule="auto"/>
        <w:jc w:val="center"/>
        <w:rPr>
          <w:rFonts w:ascii="Arial" w:hAnsi="Arial" w:cs="Arial"/>
          <w:b/>
          <w:snapToGrid w:val="0"/>
          <w:sz w:val="18"/>
          <w:szCs w:val="18"/>
        </w:rPr>
      </w:pPr>
      <w:r>
        <w:rPr>
          <w:rFonts w:ascii="Arial" w:hAnsi="Arial" w:cs="Arial"/>
          <w:b/>
          <w:noProof/>
          <w:snapToGrid w:val="0"/>
          <w:sz w:val="18"/>
          <w:szCs w:val="18"/>
        </w:rPr>
        <w:lastRenderedPageBreak/>
        <w:drawing>
          <wp:inline distT="0" distB="0" distL="0" distR="0" wp14:anchorId="74BF84C3" wp14:editId="72551DD4">
            <wp:extent cx="2573215" cy="1714982"/>
            <wp:effectExtent l="19050" t="0" r="0" b="0"/>
            <wp:docPr id="16"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34016" t="50505" r="37839" b="3259"/>
                    <a:stretch/>
                  </pic:blipFill>
                  <pic:spPr bwMode="auto">
                    <a:xfrm>
                      <a:off x="0" y="0"/>
                      <a:ext cx="2600435" cy="1733123"/>
                    </a:xfrm>
                    <a:prstGeom prst="rect">
                      <a:avLst/>
                    </a:prstGeom>
                    <a:ln>
                      <a:noFill/>
                    </a:ln>
                    <a:extLst>
                      <a:ext uri="{53640926-AAD7-44D8-BBD7-CCE9431645EC}">
                        <a14:shadowObscured xmlns:a14="http://schemas.microsoft.com/office/drawing/2010/main"/>
                      </a:ext>
                    </a:extLst>
                  </pic:spPr>
                </pic:pic>
              </a:graphicData>
            </a:graphic>
          </wp:inline>
        </w:drawing>
      </w:r>
    </w:p>
    <w:p w14:paraId="2113D22B"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Z1.6. Nośność dla wykopów dla kategorii ruchu KR5-KR7</w:t>
      </w:r>
    </w:p>
    <w:p w14:paraId="10727026" w14:textId="77777777" w:rsidR="00F25A4B" w:rsidRDefault="00F25A4B">
      <w:pPr>
        <w:spacing w:before="120" w:after="120" w:line="276" w:lineRule="auto"/>
        <w:ind w:left="6372" w:hanging="6372"/>
        <w:jc w:val="center"/>
        <w:rPr>
          <w:rFonts w:ascii="Arial" w:hAnsi="Arial" w:cs="Arial"/>
          <w:b/>
          <w:snapToGrid w:val="0"/>
          <w:sz w:val="18"/>
          <w:szCs w:val="18"/>
        </w:rPr>
      </w:pPr>
    </w:p>
    <w:p w14:paraId="114521F2" w14:textId="77777777" w:rsidR="00F25A4B" w:rsidRDefault="00A34916">
      <w:pPr>
        <w:spacing w:before="120" w:after="120" w:line="276" w:lineRule="auto"/>
        <w:jc w:val="center"/>
        <w:rPr>
          <w:rFonts w:ascii="Arial" w:hAnsi="Arial" w:cs="Arial"/>
          <w:b/>
          <w:snapToGrid w:val="0"/>
          <w:sz w:val="18"/>
          <w:szCs w:val="18"/>
        </w:rPr>
      </w:pPr>
      <w:r>
        <w:rPr>
          <w:rFonts w:ascii="Arial" w:hAnsi="Arial" w:cs="Arial"/>
          <w:b/>
          <w:noProof/>
          <w:sz w:val="18"/>
          <w:szCs w:val="18"/>
        </w:rPr>
        <mc:AlternateContent>
          <mc:Choice Requires="wps">
            <w:drawing>
              <wp:anchor distT="0" distB="0" distL="114300" distR="114300" simplePos="0" relativeHeight="251663360" behindDoc="0" locked="0" layoutInCell="1" allowOverlap="1" wp14:anchorId="46664AEC" wp14:editId="5D5511C8">
                <wp:simplePos x="0" y="0"/>
                <wp:positionH relativeFrom="column">
                  <wp:posOffset>1813560</wp:posOffset>
                </wp:positionH>
                <wp:positionV relativeFrom="paragraph">
                  <wp:posOffset>1240155</wp:posOffset>
                </wp:positionV>
                <wp:extent cx="2441276" cy="195943"/>
                <wp:effectExtent l="0" t="0" r="0" b="0"/>
                <wp:wrapNone/>
                <wp:docPr id="9" name="Pole tekstowe 9"/>
                <wp:cNvGraphicFramePr/>
                <a:graphic xmlns:a="http://schemas.openxmlformats.org/drawingml/2006/main">
                  <a:graphicData uri="http://schemas.microsoft.com/office/word/2010/wordprocessingShape">
                    <wps:wsp>
                      <wps:cNvSpPr txBox="1"/>
                      <wps:spPr>
                        <a:xfrm>
                          <a:off x="0" y="0"/>
                          <a:ext cx="2441276" cy="195943"/>
                        </a:xfrm>
                        <a:prstGeom prst="rect">
                          <a:avLst/>
                        </a:prstGeom>
                        <a:solidFill>
                          <a:schemeClr val="bg1"/>
                        </a:solidFill>
                        <a:ln w="6350">
                          <a:noFill/>
                        </a:ln>
                      </wps:spPr>
                      <wps:txbx>
                        <w:txbxContent>
                          <w:p w14:paraId="2429B3BF" w14:textId="77777777" w:rsidR="00046260" w:rsidRDefault="00046260">
                            <w:pPr>
                              <w:pStyle w:val="Akapitzlist"/>
                              <w:numPr>
                                <w:ilvl w:val="0"/>
                                <w:numId w:val="78"/>
                              </w:numPr>
                              <w:autoSpaceDN/>
                              <w:ind w:left="357" w:hanging="357"/>
                              <w:contextualSpacing/>
                              <w:jc w:val="both"/>
                              <w:textAlignment w:val="auto"/>
                              <w:rPr>
                                <w:rFonts w:ascii="Verdana" w:eastAsia="Calibri" w:hAnsi="Verdana"/>
                                <w:sz w:val="12"/>
                                <w:szCs w:val="20"/>
                              </w:rPr>
                            </w:pPr>
                            <w:r>
                              <w:rPr>
                                <w:rFonts w:ascii="Verdana" w:eastAsia="Calibri" w:hAnsi="Verdana"/>
                                <w:sz w:val="12"/>
                                <w:szCs w:val="20"/>
                              </w:rPr>
                              <w:t xml:space="preserve">                            (b)   </w:t>
                            </w:r>
                            <w:r>
                              <w:rPr>
                                <w:rFonts w:ascii="Verdana" w:eastAsia="Calibri" w:hAnsi="Verdana"/>
                                <w:sz w:val="12"/>
                                <w:szCs w:val="20"/>
                              </w:rPr>
                              <w:tab/>
                            </w:r>
                            <w:r>
                              <w:rPr>
                                <w:rFonts w:ascii="Verdana" w:eastAsia="Calibri" w:hAnsi="Verdana"/>
                                <w:sz w:val="12"/>
                                <w:szCs w:val="20"/>
                              </w:rPr>
                              <w:tab/>
                              <w:t xml:space="preserve">  (c)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6664AEC" id="_x0000_t202" coordsize="21600,21600" o:spt="202" path="m,l,21600r21600,l21600,xe">
                <v:stroke joinstyle="miter"/>
                <v:path gradientshapeok="t" o:connecttype="rect"/>
              </v:shapetype>
              <v:shape id="Pole tekstowe 9" o:spid="_x0000_s1027" type="#_x0000_t202" style="position:absolute;left:0;text-align:left;margin-left:142.8pt;margin-top:97.65pt;width:192.25pt;height:15.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1DRMAIAAFsEAAAOAAAAZHJzL2Uyb0RvYy54bWysVE1v2zAMvQ/YfxB0XxynTroYcYosRYYB&#10;QVsgHXpWZCk2IIuapMTOfv0oOV/rdhp2kUmReiIfnzx76BpFDsK6GnRB08GQEqE5lLXeFfT76+rT&#10;Z0qcZ7pkCrQo6FE4+jD/+GHWmlyMoAJVCksQRLu8NQWtvDd5kjheiYa5ARihMSjBNsyja3dJaVmL&#10;6I1KRsPhJGnBlsYCF87h7mMfpPOIL6Xg/llKJzxRBcXafFxtXLdhTeYzlu8sM1XNT2Wwf6iiYbXG&#10;Sy9Qj8wzsrf1H1BNzS04kH7AoUlAypqL2AN2kw7fdbOpmBGxFyTHmQtN7v/B8qfDxrxY4rsv0OEA&#10;AyGtcbnDzdBPJ20TvlgpwThSeLzQJjpPOG6Osiwd3U8o4RhLp+NpdhdgkutpY53/KqAhwSioxbFE&#10;tthh7Xyfek4JlzlQdbmqlYpOkIJYKksODIe43cUaEfy3LKVJW9DJ3XgYgTWE4z2y0ljLtadg+W7b&#10;kbq86XcL5RFpsNArxBm+qrHWNXP+hVmUBHaOMvfPuEgFeBecLEoqsD//th/ycVIYpaRFiRXU/dgz&#10;KyhR3zTOcJpmWdBkdLLx/QgdexvZ3kb0vlkCEpDigzI8miHfq7MpLTRv+BoW4VYMMc3x7oL6s7n0&#10;vfDxNXGxWMQkVKFhfq03hgfoQHiYxGv3xqw5jcvjoJ/gLEaWv5tanxtOaljsPcg6jjTw3LN6oh8V&#10;HEVxem3hidz6Mev6T5j/AgAA//8DAFBLAwQUAAYACAAAACEAlJ5PTd4AAAALAQAADwAAAGRycy9k&#10;b3ducmV2LnhtbEyPQU+DQBCF7yb+h82YeLNLMWClLE019mwEDx637BSw7Cxhty3y6x1P9jj5Xt77&#10;Jt9MthdnHH3nSMFyEYFAqp3pqFHwWe0eViB80GR07wgV/KCHTXF7k+vMuAt94LkMjeAS8plW0IYw&#10;ZFL6ukWr/cINSMwObrQ68Dk20oz6wuW2l3EUpdLqjnih1QO+tlgfy5PlXVe9HedtkNWuxvLFJPP3&#10;+9es1P3dtF2DCDiF/zD86bM6FOy0dycyXvQK4lWScpTBc/IIghPpU7QEsWcUpzHIIpfXPxS/AAAA&#10;//8DAFBLAQItABQABgAIAAAAIQC2gziS/gAAAOEBAAATAAAAAAAAAAAAAAAAAAAAAABbQ29udGVu&#10;dF9UeXBlc10ueG1sUEsBAi0AFAAGAAgAAAAhADj9If/WAAAAlAEAAAsAAAAAAAAAAAAAAAAALwEA&#10;AF9yZWxzLy5yZWxzUEsBAi0AFAAGAAgAAAAhAPdfUNEwAgAAWwQAAA4AAAAAAAAAAAAAAAAALgIA&#10;AGRycy9lMm9Eb2MueG1sUEsBAi0AFAAGAAgAAAAhAJSeT03eAAAACwEAAA8AAAAAAAAAAAAAAAAA&#10;igQAAGRycy9kb3ducmV2LnhtbFBLBQYAAAAABAAEAPMAAACVBQAAAAA=&#10;" fillcolor="white [3212]" stroked="f" strokeweight=".5pt">
                <v:textbox>
                  <w:txbxContent>
                    <w:p w14:paraId="2429B3BF" w14:textId="77777777" w:rsidR="00046260" w:rsidRDefault="00046260">
                      <w:pPr>
                        <w:pStyle w:val="Akapitzlist"/>
                        <w:numPr>
                          <w:ilvl w:val="0"/>
                          <w:numId w:val="78"/>
                        </w:numPr>
                        <w:autoSpaceDN/>
                        <w:ind w:left="357" w:hanging="357"/>
                        <w:contextualSpacing/>
                        <w:jc w:val="both"/>
                        <w:textAlignment w:val="auto"/>
                        <w:rPr>
                          <w:rFonts w:ascii="Verdana" w:eastAsia="Calibri" w:hAnsi="Verdana"/>
                          <w:sz w:val="12"/>
                          <w:szCs w:val="20"/>
                        </w:rPr>
                      </w:pPr>
                      <w:r>
                        <w:rPr>
                          <w:rFonts w:ascii="Verdana" w:eastAsia="Calibri" w:hAnsi="Verdana"/>
                          <w:sz w:val="12"/>
                          <w:szCs w:val="20"/>
                        </w:rPr>
                        <w:t xml:space="preserve">                            (b)   </w:t>
                      </w:r>
                      <w:r>
                        <w:rPr>
                          <w:rFonts w:ascii="Verdana" w:eastAsia="Calibri" w:hAnsi="Verdana"/>
                          <w:sz w:val="12"/>
                          <w:szCs w:val="20"/>
                        </w:rPr>
                        <w:tab/>
                      </w:r>
                      <w:r>
                        <w:rPr>
                          <w:rFonts w:ascii="Verdana" w:eastAsia="Calibri" w:hAnsi="Verdana"/>
                          <w:sz w:val="12"/>
                          <w:szCs w:val="20"/>
                        </w:rPr>
                        <w:tab/>
                        <w:t xml:space="preserve">  (c)</w:t>
                      </w:r>
                    </w:p>
                  </w:txbxContent>
                </v:textbox>
              </v:shape>
            </w:pict>
          </mc:Fallback>
        </mc:AlternateContent>
      </w:r>
      <w:r>
        <w:rPr>
          <w:rFonts w:ascii="Arial" w:hAnsi="Arial" w:cs="Arial"/>
          <w:b/>
          <w:noProof/>
          <w:snapToGrid w:val="0"/>
          <w:sz w:val="18"/>
          <w:szCs w:val="18"/>
        </w:rPr>
        <w:drawing>
          <wp:inline distT="0" distB="0" distL="0" distR="0" wp14:anchorId="2397FB87" wp14:editId="189923AA">
            <wp:extent cx="3262298" cy="1752600"/>
            <wp:effectExtent l="19050" t="0" r="0" b="0"/>
            <wp:docPr id="17"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62623" t="50505"/>
                    <a:stretch/>
                  </pic:blipFill>
                  <pic:spPr bwMode="auto">
                    <a:xfrm>
                      <a:off x="0" y="0"/>
                      <a:ext cx="3264866" cy="1753979"/>
                    </a:xfrm>
                    <a:prstGeom prst="rect">
                      <a:avLst/>
                    </a:prstGeom>
                    <a:ln>
                      <a:noFill/>
                    </a:ln>
                    <a:extLst>
                      <a:ext uri="{53640926-AAD7-44D8-BBD7-CCE9431645EC}">
                        <a14:shadowObscured xmlns:a14="http://schemas.microsoft.com/office/drawing/2010/main"/>
                      </a:ext>
                    </a:extLst>
                  </pic:spPr>
                </pic:pic>
              </a:graphicData>
            </a:graphic>
          </wp:inline>
        </w:drawing>
      </w:r>
    </w:p>
    <w:p w14:paraId="243406F9" w14:textId="77777777" w:rsidR="00F25A4B" w:rsidRDefault="00F25A4B">
      <w:pPr>
        <w:spacing w:before="120" w:after="120" w:line="276" w:lineRule="auto"/>
        <w:jc w:val="center"/>
        <w:rPr>
          <w:rFonts w:ascii="Arial" w:hAnsi="Arial" w:cs="Arial"/>
          <w:b/>
          <w:snapToGrid w:val="0"/>
          <w:sz w:val="18"/>
          <w:szCs w:val="18"/>
        </w:rPr>
      </w:pPr>
    </w:p>
    <w:p w14:paraId="7AFC51ED" w14:textId="77777777" w:rsidR="00F25A4B" w:rsidRDefault="00A34916">
      <w:pPr>
        <w:spacing w:before="120" w:after="120" w:line="276" w:lineRule="auto"/>
        <w:ind w:left="6372" w:hanging="6372"/>
        <w:jc w:val="center"/>
        <w:rPr>
          <w:rFonts w:ascii="Arial" w:hAnsi="Arial" w:cs="Arial"/>
          <w:b/>
          <w:snapToGrid w:val="0"/>
          <w:sz w:val="18"/>
          <w:szCs w:val="18"/>
        </w:rPr>
      </w:pPr>
      <w:r>
        <w:rPr>
          <w:rFonts w:ascii="Arial" w:hAnsi="Arial" w:cs="Arial"/>
          <w:b/>
          <w:snapToGrid w:val="0"/>
          <w:sz w:val="18"/>
          <w:szCs w:val="18"/>
        </w:rPr>
        <w:t>Rysunek Z1.7. Nośność dla nasypów dla kategorii ruchu KR5-KR7</w:t>
      </w:r>
    </w:p>
    <w:p w14:paraId="3CDFD846" w14:textId="77777777" w:rsidR="00F25A4B" w:rsidRDefault="00A34916">
      <w:pPr>
        <w:widowControl/>
        <w:suppressAutoHyphens w:val="0"/>
        <w:autoSpaceDN/>
        <w:spacing w:before="120" w:after="120" w:line="276" w:lineRule="auto"/>
        <w:textAlignment w:val="auto"/>
        <w:rPr>
          <w:rFonts w:ascii="Arial" w:hAnsi="Arial" w:cs="Arial"/>
          <w:b/>
          <w:snapToGrid w:val="0"/>
          <w:sz w:val="18"/>
          <w:szCs w:val="18"/>
        </w:rPr>
      </w:pPr>
      <w:r>
        <w:rPr>
          <w:rFonts w:ascii="Arial" w:hAnsi="Arial" w:cs="Arial"/>
          <w:b/>
          <w:snapToGrid w:val="0"/>
          <w:sz w:val="18"/>
          <w:szCs w:val="18"/>
        </w:rPr>
        <w:br w:type="page"/>
      </w:r>
    </w:p>
    <w:p w14:paraId="7278D3E9" w14:textId="77777777" w:rsidR="00F25A4B" w:rsidRDefault="00A34916">
      <w:pPr>
        <w:pStyle w:val="Nagwek1"/>
        <w:rPr>
          <w:rFonts w:ascii="Arial" w:hAnsi="Arial"/>
          <w:sz w:val="18"/>
          <w:szCs w:val="18"/>
        </w:rPr>
      </w:pPr>
      <w:r>
        <w:rPr>
          <w:rFonts w:ascii="Arial" w:hAnsi="Arial"/>
          <w:sz w:val="18"/>
          <w:szCs w:val="18"/>
        </w:rPr>
        <w:lastRenderedPageBreak/>
        <w:t>ZAŁĄCZNIK 2</w:t>
      </w:r>
    </w:p>
    <w:p w14:paraId="206693B9" w14:textId="77777777" w:rsidR="00F25A4B" w:rsidRDefault="00F25A4B">
      <w:pPr>
        <w:autoSpaceDE w:val="0"/>
        <w:adjustRightInd w:val="0"/>
        <w:spacing w:before="120" w:after="120" w:line="276" w:lineRule="auto"/>
        <w:jc w:val="both"/>
        <w:rPr>
          <w:rFonts w:ascii="Arial" w:hAnsi="Arial" w:cs="Arial"/>
          <w:b/>
          <w:bCs/>
          <w:sz w:val="18"/>
          <w:szCs w:val="18"/>
        </w:rPr>
      </w:pPr>
    </w:p>
    <w:p w14:paraId="1A3DE046" w14:textId="77777777" w:rsidR="00F25A4B" w:rsidRDefault="00A34916">
      <w:pPr>
        <w:autoSpaceDE w:val="0"/>
        <w:adjustRightInd w:val="0"/>
        <w:spacing w:before="120" w:after="120" w:line="276" w:lineRule="auto"/>
        <w:jc w:val="center"/>
        <w:rPr>
          <w:rFonts w:ascii="Arial" w:hAnsi="Arial" w:cs="Arial"/>
          <w:b/>
          <w:bCs/>
          <w:sz w:val="18"/>
          <w:szCs w:val="18"/>
        </w:rPr>
      </w:pPr>
      <w:r>
        <w:rPr>
          <w:rFonts w:ascii="Arial" w:hAnsi="Arial" w:cs="Arial"/>
          <w:b/>
          <w:bCs/>
          <w:sz w:val="18"/>
          <w:szCs w:val="18"/>
        </w:rPr>
        <w:t>METODY WYKONANIA BADAŃ KONTROLNYCH W ROBOTACH ZIEMNYCH</w:t>
      </w:r>
    </w:p>
    <w:p w14:paraId="52D19C85" w14:textId="77777777" w:rsidR="00F25A4B" w:rsidRDefault="00F25A4B">
      <w:pPr>
        <w:autoSpaceDE w:val="0"/>
        <w:adjustRightInd w:val="0"/>
        <w:spacing w:before="120" w:after="120" w:line="276" w:lineRule="auto"/>
        <w:jc w:val="both"/>
        <w:rPr>
          <w:rFonts w:ascii="Arial" w:hAnsi="Arial" w:cs="Arial"/>
          <w:b/>
          <w:bCs/>
          <w:sz w:val="18"/>
          <w:szCs w:val="18"/>
        </w:rPr>
      </w:pPr>
    </w:p>
    <w:p w14:paraId="4E6E71E8" w14:textId="77777777" w:rsidR="00F25A4B" w:rsidRDefault="00A34916">
      <w:pPr>
        <w:autoSpaceDE w:val="0"/>
        <w:adjustRightInd w:val="0"/>
        <w:spacing w:before="120" w:after="120" w:line="276" w:lineRule="auto"/>
        <w:ind w:left="705" w:hanging="705"/>
        <w:jc w:val="both"/>
        <w:rPr>
          <w:rFonts w:ascii="Arial" w:hAnsi="Arial" w:cs="Arial"/>
          <w:bCs/>
          <w:sz w:val="18"/>
          <w:szCs w:val="18"/>
        </w:rPr>
      </w:pPr>
      <w:r>
        <w:rPr>
          <w:rFonts w:ascii="Arial" w:hAnsi="Arial" w:cs="Arial"/>
          <w:bCs/>
          <w:sz w:val="18"/>
          <w:szCs w:val="18"/>
        </w:rPr>
        <w:t>Z2.A</w:t>
      </w:r>
      <w:r>
        <w:rPr>
          <w:rFonts w:ascii="Arial" w:hAnsi="Arial" w:cs="Arial"/>
          <w:bCs/>
          <w:sz w:val="18"/>
          <w:szCs w:val="18"/>
        </w:rPr>
        <w:tab/>
        <w:t>OZNACZANIE WILGOTNOŚCI OPTYMALNEJ I MAKSYMALNEJ GĘSTOSCI OBJĘTOŚCIOWEJ SZKIELETU (BADANIE PROCTORA)</w:t>
      </w:r>
    </w:p>
    <w:p w14:paraId="7E14B814" w14:textId="77777777" w:rsidR="00F25A4B" w:rsidRDefault="00A34916">
      <w:pPr>
        <w:autoSpaceDE w:val="0"/>
        <w:adjustRightInd w:val="0"/>
        <w:spacing w:before="120" w:after="120" w:line="276" w:lineRule="auto"/>
        <w:jc w:val="both"/>
        <w:rPr>
          <w:rFonts w:ascii="Arial" w:hAnsi="Arial" w:cs="Arial"/>
          <w:bCs/>
          <w:sz w:val="18"/>
          <w:szCs w:val="18"/>
        </w:rPr>
      </w:pPr>
      <w:r>
        <w:rPr>
          <w:rFonts w:ascii="Arial" w:hAnsi="Arial" w:cs="Arial"/>
          <w:bCs/>
          <w:sz w:val="18"/>
          <w:szCs w:val="18"/>
        </w:rPr>
        <w:t>Z2.B</w:t>
      </w:r>
      <w:r>
        <w:rPr>
          <w:rFonts w:ascii="Arial" w:hAnsi="Arial" w:cs="Arial"/>
          <w:bCs/>
          <w:sz w:val="18"/>
          <w:szCs w:val="18"/>
        </w:rPr>
        <w:tab/>
        <w:t>OZNACZANIE WSKAŹNIKA ZAGĘSZCZENIA</w:t>
      </w:r>
    </w:p>
    <w:p w14:paraId="7BE6DF8F" w14:textId="77777777" w:rsidR="00F25A4B" w:rsidRDefault="00A34916">
      <w:pPr>
        <w:autoSpaceDE w:val="0"/>
        <w:adjustRightInd w:val="0"/>
        <w:spacing w:before="120" w:after="120" w:line="276" w:lineRule="auto"/>
        <w:ind w:left="705" w:hanging="705"/>
        <w:jc w:val="both"/>
        <w:rPr>
          <w:rFonts w:ascii="Arial" w:hAnsi="Arial" w:cs="Arial"/>
          <w:bCs/>
          <w:sz w:val="18"/>
          <w:szCs w:val="18"/>
        </w:rPr>
      </w:pPr>
      <w:r>
        <w:rPr>
          <w:rFonts w:ascii="Arial" w:hAnsi="Arial" w:cs="Arial"/>
          <w:bCs/>
          <w:sz w:val="18"/>
          <w:szCs w:val="18"/>
        </w:rPr>
        <w:t>Z2.C</w:t>
      </w:r>
      <w:r>
        <w:rPr>
          <w:rFonts w:ascii="Arial" w:hAnsi="Arial" w:cs="Arial"/>
          <w:bCs/>
          <w:sz w:val="18"/>
          <w:szCs w:val="18"/>
        </w:rPr>
        <w:tab/>
        <w:t>OZNACZANIE MODUŁU ODKSZTAŁCENIA PODŁOŻA PRZEZ OBCIĄŻENIE PŁYTĄ (POD OBCIĄŻENIEM STATYCZNYM)</w:t>
      </w:r>
    </w:p>
    <w:p w14:paraId="631B5A5F" w14:textId="77777777" w:rsidR="00F25A4B" w:rsidRDefault="00A34916">
      <w:pPr>
        <w:autoSpaceDE w:val="0"/>
        <w:adjustRightInd w:val="0"/>
        <w:spacing w:before="120" w:after="120" w:line="276" w:lineRule="auto"/>
        <w:ind w:left="705" w:hanging="705"/>
        <w:jc w:val="both"/>
        <w:rPr>
          <w:rFonts w:ascii="Arial" w:hAnsi="Arial" w:cs="Arial"/>
          <w:bCs/>
          <w:sz w:val="18"/>
          <w:szCs w:val="18"/>
        </w:rPr>
      </w:pPr>
      <w:r>
        <w:rPr>
          <w:rFonts w:ascii="Arial" w:hAnsi="Arial" w:cs="Arial"/>
          <w:bCs/>
          <w:sz w:val="18"/>
          <w:szCs w:val="18"/>
        </w:rPr>
        <w:t>Z2.D</w:t>
      </w:r>
      <w:r>
        <w:rPr>
          <w:rFonts w:ascii="Arial" w:hAnsi="Arial" w:cs="Arial"/>
          <w:bCs/>
          <w:sz w:val="18"/>
          <w:szCs w:val="18"/>
        </w:rPr>
        <w:tab/>
        <w:t>OZNACZANIE MODUŁU ODKSZTAŁCENIA PODŁOŻA POD OBCIĄŻENIEM DYNAMICZNYM LEKKĄ PŁYTĄ LPD</w:t>
      </w:r>
    </w:p>
    <w:p w14:paraId="2B66DE3B" w14:textId="77777777" w:rsidR="00F25A4B" w:rsidRDefault="00A34916">
      <w:pPr>
        <w:autoSpaceDE w:val="0"/>
        <w:adjustRightInd w:val="0"/>
        <w:spacing w:before="120" w:after="120" w:line="276" w:lineRule="auto"/>
        <w:jc w:val="both"/>
        <w:rPr>
          <w:rFonts w:ascii="Arial" w:hAnsi="Arial" w:cs="Arial"/>
          <w:bCs/>
          <w:sz w:val="18"/>
          <w:szCs w:val="18"/>
        </w:rPr>
      </w:pPr>
      <w:r>
        <w:rPr>
          <w:rFonts w:ascii="Arial" w:hAnsi="Arial" w:cs="Arial"/>
          <w:bCs/>
          <w:sz w:val="18"/>
          <w:szCs w:val="18"/>
        </w:rPr>
        <w:t>Z2.E</w:t>
      </w:r>
      <w:r>
        <w:rPr>
          <w:rFonts w:ascii="Arial" w:hAnsi="Arial" w:cs="Arial"/>
          <w:bCs/>
          <w:sz w:val="18"/>
          <w:szCs w:val="18"/>
        </w:rPr>
        <w:tab/>
        <w:t>OZNACZANIE WSKAŹNIKA NOŚNOŚCI CBR I PĘCZNIENIA LINIOWEGO</w:t>
      </w:r>
    </w:p>
    <w:p w14:paraId="2468509B" w14:textId="77777777" w:rsidR="00F25A4B" w:rsidRDefault="00A34916">
      <w:pPr>
        <w:autoSpaceDE w:val="0"/>
        <w:adjustRightInd w:val="0"/>
        <w:spacing w:before="120" w:after="120" w:line="276" w:lineRule="auto"/>
        <w:jc w:val="both"/>
        <w:rPr>
          <w:rFonts w:ascii="Arial" w:hAnsi="Arial" w:cs="Arial"/>
          <w:bCs/>
          <w:sz w:val="18"/>
          <w:szCs w:val="18"/>
        </w:rPr>
      </w:pPr>
      <w:r>
        <w:rPr>
          <w:rFonts w:ascii="Arial" w:hAnsi="Arial" w:cs="Arial"/>
          <w:bCs/>
          <w:sz w:val="18"/>
          <w:szCs w:val="18"/>
        </w:rPr>
        <w:t xml:space="preserve">Z2.F </w:t>
      </w:r>
      <w:r>
        <w:rPr>
          <w:rFonts w:ascii="Arial" w:hAnsi="Arial" w:cs="Arial"/>
          <w:bCs/>
          <w:sz w:val="18"/>
          <w:szCs w:val="18"/>
        </w:rPr>
        <w:tab/>
        <w:t>OZNACZANIE WSKAŹNIKA PIASKOWEGO</w:t>
      </w:r>
    </w:p>
    <w:p w14:paraId="50E9159C" w14:textId="77777777" w:rsidR="00F25A4B" w:rsidRDefault="00A34916">
      <w:pPr>
        <w:autoSpaceDE w:val="0"/>
        <w:adjustRightInd w:val="0"/>
        <w:spacing w:before="120" w:after="120" w:line="276" w:lineRule="auto"/>
        <w:jc w:val="both"/>
        <w:rPr>
          <w:rFonts w:ascii="Arial" w:hAnsi="Arial" w:cs="Arial"/>
          <w:bCs/>
          <w:sz w:val="18"/>
          <w:szCs w:val="18"/>
        </w:rPr>
      </w:pPr>
      <w:r>
        <w:rPr>
          <w:rFonts w:ascii="Arial" w:hAnsi="Arial" w:cs="Arial"/>
          <w:bCs/>
          <w:sz w:val="18"/>
          <w:szCs w:val="18"/>
        </w:rPr>
        <w:t xml:space="preserve">Z2.G </w:t>
      </w:r>
      <w:r>
        <w:rPr>
          <w:rFonts w:ascii="Arial" w:hAnsi="Arial" w:cs="Arial"/>
          <w:bCs/>
          <w:sz w:val="18"/>
          <w:szCs w:val="18"/>
        </w:rPr>
        <w:tab/>
        <w:t>OZNACZANIE WILGOTNOŚCI</w:t>
      </w:r>
    </w:p>
    <w:p w14:paraId="18EEF092" w14:textId="77777777" w:rsidR="00F25A4B" w:rsidRDefault="00A34916">
      <w:pPr>
        <w:autoSpaceDE w:val="0"/>
        <w:adjustRightInd w:val="0"/>
        <w:spacing w:before="120" w:after="120" w:line="276" w:lineRule="auto"/>
        <w:jc w:val="both"/>
        <w:rPr>
          <w:rFonts w:ascii="Arial" w:hAnsi="Arial" w:cs="Arial"/>
          <w:bCs/>
          <w:sz w:val="18"/>
          <w:szCs w:val="18"/>
        </w:rPr>
      </w:pPr>
      <w:r>
        <w:rPr>
          <w:rFonts w:ascii="Arial" w:hAnsi="Arial" w:cs="Arial"/>
          <w:bCs/>
          <w:sz w:val="18"/>
          <w:szCs w:val="18"/>
        </w:rPr>
        <w:t>Z2.H</w:t>
      </w:r>
      <w:r>
        <w:rPr>
          <w:rFonts w:ascii="Arial" w:hAnsi="Arial" w:cs="Arial"/>
          <w:bCs/>
          <w:sz w:val="18"/>
          <w:szCs w:val="18"/>
        </w:rPr>
        <w:tab/>
        <w:t>OZNACZANIE UZIARNIENIA</w:t>
      </w:r>
    </w:p>
    <w:p w14:paraId="218FBDEC" w14:textId="77777777" w:rsidR="00F25A4B" w:rsidRDefault="00A34916">
      <w:pPr>
        <w:autoSpaceDE w:val="0"/>
        <w:adjustRightInd w:val="0"/>
        <w:spacing w:before="120" w:after="120" w:line="276" w:lineRule="auto"/>
        <w:jc w:val="both"/>
        <w:rPr>
          <w:rFonts w:ascii="Arial" w:hAnsi="Arial" w:cs="Arial"/>
          <w:bCs/>
          <w:sz w:val="18"/>
          <w:szCs w:val="18"/>
        </w:rPr>
      </w:pPr>
      <w:r>
        <w:rPr>
          <w:rFonts w:ascii="Arial" w:hAnsi="Arial" w:cs="Arial"/>
          <w:bCs/>
          <w:sz w:val="18"/>
          <w:szCs w:val="18"/>
        </w:rPr>
        <w:t>Z2.I</w:t>
      </w:r>
      <w:r>
        <w:rPr>
          <w:rFonts w:ascii="Arial" w:hAnsi="Arial" w:cs="Arial"/>
          <w:bCs/>
          <w:sz w:val="18"/>
          <w:szCs w:val="18"/>
        </w:rPr>
        <w:tab/>
        <w:t>OZNACZANIE GRANICY PLASTYCZNOŚCI W</w:t>
      </w:r>
      <w:r>
        <w:rPr>
          <w:rFonts w:ascii="Arial" w:hAnsi="Arial" w:cs="Arial"/>
          <w:bCs/>
          <w:sz w:val="18"/>
          <w:szCs w:val="18"/>
          <w:vertAlign w:val="subscript"/>
        </w:rPr>
        <w:t>P</w:t>
      </w:r>
      <w:r>
        <w:rPr>
          <w:rFonts w:ascii="Arial" w:hAnsi="Arial" w:cs="Arial"/>
          <w:bCs/>
          <w:sz w:val="18"/>
          <w:szCs w:val="18"/>
        </w:rPr>
        <w:t xml:space="preserve"> I GRANICY PŁYNNOSCI W</w:t>
      </w:r>
      <w:r>
        <w:rPr>
          <w:rFonts w:ascii="Arial" w:hAnsi="Arial" w:cs="Arial"/>
          <w:bCs/>
          <w:sz w:val="18"/>
          <w:szCs w:val="18"/>
          <w:vertAlign w:val="subscript"/>
        </w:rPr>
        <w:t>L</w:t>
      </w:r>
    </w:p>
    <w:p w14:paraId="2275D902" w14:textId="77777777" w:rsidR="00F25A4B" w:rsidRDefault="00A34916">
      <w:pPr>
        <w:spacing w:before="120" w:after="120" w:line="276" w:lineRule="auto"/>
        <w:rPr>
          <w:rFonts w:ascii="Arial" w:hAnsi="Arial" w:cs="Arial"/>
          <w:bCs/>
          <w:sz w:val="18"/>
          <w:szCs w:val="18"/>
        </w:rPr>
      </w:pPr>
      <w:r>
        <w:rPr>
          <w:rFonts w:ascii="Arial" w:hAnsi="Arial" w:cs="Arial"/>
          <w:bCs/>
          <w:sz w:val="18"/>
          <w:szCs w:val="18"/>
        </w:rPr>
        <w:t>Z2.J</w:t>
      </w:r>
      <w:r>
        <w:rPr>
          <w:rFonts w:ascii="Arial" w:hAnsi="Arial" w:cs="Arial"/>
          <w:bCs/>
          <w:sz w:val="18"/>
          <w:szCs w:val="18"/>
        </w:rPr>
        <w:tab/>
        <w:t xml:space="preserve"> OZNACZANIE WSPÓŁCZYNNIKA WODOPRZEPUSZCZALNOŚCI k</w:t>
      </w:r>
    </w:p>
    <w:p w14:paraId="1E12E623" w14:textId="77777777" w:rsidR="00F25A4B" w:rsidRDefault="00A34916">
      <w:pPr>
        <w:spacing w:before="120" w:after="120" w:line="276" w:lineRule="auto"/>
        <w:rPr>
          <w:rFonts w:ascii="Arial" w:hAnsi="Arial" w:cs="Arial"/>
          <w:bCs/>
          <w:sz w:val="18"/>
          <w:szCs w:val="18"/>
        </w:rPr>
      </w:pPr>
      <w:r>
        <w:rPr>
          <w:rFonts w:ascii="Arial" w:hAnsi="Arial" w:cs="Arial"/>
          <w:bCs/>
          <w:sz w:val="18"/>
          <w:szCs w:val="18"/>
        </w:rPr>
        <w:t>Z2.K</w:t>
      </w:r>
      <w:r>
        <w:rPr>
          <w:rFonts w:ascii="Arial" w:hAnsi="Arial" w:cs="Arial"/>
          <w:bCs/>
          <w:sz w:val="18"/>
          <w:szCs w:val="18"/>
        </w:rPr>
        <w:tab/>
        <w:t xml:space="preserve"> OZNACZANIE ZAWARTOŚCI SUBSATNCJI ORGANICZNYCH</w:t>
      </w:r>
    </w:p>
    <w:p w14:paraId="5613A055" w14:textId="77777777" w:rsidR="00F25A4B" w:rsidRDefault="00A34916">
      <w:pPr>
        <w:spacing w:before="120" w:after="120" w:line="276" w:lineRule="auto"/>
        <w:ind w:left="705" w:hanging="705"/>
        <w:jc w:val="both"/>
        <w:rPr>
          <w:rFonts w:ascii="Arial" w:hAnsi="Arial" w:cs="Arial"/>
          <w:bCs/>
          <w:sz w:val="18"/>
          <w:szCs w:val="18"/>
        </w:rPr>
      </w:pPr>
      <w:r>
        <w:rPr>
          <w:rFonts w:ascii="Arial" w:hAnsi="Arial" w:cs="Arial"/>
          <w:bCs/>
          <w:sz w:val="18"/>
          <w:szCs w:val="18"/>
        </w:rPr>
        <w:t>Z2.L</w:t>
      </w:r>
      <w:r>
        <w:rPr>
          <w:rFonts w:ascii="Arial" w:hAnsi="Arial" w:cs="Arial"/>
          <w:bCs/>
          <w:sz w:val="18"/>
          <w:szCs w:val="18"/>
        </w:rPr>
        <w:tab/>
        <w:t>POŚREDNIE OZNACZANIE WSKAŹNIKA ZAGĘSZCZENIA NA PODSTAWIE STOPNIA ZAGĘSZCZENIA OKREŚLONEGO W BADANIU SONDĄ DYNAMICZNĄ</w:t>
      </w:r>
    </w:p>
    <w:p w14:paraId="49FAD1FE" w14:textId="77777777" w:rsidR="00F25A4B" w:rsidRDefault="00F25A4B">
      <w:pPr>
        <w:autoSpaceDE w:val="0"/>
        <w:adjustRightInd w:val="0"/>
        <w:spacing w:before="120" w:after="120" w:line="276" w:lineRule="auto"/>
        <w:jc w:val="both"/>
        <w:rPr>
          <w:rFonts w:ascii="Arial" w:hAnsi="Arial" w:cs="Arial"/>
          <w:b/>
          <w:bCs/>
          <w:sz w:val="18"/>
          <w:szCs w:val="18"/>
        </w:rPr>
      </w:pPr>
    </w:p>
    <w:p w14:paraId="3656D371" w14:textId="77777777" w:rsidR="00F25A4B" w:rsidRDefault="00F25A4B">
      <w:pPr>
        <w:autoSpaceDE w:val="0"/>
        <w:adjustRightInd w:val="0"/>
        <w:spacing w:before="120" w:after="120" w:line="276" w:lineRule="auto"/>
        <w:jc w:val="both"/>
        <w:rPr>
          <w:rFonts w:ascii="Arial" w:hAnsi="Arial" w:cs="Arial"/>
          <w:b/>
          <w:bCs/>
          <w:sz w:val="18"/>
          <w:szCs w:val="18"/>
        </w:rPr>
      </w:pPr>
    </w:p>
    <w:p w14:paraId="3BFA6B8B" w14:textId="77777777" w:rsidR="00F25A4B" w:rsidRDefault="00F25A4B">
      <w:pPr>
        <w:autoSpaceDE w:val="0"/>
        <w:adjustRightInd w:val="0"/>
        <w:spacing w:before="120" w:after="120" w:line="276" w:lineRule="auto"/>
        <w:jc w:val="both"/>
        <w:rPr>
          <w:rFonts w:ascii="Arial" w:hAnsi="Arial" w:cs="Arial"/>
          <w:b/>
          <w:bCs/>
          <w:sz w:val="18"/>
          <w:szCs w:val="18"/>
        </w:rPr>
      </w:pPr>
    </w:p>
    <w:tbl>
      <w:tblPr>
        <w:tblStyle w:val="Tabela-Siatk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40"/>
      </w:tblGrid>
      <w:tr w:rsidR="00F25A4B" w14:paraId="582DD282" w14:textId="77777777">
        <w:tc>
          <w:tcPr>
            <w:tcW w:w="9636" w:type="dxa"/>
          </w:tcPr>
          <w:p w14:paraId="10FC9701" w14:textId="77777777" w:rsidR="00F25A4B" w:rsidRDefault="00A34916">
            <w:pPr>
              <w:autoSpaceDE w:val="0"/>
              <w:adjustRightInd w:val="0"/>
              <w:spacing w:before="120" w:after="120" w:line="276" w:lineRule="auto"/>
              <w:jc w:val="both"/>
              <w:rPr>
                <w:rFonts w:ascii="Arial" w:hAnsi="Arial" w:cs="Arial"/>
                <w:b/>
                <w:bCs/>
                <w:sz w:val="18"/>
                <w:szCs w:val="18"/>
              </w:rPr>
            </w:pPr>
            <w:r>
              <w:rPr>
                <w:rFonts w:ascii="Arial" w:hAnsi="Arial" w:cs="Arial"/>
                <w:b/>
                <w:bCs/>
                <w:sz w:val="18"/>
                <w:szCs w:val="18"/>
              </w:rPr>
              <w:t>UWAGA:</w:t>
            </w:r>
          </w:p>
          <w:p w14:paraId="4539BD3B" w14:textId="77777777" w:rsidR="00F25A4B" w:rsidRDefault="00A34916">
            <w:pPr>
              <w:autoSpaceDE w:val="0"/>
              <w:adjustRightInd w:val="0"/>
              <w:spacing w:before="120" w:after="120" w:line="276" w:lineRule="auto"/>
              <w:jc w:val="both"/>
              <w:rPr>
                <w:rFonts w:ascii="Arial" w:hAnsi="Arial" w:cs="Arial"/>
                <w:b/>
                <w:bCs/>
                <w:sz w:val="18"/>
                <w:szCs w:val="18"/>
              </w:rPr>
            </w:pPr>
            <w:r>
              <w:rPr>
                <w:rFonts w:ascii="Arial" w:hAnsi="Arial" w:cs="Arial"/>
                <w:b/>
                <w:bCs/>
                <w:sz w:val="18"/>
                <w:szCs w:val="18"/>
              </w:rPr>
              <w:t xml:space="preserve">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 </w:t>
            </w:r>
          </w:p>
          <w:p w14:paraId="531D5F4B" w14:textId="77777777" w:rsidR="00F25A4B" w:rsidRDefault="00F25A4B">
            <w:pPr>
              <w:autoSpaceDE w:val="0"/>
              <w:adjustRightInd w:val="0"/>
              <w:spacing w:before="120" w:after="120" w:line="276" w:lineRule="auto"/>
              <w:jc w:val="both"/>
              <w:rPr>
                <w:rFonts w:ascii="Arial" w:hAnsi="Arial" w:cs="Arial"/>
                <w:b/>
                <w:bCs/>
                <w:sz w:val="18"/>
                <w:szCs w:val="18"/>
              </w:rPr>
            </w:pPr>
          </w:p>
          <w:p w14:paraId="28DD9870" w14:textId="77777777" w:rsidR="00F25A4B" w:rsidRDefault="00A34916">
            <w:pPr>
              <w:autoSpaceDE w:val="0"/>
              <w:adjustRightInd w:val="0"/>
              <w:spacing w:before="120" w:after="120" w:line="276" w:lineRule="auto"/>
              <w:jc w:val="both"/>
              <w:rPr>
                <w:rFonts w:ascii="Arial" w:hAnsi="Arial" w:cs="Arial"/>
                <w:b/>
                <w:bCs/>
                <w:sz w:val="18"/>
                <w:szCs w:val="18"/>
              </w:rPr>
            </w:pPr>
            <w:r>
              <w:rPr>
                <w:rFonts w:ascii="Arial" w:hAnsi="Arial" w:cs="Arial"/>
                <w:b/>
                <w:bCs/>
                <w:sz w:val="18"/>
                <w:szCs w:val="18"/>
              </w:rPr>
              <w:t>Dopuszcza się stosowanie innych metod kontroli niż wskazane w niniejszych STWiORB pod warunkiem spełnienia warunków określonych w punkcie 6.1.3. niniejszych STWiORB.</w:t>
            </w:r>
          </w:p>
        </w:tc>
      </w:tr>
    </w:tbl>
    <w:p w14:paraId="70F1AC8D" w14:textId="77777777" w:rsidR="00F25A4B" w:rsidRDefault="00F25A4B">
      <w:pPr>
        <w:autoSpaceDE w:val="0"/>
        <w:adjustRightInd w:val="0"/>
        <w:spacing w:before="120" w:after="120" w:line="276" w:lineRule="auto"/>
        <w:jc w:val="both"/>
        <w:rPr>
          <w:rFonts w:ascii="Arial" w:hAnsi="Arial" w:cs="Arial"/>
          <w:b/>
          <w:bCs/>
          <w:sz w:val="18"/>
          <w:szCs w:val="18"/>
        </w:rPr>
      </w:pPr>
    </w:p>
    <w:p w14:paraId="02758993"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br w:type="page"/>
      </w:r>
      <w:r>
        <w:rPr>
          <w:rFonts w:ascii="Arial" w:hAnsi="Arial" w:cs="Arial"/>
          <w:b/>
          <w:bCs/>
          <w:sz w:val="18"/>
          <w:szCs w:val="18"/>
        </w:rPr>
        <w:lastRenderedPageBreak/>
        <w:t>Z2.A</w:t>
      </w:r>
      <w:r>
        <w:rPr>
          <w:rFonts w:ascii="Arial" w:hAnsi="Arial" w:cs="Arial"/>
          <w:b/>
          <w:bCs/>
          <w:sz w:val="18"/>
          <w:szCs w:val="18"/>
        </w:rPr>
        <w:tab/>
        <w:t>OZNACZANIE WILGOTNOŚCI OPTYMALNEJ I MAKSYMALNEJ GĘSTOSCI OBJĘTOŚCIOWEJ SZKIELETU (BADANIE PROCTORA)</w:t>
      </w:r>
    </w:p>
    <w:p w14:paraId="722B72B0"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Procedura badania wilgotności optymalnej i maksymalnej gęstości objętościowej szkieletu gruntów zawarta jest w normie PN-B-04481:1988 w punkcie 8.</w:t>
      </w:r>
    </w:p>
    <w:p w14:paraId="07DBC32D"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Procedura badania wilgotności optymalnej i maksymalnej gęstości objętości szkieletu mieszanek kruszyw zawarta jest w normie PN-EN 13286-2. </w:t>
      </w:r>
    </w:p>
    <w:p w14:paraId="14DB5BDC"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W oznaczeniu wilgotności optymalnej i maksymalnej gęstości objętościowej szkieletu gruntów </w:t>
      </w:r>
      <w:r>
        <w:rPr>
          <w:rFonts w:ascii="Arial" w:eastAsia="Calibri" w:hAnsi="Arial" w:cs="Arial"/>
          <w:sz w:val="18"/>
          <w:szCs w:val="18"/>
        </w:rPr>
        <w:br/>
        <w:t>i mieszanek kruszyw oraz wartości wskaźnika zagęszczenia I</w:t>
      </w:r>
      <w:r>
        <w:rPr>
          <w:rFonts w:ascii="Arial" w:eastAsia="Calibri" w:hAnsi="Arial" w:cs="Arial"/>
          <w:sz w:val="18"/>
          <w:szCs w:val="18"/>
          <w:vertAlign w:val="subscript"/>
        </w:rPr>
        <w:t>s</w:t>
      </w:r>
      <w:r>
        <w:rPr>
          <w:rFonts w:ascii="Arial" w:eastAsia="Calibri" w:hAnsi="Arial" w:cs="Arial"/>
          <w:sz w:val="18"/>
          <w:szCs w:val="18"/>
        </w:rPr>
        <w:t xml:space="preserve"> należy stosować badanie Proctora </w:t>
      </w:r>
      <w:r>
        <w:rPr>
          <w:rFonts w:ascii="Arial" w:eastAsia="Calibri" w:hAnsi="Arial" w:cs="Arial"/>
          <w:sz w:val="18"/>
          <w:szCs w:val="18"/>
        </w:rPr>
        <w:br/>
        <w:t xml:space="preserve">i energię zagęszczania dobraną odpowiednio do stosowanej metody badawczej. </w:t>
      </w:r>
    </w:p>
    <w:p w14:paraId="3E5FB77A"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Z2.B</w:t>
      </w:r>
      <w:r>
        <w:rPr>
          <w:rFonts w:ascii="Arial" w:hAnsi="Arial" w:cs="Arial"/>
          <w:b/>
          <w:bCs/>
          <w:sz w:val="18"/>
          <w:szCs w:val="18"/>
        </w:rPr>
        <w:tab/>
        <w:t xml:space="preserve"> OZNACZANIE WSKAŹNIKA ZAGĘSZCZENIA</w:t>
      </w:r>
    </w:p>
    <w:p w14:paraId="790E91C4"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Procedura oznaczania wskaźnika zagęszczenia I</w:t>
      </w:r>
      <w:r>
        <w:rPr>
          <w:rFonts w:ascii="Arial" w:eastAsia="Calibri" w:hAnsi="Arial" w:cs="Arial"/>
          <w:sz w:val="18"/>
          <w:szCs w:val="18"/>
          <w:vertAlign w:val="subscript"/>
        </w:rPr>
        <w:t>s</w:t>
      </w:r>
      <w:r>
        <w:rPr>
          <w:rFonts w:ascii="Arial" w:eastAsia="Calibri" w:hAnsi="Arial" w:cs="Arial"/>
          <w:sz w:val="18"/>
          <w:szCs w:val="18"/>
        </w:rPr>
        <w:t xml:space="preserve"> zawarta jest w normie BN-77/8931-12. Maksymalną gęstość objętościową szkieletu należy określić według procedury wskazanej </w:t>
      </w:r>
      <w:r>
        <w:rPr>
          <w:rFonts w:ascii="Arial" w:eastAsia="Calibri" w:hAnsi="Arial" w:cs="Arial"/>
          <w:sz w:val="18"/>
          <w:szCs w:val="18"/>
        </w:rPr>
        <w:br/>
        <w:t>w załączniku Z2.A.</w:t>
      </w:r>
    </w:p>
    <w:p w14:paraId="3EFB1339"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Z2.C</w:t>
      </w:r>
      <w:r>
        <w:rPr>
          <w:rFonts w:ascii="Arial" w:hAnsi="Arial" w:cs="Arial"/>
          <w:b/>
          <w:bCs/>
          <w:sz w:val="18"/>
          <w:szCs w:val="18"/>
        </w:rPr>
        <w:tab/>
        <w:t xml:space="preserve"> OZNACZANIE MODUŁU ODKSZTAŁCENIA PODŁOŻA PRZEZ OBCIĄŻENIE PŁYTĄ (POD OBCIĄŻENIEM STATYCZNYM)</w:t>
      </w:r>
    </w:p>
    <w:p w14:paraId="411D57D6"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Procedura oznaczania modułu odkształcenia podłoża z zastosowaniem płyty obciążonej statycznie zawarta jest w załączniku B do normy PN-S-02205:1988.</w:t>
      </w:r>
    </w:p>
    <w:p w14:paraId="1DBF7653"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Oznaczenie modułu odkształcenia odnosi się do nośności warstwy w chwili przeprowadzenia badania. Wartość modułu można uznać za miarodajną w odniesieniu do kryteriów określonych </w:t>
      </w:r>
      <w:r>
        <w:rPr>
          <w:rFonts w:ascii="Arial" w:eastAsia="Calibri" w:hAnsi="Arial" w:cs="Arial"/>
          <w:sz w:val="18"/>
          <w:szCs w:val="18"/>
        </w:rPr>
        <w:br/>
        <w:t xml:space="preserve">w STWiORB, jeżeli wilgotność gruntu/materiału warstwy w czasie badania nie jest wyższa od wilgotności jaką miał on w czasie zagęszczania oraz jest od niej niższa nie więcej niż o 2%. </w:t>
      </w:r>
      <w:r>
        <w:rPr>
          <w:rFonts w:ascii="Arial" w:eastAsia="Calibri" w:hAnsi="Arial" w:cs="Arial"/>
          <w:sz w:val="18"/>
          <w:szCs w:val="18"/>
        </w:rPr>
        <w:br/>
        <w:t>W przypadku badania warstwy o wilgotności poza wymienionym przedziałem należy wprowadzić odpowiednie współczynniki korygujące wartość modułu.</w:t>
      </w:r>
    </w:p>
    <w:p w14:paraId="552B0FDD"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Z2.D</w:t>
      </w:r>
      <w:r>
        <w:rPr>
          <w:rFonts w:ascii="Arial" w:hAnsi="Arial" w:cs="Arial"/>
          <w:b/>
          <w:bCs/>
          <w:sz w:val="18"/>
          <w:szCs w:val="18"/>
        </w:rPr>
        <w:tab/>
        <w:t xml:space="preserve"> OZNACZANIE MODUŁU ODKSZTAŁCENIA PODŁOŻA POD OBCIĄŻENIEM DYNAMICZNYM LEKKĄ PŁYTĄ (LPD).</w:t>
      </w:r>
    </w:p>
    <w:p w14:paraId="700C7696"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Badanie Lekką Płytą Dynamiczną (LPD) można stosować wyłącznie w kontroli warstw wykonanych z gruntów i materiałów niespoistych. Należy stosować płytę </w:t>
      </w:r>
      <w:r>
        <w:rPr>
          <w:rFonts w:ascii="Arial" w:eastAsia="Calibri" w:hAnsi="Arial" w:cs="Arial"/>
          <w:sz w:val="18"/>
          <w:szCs w:val="18"/>
        </w:rPr>
        <w:br/>
        <w:t>o średnicy 30 cm. Stosowanie płyty o innej średnicy jest możliwe pod warunkiem spełnienia warunków określonych w punkcie 6.1.3. niniejszych STWiORB.</w:t>
      </w:r>
    </w:p>
    <w:p w14:paraId="292E4883"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w:t>
      </w:r>
    </w:p>
    <w:p w14:paraId="6FA09258"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Oznaczenie modułu odkształcenia odnosi się do nośności warstwy w chwili przeprowadzenia badania. Wartość modułu można uznać za miarodajną w odniesieniu do kryteriów określonych </w:t>
      </w:r>
      <w:r>
        <w:rPr>
          <w:rFonts w:ascii="Arial" w:eastAsia="Calibri" w:hAnsi="Arial" w:cs="Arial"/>
          <w:sz w:val="18"/>
          <w:szCs w:val="18"/>
        </w:rPr>
        <w:br/>
        <w:t>w STWiORB, jeżeli wilgotność gruntu/materiału warstwy w czasie badania nie jest wyższa od wilgotności jaką miał on w czasie zagęszczania oraz jest od niej niższa nie więcej niż o 2%. W przypadku badania warstwy o wilgotności poza wymienionym przedziałem należy wprowadzić odpowiednie współczynniki korygujące wartość modułu.</w:t>
      </w:r>
    </w:p>
    <w:p w14:paraId="7E1B221E"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71F8C551"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Badanie LPD może być wykorzystane jako pośrednia metoda oceny zagęszczenia i/lub nośności warstwy na podstawie zaakceptowanych przez Inżyniera/Inspektora nadzoru  korelacji wartości dynamicznego modułu odkształcenia E</w:t>
      </w:r>
      <w:r>
        <w:rPr>
          <w:rFonts w:ascii="Arial" w:eastAsia="Calibri" w:hAnsi="Arial" w:cs="Arial"/>
          <w:sz w:val="18"/>
          <w:szCs w:val="18"/>
          <w:vertAlign w:val="subscript"/>
        </w:rPr>
        <w:t>vd</w:t>
      </w:r>
      <w:r>
        <w:rPr>
          <w:rFonts w:ascii="Arial" w:eastAsia="Calibri" w:hAnsi="Arial" w:cs="Arial"/>
          <w:sz w:val="18"/>
          <w:szCs w:val="18"/>
        </w:rPr>
        <w:t xml:space="preserve"> z wartościami wskaźnika zagęszczenia I</w:t>
      </w:r>
      <w:r>
        <w:rPr>
          <w:rFonts w:ascii="Arial" w:eastAsia="Calibri" w:hAnsi="Arial" w:cs="Arial"/>
          <w:sz w:val="18"/>
          <w:szCs w:val="18"/>
          <w:vertAlign w:val="subscript"/>
        </w:rPr>
        <w:t>s</w:t>
      </w:r>
      <w:r>
        <w:rPr>
          <w:rFonts w:ascii="Arial" w:eastAsia="Calibri" w:hAnsi="Arial" w:cs="Arial"/>
          <w:sz w:val="18"/>
          <w:szCs w:val="18"/>
        </w:rPr>
        <w:t xml:space="preserve"> i/lub wtórnego modułu odkształcenia E</w:t>
      </w:r>
      <w:r>
        <w:rPr>
          <w:rFonts w:ascii="Arial" w:eastAsia="Calibri" w:hAnsi="Arial" w:cs="Arial"/>
          <w:sz w:val="18"/>
          <w:szCs w:val="18"/>
          <w:vertAlign w:val="subscript"/>
        </w:rPr>
        <w:t>2</w:t>
      </w:r>
    </w:p>
    <w:p w14:paraId="6FB6AE55"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Z2.E</w:t>
      </w:r>
      <w:r>
        <w:rPr>
          <w:rFonts w:ascii="Arial" w:hAnsi="Arial" w:cs="Arial"/>
          <w:b/>
          <w:bCs/>
          <w:sz w:val="18"/>
          <w:szCs w:val="18"/>
        </w:rPr>
        <w:tab/>
        <w:t xml:space="preserve"> OZNACZANIE WSKAŹNIKA NOŚNOŚCI CBR I PĘCZNIENIA LINIOWEGO</w:t>
      </w:r>
    </w:p>
    <w:p w14:paraId="4E4AE119"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Procedura badania wskaźnika nośności CBR i pęcznienia liniowego gruntów zawarta jest </w:t>
      </w:r>
      <w:r>
        <w:rPr>
          <w:rFonts w:ascii="Arial" w:eastAsia="Calibri" w:hAnsi="Arial" w:cs="Arial"/>
          <w:sz w:val="18"/>
          <w:szCs w:val="18"/>
        </w:rPr>
        <w:br/>
        <w:t>w załączniku A do normy PN-S-02205:1988.</w:t>
      </w:r>
    </w:p>
    <w:p w14:paraId="29AA5D6A"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 Projektant określi jakie obciążenie zastosować na czas pęcznienia próbki.</w:t>
      </w:r>
    </w:p>
    <w:p w14:paraId="07CE837A"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lastRenderedPageBreak/>
        <w:t>Z2.F</w:t>
      </w:r>
      <w:r>
        <w:rPr>
          <w:rFonts w:ascii="Arial" w:hAnsi="Arial" w:cs="Arial"/>
          <w:b/>
          <w:bCs/>
          <w:sz w:val="18"/>
          <w:szCs w:val="18"/>
        </w:rPr>
        <w:tab/>
        <w:t xml:space="preserve"> OZNACZANIE WSKAŹNIKA PIASKOWEGO</w:t>
      </w:r>
    </w:p>
    <w:p w14:paraId="18969C3D"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Procedura oznaczenia oznaczania wskaźnika piaskowego gruntów WP zawarta jest w normie </w:t>
      </w:r>
      <w:r>
        <w:rPr>
          <w:rFonts w:ascii="Arial" w:eastAsia="Calibri" w:hAnsi="Arial" w:cs="Arial"/>
          <w:sz w:val="18"/>
          <w:szCs w:val="18"/>
        </w:rPr>
        <w:br/>
        <w:t>BN-64/8931-01.</w:t>
      </w:r>
    </w:p>
    <w:p w14:paraId="64F49D7C"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Możliwe jest zastosowanie do gruntów badania wskaźnika piaskowego SE</w:t>
      </w:r>
      <w:r>
        <w:rPr>
          <w:rFonts w:ascii="Arial" w:eastAsia="Calibri" w:hAnsi="Arial" w:cs="Arial"/>
          <w:sz w:val="18"/>
          <w:szCs w:val="18"/>
          <w:vertAlign w:val="subscript"/>
        </w:rPr>
        <w:t>4</w:t>
      </w:r>
      <w:r>
        <w:rPr>
          <w:rFonts w:ascii="Arial" w:eastAsia="Calibri" w:hAnsi="Arial" w:cs="Arial"/>
          <w:sz w:val="18"/>
          <w:szCs w:val="18"/>
        </w:rPr>
        <w:t xml:space="preserve"> według normy PN-EN 933-8, odnoszącej się do kruszyw, pod warunkiem określenia kryterium oceny wyniku oznaczenia dla nowej normy.</w:t>
      </w:r>
    </w:p>
    <w:p w14:paraId="174A8946"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Procedura oznaczenia wskaźnika piaskowego kruszyw (mieszanek kruszyw) zawarta jest </w:t>
      </w:r>
      <w:r>
        <w:rPr>
          <w:rFonts w:ascii="Arial" w:eastAsia="Calibri" w:hAnsi="Arial" w:cs="Arial"/>
          <w:sz w:val="18"/>
          <w:szCs w:val="18"/>
        </w:rPr>
        <w:br/>
        <w:t>w normie PN-EN 933-8. Należy stosować badanie wskaźnika piaskowego SE</w:t>
      </w:r>
      <w:r>
        <w:rPr>
          <w:rFonts w:ascii="Arial" w:eastAsia="Calibri" w:hAnsi="Arial" w:cs="Arial"/>
          <w:sz w:val="18"/>
          <w:szCs w:val="18"/>
          <w:vertAlign w:val="subscript"/>
        </w:rPr>
        <w:t>4</w:t>
      </w:r>
      <w:r>
        <w:rPr>
          <w:rFonts w:ascii="Arial" w:eastAsia="Calibri" w:hAnsi="Arial" w:cs="Arial"/>
          <w:sz w:val="18"/>
          <w:szCs w:val="18"/>
        </w:rPr>
        <w:t xml:space="preserve">. </w:t>
      </w:r>
    </w:p>
    <w:p w14:paraId="2180F323"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Z2.G</w:t>
      </w:r>
      <w:r>
        <w:rPr>
          <w:rFonts w:ascii="Arial" w:hAnsi="Arial" w:cs="Arial"/>
          <w:b/>
          <w:bCs/>
          <w:sz w:val="18"/>
          <w:szCs w:val="18"/>
        </w:rPr>
        <w:tab/>
        <w:t xml:space="preserve"> OZNACZANIE WILGOTNOŚCI</w:t>
      </w:r>
    </w:p>
    <w:p w14:paraId="6AFC3BBC"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Procedura oznaczenia wilgotności gruntów zawarta jest w normie PN-B-04481:1988 lub w PN-EN ISO 17892-1. Procedura oznaczenia wilgotności mieszanek kruszyw zawarta jest w normie PN-EN 1097-5.</w:t>
      </w:r>
    </w:p>
    <w:p w14:paraId="698C9A13"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 xml:space="preserve">Z2.H </w:t>
      </w:r>
      <w:r>
        <w:rPr>
          <w:rFonts w:ascii="Arial" w:hAnsi="Arial" w:cs="Arial"/>
          <w:b/>
          <w:bCs/>
          <w:sz w:val="18"/>
          <w:szCs w:val="18"/>
        </w:rPr>
        <w:tab/>
        <w:t>OZNACZANIE UZIARNIENIA</w:t>
      </w:r>
    </w:p>
    <w:p w14:paraId="51FFB1A1"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Procedura oznaczenia uziarnienia gruntów zawarta jest w normie PN-88/B-04481 lub w PN-EN ISO 17892-4. Procedura oznaczenia uziarnienia mieszanek kruszyw zawarta jest w normie PN-EN 933-1.</w:t>
      </w:r>
    </w:p>
    <w:p w14:paraId="594E4873"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Z2.I</w:t>
      </w:r>
      <w:r>
        <w:rPr>
          <w:rFonts w:ascii="Arial" w:hAnsi="Arial" w:cs="Arial"/>
          <w:b/>
          <w:bCs/>
          <w:sz w:val="18"/>
          <w:szCs w:val="18"/>
        </w:rPr>
        <w:tab/>
        <w:t>OZNACZANIE GRANICY PLASTYCZNOŚCI W</w:t>
      </w:r>
      <w:r>
        <w:rPr>
          <w:rFonts w:ascii="Arial" w:hAnsi="Arial" w:cs="Arial"/>
          <w:b/>
          <w:bCs/>
          <w:sz w:val="18"/>
          <w:szCs w:val="18"/>
          <w:vertAlign w:val="subscript"/>
        </w:rPr>
        <w:t>P</w:t>
      </w:r>
      <w:r>
        <w:rPr>
          <w:rFonts w:ascii="Arial" w:hAnsi="Arial" w:cs="Arial"/>
          <w:b/>
          <w:bCs/>
          <w:sz w:val="18"/>
          <w:szCs w:val="18"/>
        </w:rPr>
        <w:t xml:space="preserve"> I GRANICY PŁYNNOSCI W</w:t>
      </w:r>
      <w:r>
        <w:rPr>
          <w:rFonts w:ascii="Arial" w:hAnsi="Arial" w:cs="Arial"/>
          <w:b/>
          <w:bCs/>
          <w:sz w:val="18"/>
          <w:szCs w:val="18"/>
          <w:vertAlign w:val="subscript"/>
        </w:rPr>
        <w:t>L</w:t>
      </w:r>
      <w:r>
        <w:rPr>
          <w:rFonts w:ascii="Arial" w:hAnsi="Arial" w:cs="Arial"/>
          <w:b/>
          <w:bCs/>
          <w:sz w:val="18"/>
          <w:szCs w:val="18"/>
        </w:rPr>
        <w:t xml:space="preserve">. </w:t>
      </w:r>
    </w:p>
    <w:p w14:paraId="2B3E5140" w14:textId="77777777" w:rsidR="00F25A4B" w:rsidRDefault="00A34916">
      <w:pPr>
        <w:spacing w:before="120" w:after="120" w:line="276" w:lineRule="auto"/>
        <w:jc w:val="both"/>
        <w:rPr>
          <w:rFonts w:ascii="Arial" w:hAnsi="Arial" w:cs="Arial"/>
          <w:bCs/>
          <w:sz w:val="18"/>
          <w:szCs w:val="18"/>
        </w:rPr>
      </w:pPr>
      <w:r>
        <w:rPr>
          <w:rFonts w:ascii="Arial" w:hAnsi="Arial" w:cs="Arial"/>
          <w:bCs/>
          <w:sz w:val="18"/>
          <w:szCs w:val="18"/>
        </w:rPr>
        <w:t>Procedura oznaczenia granicy plastyczności W</w:t>
      </w:r>
      <w:r>
        <w:rPr>
          <w:rFonts w:ascii="Arial" w:hAnsi="Arial" w:cs="Arial"/>
          <w:bCs/>
          <w:sz w:val="18"/>
          <w:szCs w:val="18"/>
          <w:vertAlign w:val="subscript"/>
        </w:rPr>
        <w:t>P</w:t>
      </w:r>
      <w:r>
        <w:rPr>
          <w:rFonts w:ascii="Arial" w:hAnsi="Arial" w:cs="Arial"/>
          <w:bCs/>
          <w:sz w:val="18"/>
          <w:szCs w:val="18"/>
        </w:rPr>
        <w:t xml:space="preserve"> i granicy płynności W</w:t>
      </w:r>
      <w:r>
        <w:rPr>
          <w:rFonts w:ascii="Arial" w:hAnsi="Arial" w:cs="Arial"/>
          <w:bCs/>
          <w:sz w:val="18"/>
          <w:szCs w:val="18"/>
          <w:vertAlign w:val="subscript"/>
        </w:rPr>
        <w:t>L</w:t>
      </w:r>
      <w:r>
        <w:rPr>
          <w:rFonts w:ascii="Arial" w:hAnsi="Arial" w:cs="Arial"/>
          <w:bCs/>
          <w:sz w:val="18"/>
          <w:szCs w:val="18"/>
        </w:rPr>
        <w:t xml:space="preserve"> (granice Atterberga) gruntów drobnoziarnistych (spoistych) jest określona w normie PN-B-04481:1988 lub w PN-EN ISO 17892-12. </w:t>
      </w:r>
    </w:p>
    <w:p w14:paraId="10BFC631" w14:textId="77777777" w:rsidR="00F25A4B" w:rsidRDefault="00A34916">
      <w:pPr>
        <w:spacing w:before="120" w:after="120" w:line="276" w:lineRule="auto"/>
        <w:jc w:val="both"/>
        <w:rPr>
          <w:rFonts w:ascii="Arial" w:hAnsi="Arial" w:cs="Arial"/>
          <w:bCs/>
          <w:sz w:val="18"/>
          <w:szCs w:val="18"/>
        </w:rPr>
      </w:pPr>
      <w:r>
        <w:rPr>
          <w:rFonts w:ascii="Arial" w:hAnsi="Arial" w:cs="Arial"/>
          <w:bCs/>
          <w:sz w:val="18"/>
          <w:szCs w:val="18"/>
        </w:rPr>
        <w:t>Na podstawie wartości granicy plastyczności W</w:t>
      </w:r>
      <w:r>
        <w:rPr>
          <w:rFonts w:ascii="Arial" w:hAnsi="Arial" w:cs="Arial"/>
          <w:bCs/>
          <w:sz w:val="18"/>
          <w:szCs w:val="18"/>
          <w:vertAlign w:val="subscript"/>
        </w:rPr>
        <w:t>P</w:t>
      </w:r>
      <w:r>
        <w:rPr>
          <w:rFonts w:ascii="Arial" w:hAnsi="Arial" w:cs="Arial"/>
          <w:bCs/>
          <w:sz w:val="18"/>
          <w:szCs w:val="18"/>
        </w:rPr>
        <w:t xml:space="preserve"> i granicy płynności W</w:t>
      </w:r>
      <w:r>
        <w:rPr>
          <w:rFonts w:ascii="Arial" w:hAnsi="Arial" w:cs="Arial"/>
          <w:bCs/>
          <w:sz w:val="18"/>
          <w:szCs w:val="18"/>
          <w:vertAlign w:val="subscript"/>
        </w:rPr>
        <w:t xml:space="preserve">L </w:t>
      </w:r>
      <w:r>
        <w:rPr>
          <w:rFonts w:ascii="Arial" w:hAnsi="Arial" w:cs="Arial"/>
          <w:bCs/>
          <w:sz w:val="18"/>
          <w:szCs w:val="18"/>
        </w:rPr>
        <w:t>określa się wskaźnik plastyczności I</w:t>
      </w:r>
      <w:r>
        <w:rPr>
          <w:rFonts w:ascii="Arial" w:hAnsi="Arial" w:cs="Arial"/>
          <w:bCs/>
          <w:sz w:val="18"/>
          <w:szCs w:val="18"/>
          <w:vertAlign w:val="subscript"/>
        </w:rPr>
        <w:t>P</w:t>
      </w:r>
      <w:r>
        <w:rPr>
          <w:rFonts w:ascii="Arial" w:hAnsi="Arial" w:cs="Arial"/>
          <w:bCs/>
          <w:sz w:val="18"/>
          <w:szCs w:val="18"/>
        </w:rPr>
        <w:t xml:space="preserve"> = W</w:t>
      </w:r>
      <w:r>
        <w:rPr>
          <w:rFonts w:ascii="Arial" w:hAnsi="Arial" w:cs="Arial"/>
          <w:bCs/>
          <w:sz w:val="18"/>
          <w:szCs w:val="18"/>
          <w:vertAlign w:val="subscript"/>
        </w:rPr>
        <w:t>L</w:t>
      </w:r>
      <w:r>
        <w:rPr>
          <w:rFonts w:ascii="Arial" w:hAnsi="Arial" w:cs="Arial"/>
          <w:bCs/>
          <w:sz w:val="18"/>
          <w:szCs w:val="18"/>
        </w:rPr>
        <w:t xml:space="preserve"> – W</w:t>
      </w:r>
      <w:r>
        <w:rPr>
          <w:rFonts w:ascii="Arial" w:hAnsi="Arial" w:cs="Arial"/>
          <w:bCs/>
          <w:sz w:val="18"/>
          <w:szCs w:val="18"/>
          <w:vertAlign w:val="subscript"/>
        </w:rPr>
        <w:t>P</w:t>
      </w:r>
      <w:r>
        <w:rPr>
          <w:rFonts w:ascii="Arial" w:hAnsi="Arial" w:cs="Arial"/>
          <w:bCs/>
          <w:sz w:val="18"/>
          <w:szCs w:val="18"/>
        </w:rPr>
        <w:t xml:space="preserve">, charakteryzujący plastyczność (spoistość) gruntu. </w:t>
      </w:r>
    </w:p>
    <w:p w14:paraId="2822F349"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Z2.J</w:t>
      </w:r>
      <w:r>
        <w:rPr>
          <w:rFonts w:ascii="Arial" w:hAnsi="Arial" w:cs="Arial"/>
          <w:b/>
          <w:bCs/>
          <w:sz w:val="18"/>
          <w:szCs w:val="18"/>
        </w:rPr>
        <w:tab/>
        <w:t xml:space="preserve"> OZNACZANIE WSPÓŁCZYNNIKA FILTRACJI k</w:t>
      </w:r>
    </w:p>
    <w:p w14:paraId="5FDBF4CF"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W przypadku stosowania kryteriów odnoszących się do wartości współczynnika filtracji k, określonych według metody zawartej w normie PN-55/B-04492, należy stosować procedurę badania próbek i oznaczenia współczynnika filtracji k, określoną w tej normie. </w:t>
      </w:r>
    </w:p>
    <w:p w14:paraId="144B995F"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Dopuszcza się pośrednią metodę oceny właściwości filtracyjnych gruntów gruboziarnistych </w:t>
      </w:r>
      <w:r>
        <w:rPr>
          <w:rFonts w:ascii="Arial" w:eastAsia="Calibri" w:hAnsi="Arial" w:cs="Arial"/>
          <w:sz w:val="18"/>
          <w:szCs w:val="18"/>
        </w:rPr>
        <w:br/>
        <w:t xml:space="preserve">(wg klasyfikacji PN-EN ISO 14688-2) na podstawie obliczenia współczynnika filtracji k </w:t>
      </w:r>
      <w:r>
        <w:rPr>
          <w:rFonts w:ascii="Arial" w:eastAsia="Calibri" w:hAnsi="Arial" w:cs="Arial"/>
          <w:sz w:val="18"/>
          <w:szCs w:val="18"/>
        </w:rPr>
        <w:br/>
        <w:t>z zastosowaniem wzoru amerykańskiego USBSC:</w:t>
      </w:r>
    </w:p>
    <w:p w14:paraId="334781C4" w14:textId="77777777" w:rsidR="00F25A4B" w:rsidRDefault="00A34916">
      <w:pPr>
        <w:spacing w:before="120" w:after="120" w:line="276" w:lineRule="auto"/>
        <w:jc w:val="center"/>
        <w:rPr>
          <w:rFonts w:ascii="Arial" w:eastAsia="Calibri" w:hAnsi="Arial" w:cs="Arial"/>
          <w:sz w:val="18"/>
          <w:szCs w:val="18"/>
        </w:rPr>
      </w:pPr>
      <w:r>
        <w:rPr>
          <w:rFonts w:ascii="Arial" w:eastAsia="Calibri" w:hAnsi="Arial" w:cs="Arial"/>
          <w:sz w:val="18"/>
          <w:szCs w:val="18"/>
        </w:rPr>
        <w:t>k = 0,0036 x d</w:t>
      </w:r>
      <w:r>
        <w:rPr>
          <w:rFonts w:ascii="Arial" w:eastAsia="Calibri" w:hAnsi="Arial" w:cs="Arial"/>
          <w:sz w:val="18"/>
          <w:szCs w:val="18"/>
          <w:vertAlign w:val="subscript"/>
        </w:rPr>
        <w:t>20</w:t>
      </w:r>
      <w:r>
        <w:rPr>
          <w:rFonts w:ascii="Arial" w:eastAsia="Calibri" w:hAnsi="Arial" w:cs="Arial"/>
          <w:sz w:val="18"/>
          <w:szCs w:val="18"/>
          <w:vertAlign w:val="superscript"/>
        </w:rPr>
        <w:t>2,3</w:t>
      </w:r>
    </w:p>
    <w:p w14:paraId="594A1524"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gdzie: </w:t>
      </w:r>
    </w:p>
    <w:p w14:paraId="0A19F739"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k </w:t>
      </w:r>
      <w:r>
        <w:rPr>
          <w:rFonts w:ascii="Arial" w:eastAsia="Calibri" w:hAnsi="Arial" w:cs="Arial"/>
          <w:sz w:val="18"/>
          <w:szCs w:val="18"/>
        </w:rPr>
        <w:tab/>
        <w:t>współczynnik filtracji [m/s]</w:t>
      </w:r>
    </w:p>
    <w:p w14:paraId="212E03D3"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d</w:t>
      </w:r>
      <w:r>
        <w:rPr>
          <w:rFonts w:ascii="Arial" w:eastAsia="Calibri" w:hAnsi="Arial" w:cs="Arial"/>
          <w:sz w:val="18"/>
          <w:szCs w:val="18"/>
          <w:vertAlign w:val="subscript"/>
        </w:rPr>
        <w:t>20</w:t>
      </w:r>
      <w:r>
        <w:rPr>
          <w:rFonts w:ascii="Arial" w:eastAsia="Calibri" w:hAnsi="Arial" w:cs="Arial"/>
          <w:sz w:val="18"/>
          <w:szCs w:val="18"/>
        </w:rPr>
        <w:t xml:space="preserve"> </w:t>
      </w:r>
      <w:r>
        <w:rPr>
          <w:rFonts w:ascii="Arial" w:eastAsia="Calibri" w:hAnsi="Arial" w:cs="Arial"/>
          <w:sz w:val="18"/>
          <w:szCs w:val="18"/>
        </w:rPr>
        <w:tab/>
        <w:t xml:space="preserve">średnica zastępcza [mm], odpowiadająca zawartości 20% ziaren na krzywej uziarnienia gruntu. </w:t>
      </w:r>
    </w:p>
    <w:p w14:paraId="7D557F61"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Stosowanie w badaniu próbek gruntów procedury oznaczenia współczynnika filtracji k, zawartej </w:t>
      </w:r>
      <w:r>
        <w:rPr>
          <w:rFonts w:ascii="Arial" w:eastAsia="Calibri" w:hAnsi="Arial" w:cs="Arial"/>
          <w:sz w:val="18"/>
          <w:szCs w:val="18"/>
        </w:rPr>
        <w:br/>
        <w:t xml:space="preserve">w normie PN-EN ISO 17892-11 wymaga stosowania wymagań określonych w odniesieniu </w:t>
      </w:r>
      <w:r>
        <w:rPr>
          <w:rFonts w:ascii="Arial" w:eastAsia="Calibri" w:hAnsi="Arial" w:cs="Arial"/>
          <w:sz w:val="18"/>
          <w:szCs w:val="18"/>
        </w:rPr>
        <w:br/>
        <w:t xml:space="preserve">do tej metody badania. Możliwe jest zweryfikowanie lub potwierdzenia kryterium oceny określonego na podstawie badania według normy PN-55/B-04492. </w:t>
      </w:r>
    </w:p>
    <w:p w14:paraId="5404A240"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Z2.K</w:t>
      </w:r>
      <w:r>
        <w:rPr>
          <w:rFonts w:ascii="Arial" w:hAnsi="Arial" w:cs="Arial"/>
          <w:b/>
          <w:bCs/>
          <w:sz w:val="18"/>
          <w:szCs w:val="18"/>
        </w:rPr>
        <w:tab/>
        <w:t>OZNACZANIE ZAWARTOŚCI SUBSTANCJI ORGANICZNYCH</w:t>
      </w:r>
      <w:r>
        <w:rPr>
          <w:rFonts w:ascii="Arial" w:hAnsi="Arial" w:cs="Arial"/>
          <w:b/>
          <w:bCs/>
          <w:sz w:val="18"/>
          <w:szCs w:val="18"/>
        </w:rPr>
        <w:tab/>
      </w:r>
    </w:p>
    <w:p w14:paraId="50D14E63" w14:textId="77777777" w:rsidR="00F25A4B" w:rsidRDefault="00A34916">
      <w:pPr>
        <w:spacing w:before="120" w:after="120" w:line="276" w:lineRule="auto"/>
        <w:jc w:val="both"/>
        <w:rPr>
          <w:rFonts w:ascii="Arial" w:eastAsia="Calibri" w:hAnsi="Arial" w:cs="Arial"/>
          <w:sz w:val="18"/>
          <w:szCs w:val="18"/>
        </w:rPr>
      </w:pPr>
      <w:r>
        <w:rPr>
          <w:rFonts w:ascii="Arial" w:eastAsia="Calibri" w:hAnsi="Arial" w:cs="Arial"/>
          <w:sz w:val="18"/>
          <w:szCs w:val="18"/>
        </w:rPr>
        <w:t xml:space="preserve">Procedura oznaczenia zawartości substancji organicznych zawarta jest w normie PN-B-04481:1988 lub w normie </w:t>
      </w:r>
      <w:r>
        <w:rPr>
          <w:rFonts w:ascii="Arial" w:hAnsi="Arial" w:cs="Arial"/>
          <w:sz w:val="18"/>
          <w:szCs w:val="18"/>
        </w:rPr>
        <w:t>PN-EN 1744-1</w:t>
      </w:r>
      <w:r>
        <w:rPr>
          <w:rFonts w:ascii="Arial" w:eastAsia="Calibri" w:hAnsi="Arial" w:cs="Arial"/>
          <w:sz w:val="18"/>
          <w:szCs w:val="18"/>
        </w:rPr>
        <w:t xml:space="preserve">. Metodą referencyjną jest procedura zawarta </w:t>
      </w:r>
      <w:r>
        <w:rPr>
          <w:rFonts w:ascii="Arial" w:eastAsia="Calibri" w:hAnsi="Arial" w:cs="Arial"/>
          <w:sz w:val="18"/>
          <w:szCs w:val="18"/>
        </w:rPr>
        <w:br/>
        <w:t>w normie PN-B-04481:1988</w:t>
      </w:r>
    </w:p>
    <w:p w14:paraId="08B8FD57" w14:textId="77777777" w:rsidR="00F25A4B" w:rsidRDefault="00A34916">
      <w:pPr>
        <w:spacing w:before="120" w:after="120" w:line="276" w:lineRule="auto"/>
        <w:rPr>
          <w:rFonts w:ascii="Arial" w:hAnsi="Arial" w:cs="Arial"/>
          <w:b/>
          <w:bCs/>
          <w:sz w:val="18"/>
          <w:szCs w:val="18"/>
        </w:rPr>
      </w:pPr>
      <w:r>
        <w:rPr>
          <w:rFonts w:ascii="Arial" w:hAnsi="Arial" w:cs="Arial"/>
          <w:b/>
          <w:bCs/>
          <w:sz w:val="18"/>
          <w:szCs w:val="18"/>
        </w:rPr>
        <w:t>Z2.L</w:t>
      </w:r>
      <w:r>
        <w:rPr>
          <w:rFonts w:ascii="Arial" w:hAnsi="Arial" w:cs="Arial"/>
          <w:b/>
          <w:bCs/>
          <w:sz w:val="18"/>
          <w:szCs w:val="18"/>
        </w:rPr>
        <w:tab/>
        <w:t xml:space="preserve">POŚREDNIE OZNACZANIE WSKAŹNIKA ZAGĘSZCZENIA NA PODSTAWIE STOPNIA ZAGĘSZCZENIA OKREŚLONEGO W BADANIU SONDĄ DYNAMICZNĄ </w:t>
      </w:r>
    </w:p>
    <w:p w14:paraId="3BDBB01F" w14:textId="77777777" w:rsidR="00F25A4B" w:rsidRDefault="00A34916">
      <w:pPr>
        <w:spacing w:before="120" w:after="120" w:line="276" w:lineRule="auto"/>
        <w:jc w:val="both"/>
        <w:rPr>
          <w:rFonts w:ascii="Arial" w:eastAsia="Calibri" w:hAnsi="Arial" w:cs="Arial"/>
          <w:sz w:val="18"/>
          <w:szCs w:val="18"/>
        </w:rPr>
      </w:pPr>
      <w:r>
        <w:rPr>
          <w:rFonts w:ascii="Arial" w:hAnsi="Arial" w:cs="Arial"/>
          <w:bCs/>
          <w:sz w:val="18"/>
          <w:szCs w:val="18"/>
        </w:rPr>
        <w:t xml:space="preserve">Do dodatkowej kontroli zagęszczenia nasypów wykonanych z gruntów niespoistych można stosować sondy dynamiczne. </w:t>
      </w:r>
      <w:r>
        <w:rPr>
          <w:rFonts w:ascii="Arial" w:eastAsia="Calibri" w:hAnsi="Arial" w:cs="Arial"/>
          <w:sz w:val="18"/>
          <w:szCs w:val="18"/>
        </w:rPr>
        <w:t>Procedura wykonywania badania sondą dynamiczną zawarta jest w normie PN-B-04452. Orientacyjną wartość wskaźnika zagęszczenia I</w:t>
      </w:r>
      <w:r>
        <w:rPr>
          <w:rFonts w:ascii="Arial" w:eastAsia="Calibri" w:hAnsi="Arial" w:cs="Arial"/>
          <w:sz w:val="18"/>
          <w:szCs w:val="18"/>
          <w:vertAlign w:val="subscript"/>
        </w:rPr>
        <w:t>S</w:t>
      </w:r>
      <w:r>
        <w:rPr>
          <w:rFonts w:ascii="Arial" w:eastAsia="Calibri" w:hAnsi="Arial" w:cs="Arial"/>
          <w:sz w:val="18"/>
          <w:szCs w:val="18"/>
        </w:rPr>
        <w:t xml:space="preserve"> można określić na podstawie zależności korelacyjnej:</w:t>
      </w:r>
    </w:p>
    <w:p w14:paraId="760073F8" w14:textId="77777777" w:rsidR="00F25A4B" w:rsidRDefault="005005CB">
      <w:pPr>
        <w:pStyle w:val="Textbody"/>
        <w:spacing w:line="276" w:lineRule="auto"/>
        <w:rPr>
          <w:rFonts w:ascii="Arial" w:eastAsia="Calibri" w:hAnsi="Arial"/>
          <w:sz w:val="18"/>
          <w:szCs w:val="18"/>
          <w:lang w:eastAsia="pl-PL"/>
        </w:rPr>
      </w:pPr>
      <m:oMathPara>
        <m:oMath>
          <m:sSub>
            <m:sSubPr>
              <m:ctrlPr>
                <w:rPr>
                  <w:rFonts w:ascii="Cambria Math" w:eastAsia="Calibri" w:hAnsi="Cambria Math"/>
                  <w:i/>
                  <w:sz w:val="18"/>
                  <w:szCs w:val="18"/>
                  <w:lang w:eastAsia="pl-PL"/>
                </w:rPr>
              </m:ctrlPr>
            </m:sSubPr>
            <m:e>
              <m:r>
                <w:rPr>
                  <w:rFonts w:ascii="Cambria Math" w:eastAsia="Calibri" w:hAnsi="Cambria Math"/>
                  <w:sz w:val="18"/>
                  <w:szCs w:val="18"/>
                  <w:lang w:eastAsia="pl-PL"/>
                </w:rPr>
                <m:t>I</m:t>
              </m:r>
            </m:e>
            <m:sub>
              <m:r>
                <w:rPr>
                  <w:rFonts w:ascii="Cambria Math" w:eastAsia="Calibri" w:hAnsi="Cambria Math"/>
                  <w:sz w:val="18"/>
                  <w:szCs w:val="18"/>
                  <w:lang w:eastAsia="pl-PL"/>
                </w:rPr>
                <m:t>S</m:t>
              </m:r>
            </m:sub>
          </m:sSub>
          <m:r>
            <w:rPr>
              <w:rFonts w:ascii="Cambria Math" w:eastAsia="Calibri" w:hAnsi="Cambria Math"/>
              <w:sz w:val="18"/>
              <w:szCs w:val="18"/>
              <w:lang w:eastAsia="pl-PL"/>
            </w:rPr>
            <m:t>=</m:t>
          </m:r>
          <m:f>
            <m:fPr>
              <m:ctrlPr>
                <w:rPr>
                  <w:rFonts w:ascii="Cambria Math" w:eastAsia="Calibri" w:hAnsi="Cambria Math"/>
                  <w:i/>
                  <w:sz w:val="18"/>
                  <w:szCs w:val="18"/>
                  <w:lang w:eastAsia="pl-PL"/>
                </w:rPr>
              </m:ctrlPr>
            </m:fPr>
            <m:num>
              <m:r>
                <w:rPr>
                  <w:rFonts w:ascii="Cambria Math" w:eastAsia="Calibri" w:hAnsi="Cambria Math"/>
                  <w:sz w:val="18"/>
                  <w:szCs w:val="18"/>
                  <w:lang w:eastAsia="pl-PL"/>
                </w:rPr>
                <m:t>0,818</m:t>
              </m:r>
            </m:num>
            <m:den>
              <m:r>
                <w:rPr>
                  <w:rFonts w:ascii="Cambria Math" w:eastAsia="Calibri" w:hAnsi="Cambria Math"/>
                  <w:sz w:val="18"/>
                  <w:szCs w:val="18"/>
                  <w:lang w:eastAsia="pl-PL"/>
                </w:rPr>
                <m:t xml:space="preserve">0,958-0,174 </m:t>
              </m:r>
              <m:sSub>
                <m:sSubPr>
                  <m:ctrlPr>
                    <w:rPr>
                      <w:rFonts w:ascii="Cambria Math" w:eastAsia="Calibri" w:hAnsi="Cambria Math"/>
                      <w:i/>
                      <w:sz w:val="18"/>
                      <w:szCs w:val="18"/>
                      <w:lang w:eastAsia="pl-PL"/>
                    </w:rPr>
                  </m:ctrlPr>
                </m:sSubPr>
                <m:e>
                  <m:r>
                    <w:rPr>
                      <w:rFonts w:ascii="Cambria Math" w:eastAsia="Calibri" w:hAnsi="Cambria Math"/>
                      <w:sz w:val="18"/>
                      <w:szCs w:val="18"/>
                      <w:lang w:eastAsia="pl-PL"/>
                    </w:rPr>
                    <m:t>I</m:t>
                  </m:r>
                </m:e>
                <m:sub>
                  <m:r>
                    <w:rPr>
                      <w:rFonts w:ascii="Cambria Math" w:eastAsia="Calibri" w:hAnsi="Cambria Math"/>
                      <w:sz w:val="18"/>
                      <w:szCs w:val="18"/>
                      <w:lang w:eastAsia="pl-PL"/>
                    </w:rPr>
                    <m:t>D</m:t>
                  </m:r>
                </m:sub>
              </m:sSub>
            </m:den>
          </m:f>
        </m:oMath>
      </m:oMathPara>
    </w:p>
    <w:p w14:paraId="0A6DE1B7" w14:textId="77777777" w:rsidR="00F25A4B" w:rsidRDefault="00A34916">
      <w:pPr>
        <w:spacing w:before="120" w:after="120" w:line="276" w:lineRule="auto"/>
        <w:jc w:val="both"/>
        <w:rPr>
          <w:rFonts w:ascii="Arial" w:hAnsi="Arial" w:cs="Arial"/>
          <w:sz w:val="18"/>
          <w:szCs w:val="18"/>
        </w:rPr>
      </w:pPr>
      <w:r>
        <w:rPr>
          <w:rFonts w:ascii="Arial" w:hAnsi="Arial" w:cs="Arial"/>
          <w:sz w:val="18"/>
          <w:szCs w:val="18"/>
        </w:rPr>
        <w:t>gdzie:</w:t>
      </w:r>
    </w:p>
    <w:p w14:paraId="3478DD42" w14:textId="77777777" w:rsidR="00F25A4B" w:rsidRDefault="00A34916">
      <w:pPr>
        <w:spacing w:before="120" w:after="120" w:line="276" w:lineRule="auto"/>
        <w:ind w:left="705" w:hanging="705"/>
        <w:jc w:val="both"/>
        <w:rPr>
          <w:rFonts w:ascii="Arial" w:hAnsi="Arial" w:cs="Arial"/>
          <w:sz w:val="18"/>
          <w:szCs w:val="18"/>
        </w:rPr>
      </w:pPr>
      <w:r>
        <w:rPr>
          <w:rFonts w:ascii="Arial" w:hAnsi="Arial" w:cs="Arial"/>
          <w:sz w:val="18"/>
          <w:szCs w:val="18"/>
        </w:rPr>
        <w:t>I</w:t>
      </w:r>
      <w:r>
        <w:rPr>
          <w:rFonts w:ascii="Arial" w:hAnsi="Arial" w:cs="Arial"/>
          <w:sz w:val="18"/>
          <w:szCs w:val="18"/>
          <w:vertAlign w:val="subscript"/>
        </w:rPr>
        <w:t>D</w:t>
      </w:r>
      <w:r>
        <w:rPr>
          <w:rFonts w:ascii="Arial" w:hAnsi="Arial" w:cs="Arial"/>
          <w:sz w:val="18"/>
          <w:szCs w:val="18"/>
        </w:rPr>
        <w:tab/>
        <w:t>stopień zagęszczenia gruntów niespoistych wyznaczony w oparciu o liczbę uderzeń młota (N</w:t>
      </w:r>
      <w:r>
        <w:rPr>
          <w:rFonts w:ascii="Arial" w:hAnsi="Arial" w:cs="Arial"/>
          <w:sz w:val="18"/>
          <w:szCs w:val="18"/>
          <w:vertAlign w:val="subscript"/>
        </w:rPr>
        <w:t>K</w:t>
      </w:r>
      <w:r>
        <w:rPr>
          <w:rFonts w:ascii="Arial" w:hAnsi="Arial" w:cs="Arial"/>
          <w:sz w:val="18"/>
          <w:szCs w:val="18"/>
        </w:rPr>
        <w:t xml:space="preserve">) potrzebną do zagłębienia końcówki o 0,1 m (sondy DPL, DPM), 0,2 m (DPSH) </w:t>
      </w:r>
      <w:r>
        <w:rPr>
          <w:rFonts w:ascii="Arial" w:hAnsi="Arial" w:cs="Arial"/>
          <w:sz w:val="18"/>
          <w:szCs w:val="18"/>
        </w:rPr>
        <w:br/>
        <w:t>na podstawie wzorów:</w:t>
      </w:r>
    </w:p>
    <w:p w14:paraId="1BCCF429" w14:textId="77777777" w:rsidR="00F25A4B" w:rsidRDefault="00A34916">
      <w:pPr>
        <w:spacing w:line="276" w:lineRule="auto"/>
        <w:ind w:left="703" w:hanging="705"/>
        <w:jc w:val="both"/>
        <w:rPr>
          <w:rFonts w:ascii="Arial" w:hAnsi="Arial" w:cs="Arial"/>
          <w:sz w:val="18"/>
          <w:szCs w:val="18"/>
          <w:vertAlign w:val="subscript"/>
        </w:rPr>
      </w:pPr>
      <w:r>
        <w:rPr>
          <w:rFonts w:ascii="Arial" w:hAnsi="Arial" w:cs="Arial"/>
          <w:sz w:val="18"/>
          <w:szCs w:val="18"/>
        </w:rPr>
        <w:lastRenderedPageBreak/>
        <w:tab/>
        <w:t>DPL</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0,071+0,429 lg N</w:t>
      </w:r>
      <w:r>
        <w:rPr>
          <w:rFonts w:ascii="Arial" w:hAnsi="Arial" w:cs="Arial"/>
          <w:sz w:val="18"/>
          <w:szCs w:val="18"/>
          <w:vertAlign w:val="subscript"/>
        </w:rPr>
        <w:t>K</w:t>
      </w:r>
    </w:p>
    <w:p w14:paraId="20BF91CD" w14:textId="77777777" w:rsidR="00F25A4B" w:rsidRDefault="00A34916">
      <w:pPr>
        <w:spacing w:line="276" w:lineRule="auto"/>
        <w:ind w:left="703"/>
        <w:jc w:val="both"/>
        <w:rPr>
          <w:rFonts w:ascii="Arial" w:hAnsi="Arial" w:cs="Arial"/>
          <w:sz w:val="18"/>
          <w:szCs w:val="18"/>
        </w:rPr>
      </w:pPr>
      <w:r>
        <w:rPr>
          <w:rFonts w:ascii="Arial" w:hAnsi="Arial" w:cs="Arial"/>
          <w:sz w:val="18"/>
          <w:szCs w:val="18"/>
        </w:rPr>
        <w:t>DPM</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0,176+0,431 lg N</w:t>
      </w:r>
      <w:r>
        <w:rPr>
          <w:rFonts w:ascii="Arial" w:hAnsi="Arial" w:cs="Arial"/>
          <w:sz w:val="18"/>
          <w:szCs w:val="18"/>
          <w:vertAlign w:val="subscript"/>
        </w:rPr>
        <w:t>K</w:t>
      </w:r>
      <w:r>
        <w:rPr>
          <w:rFonts w:ascii="Arial" w:hAnsi="Arial" w:cs="Arial"/>
          <w:sz w:val="18"/>
          <w:szCs w:val="18"/>
        </w:rPr>
        <w:t xml:space="preserve"> </w:t>
      </w:r>
    </w:p>
    <w:p w14:paraId="70493532" w14:textId="77777777" w:rsidR="00F25A4B" w:rsidRDefault="00A34916">
      <w:pPr>
        <w:spacing w:line="276" w:lineRule="auto"/>
        <w:ind w:left="703"/>
        <w:jc w:val="both"/>
        <w:rPr>
          <w:rFonts w:ascii="Arial" w:hAnsi="Arial" w:cs="Arial"/>
          <w:sz w:val="18"/>
          <w:szCs w:val="18"/>
        </w:rPr>
      </w:pPr>
      <w:r>
        <w:rPr>
          <w:rFonts w:ascii="Arial" w:hAnsi="Arial" w:cs="Arial"/>
          <w:sz w:val="18"/>
          <w:szCs w:val="18"/>
        </w:rPr>
        <w:t>DPH</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0,271+0,441 lg N</w:t>
      </w:r>
      <w:r>
        <w:rPr>
          <w:rFonts w:ascii="Arial" w:hAnsi="Arial" w:cs="Arial"/>
          <w:sz w:val="18"/>
          <w:szCs w:val="18"/>
          <w:vertAlign w:val="subscript"/>
        </w:rPr>
        <w:t>K</w:t>
      </w:r>
    </w:p>
    <w:p w14:paraId="438AA332" w14:textId="77777777" w:rsidR="00F25A4B" w:rsidRDefault="00A34916">
      <w:pPr>
        <w:spacing w:line="276" w:lineRule="auto"/>
        <w:ind w:left="703"/>
        <w:jc w:val="both"/>
        <w:rPr>
          <w:rFonts w:ascii="Arial" w:hAnsi="Arial" w:cs="Arial"/>
          <w:sz w:val="18"/>
          <w:szCs w:val="18"/>
          <w:vertAlign w:val="subscript"/>
        </w:rPr>
      </w:pPr>
      <w:r>
        <w:rPr>
          <w:rFonts w:ascii="Arial" w:hAnsi="Arial" w:cs="Arial"/>
          <w:sz w:val="18"/>
          <w:szCs w:val="18"/>
        </w:rPr>
        <w:t>DPSH</w:t>
      </w:r>
      <w:r>
        <w:rPr>
          <w:rFonts w:ascii="Arial" w:hAnsi="Arial" w:cs="Arial"/>
          <w:sz w:val="18"/>
          <w:szCs w:val="18"/>
        </w:rPr>
        <w:tab/>
      </w:r>
      <w:r>
        <w:rPr>
          <w:rFonts w:ascii="Arial" w:hAnsi="Arial" w:cs="Arial"/>
          <w:sz w:val="18"/>
          <w:szCs w:val="18"/>
        </w:rPr>
        <w:tab/>
        <w:t>I</w:t>
      </w:r>
      <w:r>
        <w:rPr>
          <w:rFonts w:ascii="Arial" w:hAnsi="Arial" w:cs="Arial"/>
          <w:sz w:val="18"/>
          <w:szCs w:val="18"/>
          <w:vertAlign w:val="subscript"/>
        </w:rPr>
        <w:t>D</w:t>
      </w:r>
      <w:r>
        <w:rPr>
          <w:rFonts w:ascii="Arial" w:hAnsi="Arial" w:cs="Arial"/>
          <w:sz w:val="18"/>
          <w:szCs w:val="18"/>
        </w:rPr>
        <w:t xml:space="preserve"> = 0,196+0,441 lg N</w:t>
      </w:r>
      <w:r>
        <w:rPr>
          <w:rFonts w:ascii="Arial" w:hAnsi="Arial" w:cs="Arial"/>
          <w:sz w:val="18"/>
          <w:szCs w:val="18"/>
          <w:vertAlign w:val="subscript"/>
        </w:rPr>
        <w:t>K</w:t>
      </w:r>
    </w:p>
    <w:p w14:paraId="38A37B86" w14:textId="77777777" w:rsidR="00F25A4B" w:rsidRDefault="00F25A4B">
      <w:pPr>
        <w:spacing w:before="120" w:after="120" w:line="276" w:lineRule="auto"/>
        <w:jc w:val="both"/>
        <w:rPr>
          <w:rFonts w:ascii="Arial" w:hAnsi="Arial" w:cs="Arial"/>
          <w:sz w:val="18"/>
          <w:szCs w:val="18"/>
        </w:rPr>
      </w:pPr>
    </w:p>
    <w:p w14:paraId="72C68CA8" w14:textId="77777777" w:rsidR="00F25A4B" w:rsidRDefault="00A34916">
      <w:pPr>
        <w:spacing w:before="120" w:after="120" w:line="276" w:lineRule="auto"/>
        <w:jc w:val="both"/>
        <w:rPr>
          <w:rFonts w:ascii="Arial" w:hAnsi="Arial" w:cs="Arial"/>
          <w:sz w:val="18"/>
          <w:szCs w:val="18"/>
        </w:rPr>
      </w:pPr>
      <w:r>
        <w:rPr>
          <w:rFonts w:ascii="Arial" w:hAnsi="Arial" w:cs="Arial"/>
          <w:sz w:val="18"/>
          <w:szCs w:val="18"/>
        </w:rPr>
        <w:t>Wyniki sondowania należy interpretować dopiero poniżej głębokości krytycznej (t</w:t>
      </w:r>
      <w:r>
        <w:rPr>
          <w:rFonts w:ascii="Arial" w:hAnsi="Arial" w:cs="Arial"/>
          <w:sz w:val="18"/>
          <w:szCs w:val="18"/>
          <w:vertAlign w:val="subscript"/>
        </w:rPr>
        <w:t>c</w:t>
      </w:r>
      <w:r>
        <w:rPr>
          <w:rFonts w:ascii="Arial" w:hAnsi="Arial" w:cs="Arial"/>
          <w:sz w:val="18"/>
          <w:szCs w:val="18"/>
        </w:rPr>
        <w:t>) wynoszącej dla sondy DPL t</w:t>
      </w:r>
      <w:r>
        <w:rPr>
          <w:rFonts w:ascii="Arial" w:hAnsi="Arial" w:cs="Arial"/>
          <w:sz w:val="18"/>
          <w:szCs w:val="18"/>
          <w:vertAlign w:val="subscript"/>
        </w:rPr>
        <w:t>c</w:t>
      </w:r>
      <w:r>
        <w:rPr>
          <w:rFonts w:ascii="Arial" w:hAnsi="Arial" w:cs="Arial"/>
          <w:sz w:val="18"/>
          <w:szCs w:val="18"/>
        </w:rPr>
        <w:t>=0,6 m, dla sond DPM oraz DPH t</w:t>
      </w:r>
      <w:r>
        <w:rPr>
          <w:rFonts w:ascii="Arial" w:hAnsi="Arial" w:cs="Arial"/>
          <w:sz w:val="18"/>
          <w:szCs w:val="18"/>
          <w:vertAlign w:val="subscript"/>
        </w:rPr>
        <w:t>c</w:t>
      </w:r>
      <w:r>
        <w:rPr>
          <w:rFonts w:ascii="Arial" w:hAnsi="Arial" w:cs="Arial"/>
          <w:sz w:val="18"/>
          <w:szCs w:val="18"/>
        </w:rPr>
        <w:t>=1,0 m, dla sondy DPSH t</w:t>
      </w:r>
      <w:r>
        <w:rPr>
          <w:rFonts w:ascii="Arial" w:hAnsi="Arial" w:cs="Arial"/>
          <w:sz w:val="18"/>
          <w:szCs w:val="18"/>
          <w:vertAlign w:val="subscript"/>
        </w:rPr>
        <w:t>c</w:t>
      </w:r>
      <w:r>
        <w:rPr>
          <w:rFonts w:ascii="Arial" w:hAnsi="Arial" w:cs="Arial"/>
          <w:sz w:val="18"/>
          <w:szCs w:val="18"/>
        </w:rPr>
        <w:t>=1,5 m.</w:t>
      </w:r>
    </w:p>
    <w:sectPr w:rsidR="00F25A4B" w:rsidSect="00601F16">
      <w:headerReference w:type="default" r:id="rId21"/>
      <w:footerReference w:type="default" r:id="rId22"/>
      <w:pgSz w:w="11906" w:h="16838"/>
      <w:pgMar w:top="1134" w:right="1418" w:bottom="1276" w:left="1418" w:header="510" w:footer="45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FBB73" w14:textId="77777777" w:rsidR="00237A7B" w:rsidRDefault="00237A7B">
      <w:r>
        <w:separator/>
      </w:r>
    </w:p>
  </w:endnote>
  <w:endnote w:type="continuationSeparator" w:id="0">
    <w:p w14:paraId="70B03CD3" w14:textId="77777777" w:rsidR="00237A7B" w:rsidRDefault="00237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DE"/>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8919217"/>
      <w:docPartObj>
        <w:docPartGallery w:val="Page Numbers (Bottom of Page)"/>
        <w:docPartUnique/>
      </w:docPartObj>
    </w:sdtPr>
    <w:sdtEndPr>
      <w:rPr>
        <w:rFonts w:ascii="Arial" w:hAnsi="Arial" w:cs="Arial"/>
        <w:sz w:val="16"/>
        <w:szCs w:val="16"/>
      </w:rPr>
    </w:sdtEndPr>
    <w:sdtContent>
      <w:sdt>
        <w:sdtPr>
          <w:rPr>
            <w:rFonts w:ascii="Arial" w:hAnsi="Arial" w:cs="Arial"/>
          </w:rPr>
          <w:id w:val="584113669"/>
          <w:docPartObj>
            <w:docPartGallery w:val="Page Numbers (Top of Page)"/>
            <w:docPartUnique/>
          </w:docPartObj>
        </w:sdtPr>
        <w:sdtEndPr>
          <w:rPr>
            <w:sz w:val="16"/>
            <w:szCs w:val="16"/>
          </w:rPr>
        </w:sdtEndPr>
        <w:sdtContent>
          <w:p w14:paraId="3E0C9FE6" w14:textId="669B6DEC" w:rsidR="00046260" w:rsidRDefault="00046260">
            <w:pPr>
              <w:pStyle w:val="Stopka"/>
              <w:pBdr>
                <w:top w:val="single" w:sz="4" w:space="1" w:color="auto"/>
              </w:pBdr>
              <w:spacing w:before="60"/>
              <w:jc w:val="center"/>
              <w:rPr>
                <w:rFonts w:ascii="Arial" w:eastAsia="Calibri" w:hAnsi="Arial" w:cs="Arial"/>
                <w:sz w:val="16"/>
                <w:szCs w:val="16"/>
              </w:rPr>
            </w:pPr>
          </w:p>
          <w:p w14:paraId="055F1A9E" w14:textId="4804A9E0" w:rsidR="00046260" w:rsidRDefault="00046260">
            <w:pPr>
              <w:pStyle w:val="Stopka"/>
              <w:jc w:val="right"/>
              <w:rPr>
                <w:rFonts w:ascii="Arial" w:hAnsi="Arial" w:cs="Arial"/>
                <w:sz w:val="16"/>
                <w:szCs w:val="16"/>
              </w:rPr>
            </w:pPr>
            <w:r w:rsidRPr="00046260">
              <w:rPr>
                <w:rFonts w:ascii="Arial" w:hAnsi="Arial" w:cs="Arial"/>
                <w:sz w:val="16"/>
                <w:szCs w:val="16"/>
              </w:rPr>
              <w:t xml:space="preserve">V Strona </w:t>
            </w:r>
            <w:r w:rsidRPr="00046260">
              <w:rPr>
                <w:rFonts w:ascii="Arial" w:hAnsi="Arial" w:cs="Arial"/>
                <w:bCs/>
                <w:sz w:val="16"/>
                <w:szCs w:val="16"/>
              </w:rPr>
              <w:fldChar w:fldCharType="begin"/>
            </w:r>
            <w:r w:rsidRPr="00046260">
              <w:rPr>
                <w:rFonts w:ascii="Arial" w:hAnsi="Arial" w:cs="Arial"/>
                <w:bCs/>
                <w:sz w:val="16"/>
                <w:szCs w:val="16"/>
              </w:rPr>
              <w:instrText>PAGE</w:instrText>
            </w:r>
            <w:r w:rsidRPr="00046260">
              <w:rPr>
                <w:rFonts w:ascii="Arial" w:hAnsi="Arial" w:cs="Arial"/>
                <w:bCs/>
                <w:sz w:val="16"/>
                <w:szCs w:val="16"/>
              </w:rPr>
              <w:fldChar w:fldCharType="separate"/>
            </w:r>
            <w:r w:rsidR="00207651">
              <w:rPr>
                <w:rFonts w:ascii="Arial" w:hAnsi="Arial" w:cs="Arial"/>
                <w:bCs/>
                <w:noProof/>
                <w:sz w:val="16"/>
                <w:szCs w:val="16"/>
              </w:rPr>
              <w:t>29</w:t>
            </w:r>
            <w:r w:rsidRPr="00046260">
              <w:rPr>
                <w:rFonts w:ascii="Arial" w:hAnsi="Arial" w:cs="Arial"/>
                <w:bCs/>
                <w:sz w:val="16"/>
                <w:szCs w:val="16"/>
              </w:rPr>
              <w:fldChar w:fldCharType="end"/>
            </w:r>
            <w:r w:rsidRPr="00046260">
              <w:rPr>
                <w:rFonts w:ascii="Arial" w:hAnsi="Arial" w:cs="Arial"/>
                <w:sz w:val="16"/>
                <w:szCs w:val="16"/>
              </w:rPr>
              <w:t xml:space="preserve"> z </w:t>
            </w:r>
            <w:r w:rsidRPr="00046260">
              <w:rPr>
                <w:rFonts w:ascii="Arial" w:hAnsi="Arial" w:cs="Arial"/>
                <w:bCs/>
                <w:sz w:val="16"/>
                <w:szCs w:val="16"/>
              </w:rPr>
              <w:fldChar w:fldCharType="begin"/>
            </w:r>
            <w:r w:rsidRPr="00046260">
              <w:rPr>
                <w:rFonts w:ascii="Arial" w:hAnsi="Arial" w:cs="Arial"/>
                <w:bCs/>
                <w:sz w:val="16"/>
                <w:szCs w:val="16"/>
              </w:rPr>
              <w:instrText>NUMPAGES</w:instrText>
            </w:r>
            <w:r w:rsidRPr="00046260">
              <w:rPr>
                <w:rFonts w:ascii="Arial" w:hAnsi="Arial" w:cs="Arial"/>
                <w:bCs/>
                <w:sz w:val="16"/>
                <w:szCs w:val="16"/>
              </w:rPr>
              <w:fldChar w:fldCharType="separate"/>
            </w:r>
            <w:r w:rsidR="00207651">
              <w:rPr>
                <w:rFonts w:ascii="Arial" w:hAnsi="Arial" w:cs="Arial"/>
                <w:bCs/>
                <w:noProof/>
                <w:sz w:val="16"/>
                <w:szCs w:val="16"/>
              </w:rPr>
              <w:t>31</w:t>
            </w:r>
            <w:r w:rsidRPr="00046260">
              <w:rPr>
                <w:rFonts w:ascii="Arial" w:hAnsi="Arial" w:cs="Arial"/>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AFC31" w14:textId="77777777" w:rsidR="00237A7B" w:rsidRDefault="00237A7B">
      <w:r>
        <w:rPr>
          <w:color w:val="000000"/>
        </w:rPr>
        <w:separator/>
      </w:r>
    </w:p>
  </w:footnote>
  <w:footnote w:type="continuationSeparator" w:id="0">
    <w:p w14:paraId="3FD1440D" w14:textId="77777777" w:rsidR="00237A7B" w:rsidRDefault="00237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7359A" w14:textId="77777777" w:rsidR="00046260" w:rsidRDefault="00046260">
    <w:pPr>
      <w:pBdr>
        <w:bottom w:val="single" w:sz="4" w:space="1" w:color="auto"/>
      </w:pBdr>
      <w:spacing w:after="60"/>
      <w:ind w:right="-3"/>
      <w:jc w:val="right"/>
      <w:rPr>
        <w:rFonts w:ascii="Verdana" w:hAnsi="Verdana" w:cs="Calibri"/>
        <w:bCs/>
        <w:sz w:val="16"/>
        <w:szCs w:val="24"/>
      </w:rPr>
    </w:pPr>
  </w:p>
  <w:p w14:paraId="72E027E3" w14:textId="77777777" w:rsidR="00046260" w:rsidRDefault="00046260">
    <w:pPr>
      <w:pBdr>
        <w:bottom w:val="single" w:sz="4" w:space="1" w:color="auto"/>
      </w:pBdr>
      <w:spacing w:after="60"/>
      <w:ind w:right="-3"/>
      <w:jc w:val="right"/>
      <w:rPr>
        <w:rFonts w:ascii="Verdana" w:hAnsi="Verdana" w:cs="Calibri"/>
        <w:bCs/>
        <w:iCs/>
        <w:spacing w:val="-1"/>
        <w:sz w:val="16"/>
        <w:szCs w:val="24"/>
      </w:rPr>
    </w:pPr>
    <w:r>
      <w:rPr>
        <w:rFonts w:ascii="Verdana" w:hAnsi="Verdana" w:cs="Calibri"/>
        <w:bCs/>
        <w:sz w:val="16"/>
        <w:szCs w:val="24"/>
      </w:rPr>
      <w:t>D</w:t>
    </w:r>
    <w:r>
      <w:rPr>
        <w:rFonts w:ascii="Verdana" w:hAnsi="Verdana" w:cs="Calibri"/>
        <w:bCs/>
        <w:iCs/>
        <w:spacing w:val="-1"/>
        <w:sz w:val="16"/>
        <w:szCs w:val="24"/>
      </w:rPr>
      <w:t>-02.00.00 Roboty ziemne. Wymagania ogólne.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1"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2"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0"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3"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19755471"/>
    <w:multiLevelType w:val="hybridMultilevel"/>
    <w:tmpl w:val="962EC7DC"/>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4"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6"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 w15:restartNumberingAfterBreak="0">
    <w:nsid w:val="25347DC2"/>
    <w:multiLevelType w:val="multilevel"/>
    <w:tmpl w:val="5D40EE04"/>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ascii="Arial" w:hAnsi="Arial" w:cs="Arial" w:hint="default"/>
        <w:sz w:val="18"/>
        <w:szCs w:val="18"/>
      </w:rPr>
    </w:lvl>
    <w:lvl w:ilvl="2">
      <w:start w:val="1"/>
      <w:numFmt w:val="decimal"/>
      <w:isLgl/>
      <w:lvlText w:val="%1.%2.%3."/>
      <w:lvlJc w:val="left"/>
      <w:pPr>
        <w:ind w:left="1920" w:hanging="720"/>
      </w:pPr>
      <w:rPr>
        <w:rFonts w:ascii="Arial" w:eastAsia="Calibri" w:hAnsi="Arial" w:cs="Arial" w:hint="default"/>
        <w:b w:val="0"/>
        <w:i w:val="0"/>
        <w:noProof w:val="0"/>
        <w:sz w:val="18"/>
        <w:szCs w:val="18"/>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2"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4" w15:restartNumberingAfterBreak="0">
    <w:nsid w:val="2C8E0FE7"/>
    <w:multiLevelType w:val="hybridMultilevel"/>
    <w:tmpl w:val="7F0EA098"/>
    <w:lvl w:ilvl="0" w:tplc="04150017">
      <w:start w:val="1"/>
      <w:numFmt w:val="lowerLetter"/>
      <w:lvlText w:val="%1)"/>
      <w:lvlJc w:val="left"/>
      <w:pPr>
        <w:ind w:left="1069" w:hanging="360"/>
      </w:pPr>
      <w:rPr>
        <w:rFonts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5"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6"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7"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8"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9"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0"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1"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2"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3"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4" w15:restartNumberingAfterBreak="0">
    <w:nsid w:val="4A141630"/>
    <w:multiLevelType w:val="hybridMultilevel"/>
    <w:tmpl w:val="A330D230"/>
    <w:lvl w:ilvl="0" w:tplc="04150001">
      <w:start w:val="1"/>
      <w:numFmt w:val="bullet"/>
      <w:lvlText w:val=""/>
      <w:lvlJc w:val="left"/>
      <w:pPr>
        <w:ind w:left="1428" w:hanging="360"/>
      </w:pPr>
      <w:rPr>
        <w:rFonts w:ascii="Symbol" w:hAnsi="Symbol" w:hint="default"/>
      </w:rPr>
    </w:lvl>
    <w:lvl w:ilvl="1" w:tplc="04150017">
      <w:start w:val="1"/>
      <w:numFmt w:val="lowerLetter"/>
      <w:lvlText w:val="%2)"/>
      <w:lvlJc w:val="left"/>
      <w:pPr>
        <w:ind w:left="2148" w:hanging="360"/>
      </w:pPr>
      <w:rPr>
        <w:rFonts w:hint="default"/>
      </w:rPr>
    </w:lvl>
    <w:lvl w:ilvl="2" w:tplc="1CFC6064">
      <w:start w:val="1"/>
      <w:numFmt w:val="decimal"/>
      <w:lvlText w:val="%3)"/>
      <w:lvlJc w:val="left"/>
      <w:pPr>
        <w:ind w:left="2868" w:hanging="360"/>
      </w:pPr>
      <w:rPr>
        <w:rFont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5"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6"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9"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0"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1"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2" w15:restartNumberingAfterBreak="0">
    <w:nsid w:val="55AE4D13"/>
    <w:multiLevelType w:val="hybridMultilevel"/>
    <w:tmpl w:val="619CFE3C"/>
    <w:lvl w:ilvl="0" w:tplc="34F647C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81A33E8"/>
    <w:multiLevelType w:val="hybridMultilevel"/>
    <w:tmpl w:val="37CC1C96"/>
    <w:lvl w:ilvl="0" w:tplc="93C4407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4"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5"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6"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7" w15:restartNumberingAfterBreak="0">
    <w:nsid w:val="61C34D49"/>
    <w:multiLevelType w:val="hybridMultilevel"/>
    <w:tmpl w:val="3DF2EAD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8"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9"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60"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1"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2"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3"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4"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5" w15:restartNumberingAfterBreak="0">
    <w:nsid w:val="67AB691B"/>
    <w:multiLevelType w:val="hybridMultilevel"/>
    <w:tmpl w:val="DA6CFBA4"/>
    <w:lvl w:ilvl="0" w:tplc="0B40E93A">
      <w:start w:val="1"/>
      <w:numFmt w:val="bullet"/>
      <w:lvlText w:val="–"/>
      <w:lvlJc w:val="left"/>
      <w:pPr>
        <w:ind w:left="1211" w:hanging="360"/>
      </w:pPr>
      <w:rPr>
        <w:rFonts w:ascii="Times New Roman" w:hAnsi="Times New Roman" w:cs="Times New Roman"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6" w15:restartNumberingAfterBreak="0">
    <w:nsid w:val="67D93F37"/>
    <w:multiLevelType w:val="hybridMultilevel"/>
    <w:tmpl w:val="B82AB08C"/>
    <w:lvl w:ilvl="0" w:tplc="93C4407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7"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8"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9"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0"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1"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2" w15:restartNumberingAfterBreak="0">
    <w:nsid w:val="71396D22"/>
    <w:multiLevelType w:val="hybridMultilevel"/>
    <w:tmpl w:val="6B7A96F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4"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5"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6"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7"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8"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9"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D6B39AF"/>
    <w:multiLevelType w:val="hybridMultilevel"/>
    <w:tmpl w:val="649662D4"/>
    <w:lvl w:ilvl="0" w:tplc="93C4407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1"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2"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73"/>
  </w:num>
  <w:num w:numId="2">
    <w:abstractNumId w:val="7"/>
  </w:num>
  <w:num w:numId="3">
    <w:abstractNumId w:val="31"/>
  </w:num>
  <w:num w:numId="4">
    <w:abstractNumId w:val="5"/>
  </w:num>
  <w:num w:numId="5">
    <w:abstractNumId w:val="41"/>
  </w:num>
  <w:num w:numId="6">
    <w:abstractNumId w:val="71"/>
  </w:num>
  <w:num w:numId="7">
    <w:abstractNumId w:val="2"/>
  </w:num>
  <w:num w:numId="8">
    <w:abstractNumId w:val="51"/>
  </w:num>
  <w:num w:numId="9">
    <w:abstractNumId w:val="75"/>
  </w:num>
  <w:num w:numId="10">
    <w:abstractNumId w:val="18"/>
  </w:num>
  <w:num w:numId="11">
    <w:abstractNumId w:val="50"/>
  </w:num>
  <w:num w:numId="12">
    <w:abstractNumId w:val="38"/>
  </w:num>
  <w:num w:numId="13">
    <w:abstractNumId w:val="16"/>
  </w:num>
  <w:num w:numId="14">
    <w:abstractNumId w:val="68"/>
  </w:num>
  <w:num w:numId="15">
    <w:abstractNumId w:val="4"/>
  </w:num>
  <w:num w:numId="16">
    <w:abstractNumId w:val="63"/>
  </w:num>
  <w:num w:numId="17">
    <w:abstractNumId w:val="56"/>
  </w:num>
  <w:num w:numId="18">
    <w:abstractNumId w:val="79"/>
  </w:num>
  <w:num w:numId="19">
    <w:abstractNumId w:val="70"/>
  </w:num>
  <w:num w:numId="20">
    <w:abstractNumId w:val="77"/>
  </w:num>
  <w:num w:numId="21">
    <w:abstractNumId w:val="47"/>
  </w:num>
  <w:num w:numId="22">
    <w:abstractNumId w:val="12"/>
  </w:num>
  <w:num w:numId="23">
    <w:abstractNumId w:val="25"/>
  </w:num>
  <w:num w:numId="24">
    <w:abstractNumId w:val="23"/>
  </w:num>
  <w:num w:numId="25">
    <w:abstractNumId w:val="40"/>
  </w:num>
  <w:num w:numId="26">
    <w:abstractNumId w:val="46"/>
  </w:num>
  <w:num w:numId="27">
    <w:abstractNumId w:val="43"/>
  </w:num>
  <w:num w:numId="28">
    <w:abstractNumId w:val="33"/>
  </w:num>
  <w:num w:numId="29">
    <w:abstractNumId w:val="69"/>
  </w:num>
  <w:num w:numId="30">
    <w:abstractNumId w:val="59"/>
  </w:num>
  <w:num w:numId="31">
    <w:abstractNumId w:val="26"/>
  </w:num>
  <w:num w:numId="32">
    <w:abstractNumId w:val="82"/>
  </w:num>
  <w:num w:numId="33">
    <w:abstractNumId w:val="76"/>
  </w:num>
  <w:num w:numId="34">
    <w:abstractNumId w:val="24"/>
  </w:num>
  <w:num w:numId="35">
    <w:abstractNumId w:val="15"/>
  </w:num>
  <w:num w:numId="36">
    <w:abstractNumId w:val="9"/>
  </w:num>
  <w:num w:numId="37">
    <w:abstractNumId w:val="19"/>
  </w:num>
  <w:num w:numId="38">
    <w:abstractNumId w:val="49"/>
  </w:num>
  <w:num w:numId="39">
    <w:abstractNumId w:val="45"/>
  </w:num>
  <w:num w:numId="40">
    <w:abstractNumId w:val="6"/>
  </w:num>
  <w:num w:numId="41">
    <w:abstractNumId w:val="35"/>
  </w:num>
  <w:num w:numId="42">
    <w:abstractNumId w:val="32"/>
  </w:num>
  <w:num w:numId="43">
    <w:abstractNumId w:val="67"/>
  </w:num>
  <w:num w:numId="44">
    <w:abstractNumId w:val="64"/>
  </w:num>
  <w:num w:numId="45">
    <w:abstractNumId w:val="62"/>
  </w:num>
  <w:num w:numId="46">
    <w:abstractNumId w:val="55"/>
  </w:num>
  <w:num w:numId="47">
    <w:abstractNumId w:val="61"/>
  </w:num>
  <w:num w:numId="48">
    <w:abstractNumId w:val="17"/>
  </w:num>
  <w:num w:numId="49">
    <w:abstractNumId w:val="11"/>
  </w:num>
  <w:num w:numId="50">
    <w:abstractNumId w:val="81"/>
  </w:num>
  <w:num w:numId="51">
    <w:abstractNumId w:val="8"/>
  </w:num>
  <w:num w:numId="52">
    <w:abstractNumId w:val="48"/>
  </w:num>
  <w:num w:numId="53">
    <w:abstractNumId w:val="14"/>
  </w:num>
  <w:num w:numId="54">
    <w:abstractNumId w:val="78"/>
  </w:num>
  <w:num w:numId="55">
    <w:abstractNumId w:val="42"/>
  </w:num>
  <w:num w:numId="56">
    <w:abstractNumId w:val="30"/>
  </w:num>
  <w:num w:numId="57">
    <w:abstractNumId w:val="28"/>
  </w:num>
  <w:num w:numId="58">
    <w:abstractNumId w:val="39"/>
  </w:num>
  <w:num w:numId="59">
    <w:abstractNumId w:val="3"/>
  </w:num>
  <w:num w:numId="60">
    <w:abstractNumId w:val="20"/>
  </w:num>
  <w:num w:numId="61">
    <w:abstractNumId w:val="37"/>
  </w:num>
  <w:num w:numId="62">
    <w:abstractNumId w:val="74"/>
  </w:num>
  <w:num w:numId="63">
    <w:abstractNumId w:val="60"/>
  </w:num>
  <w:num w:numId="64">
    <w:abstractNumId w:val="10"/>
  </w:num>
  <w:num w:numId="65">
    <w:abstractNumId w:val="27"/>
  </w:num>
  <w:num w:numId="66">
    <w:abstractNumId w:val="54"/>
  </w:num>
  <w:num w:numId="67">
    <w:abstractNumId w:val="13"/>
  </w:num>
  <w:num w:numId="68">
    <w:abstractNumId w:val="36"/>
  </w:num>
  <w:num w:numId="69">
    <w:abstractNumId w:val="58"/>
  </w:num>
  <w:num w:numId="70">
    <w:abstractNumId w:val="22"/>
  </w:num>
  <w:num w:numId="71">
    <w:abstractNumId w:val="29"/>
  </w:num>
  <w:num w:numId="72">
    <w:abstractNumId w:val="57"/>
  </w:num>
  <w:num w:numId="73">
    <w:abstractNumId w:val="44"/>
  </w:num>
  <w:num w:numId="74">
    <w:abstractNumId w:val="21"/>
  </w:num>
  <w:num w:numId="75">
    <w:abstractNumId w:val="34"/>
  </w:num>
  <w:num w:numId="76">
    <w:abstractNumId w:val="72"/>
  </w:num>
  <w:num w:numId="77">
    <w:abstractNumId w:val="65"/>
  </w:num>
  <w:num w:numId="78">
    <w:abstractNumId w:val="52"/>
  </w:num>
  <w:num w:numId="79">
    <w:abstractNumId w:val="66"/>
  </w:num>
  <w:num w:numId="80">
    <w:abstractNumId w:val="53"/>
  </w:num>
  <w:num w:numId="81">
    <w:abstractNumId w:val="8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A4B"/>
    <w:rsid w:val="00046260"/>
    <w:rsid w:val="000C3D5E"/>
    <w:rsid w:val="000F787C"/>
    <w:rsid w:val="00103CB7"/>
    <w:rsid w:val="001052E7"/>
    <w:rsid w:val="00207651"/>
    <w:rsid w:val="002260F1"/>
    <w:rsid w:val="00237A7B"/>
    <w:rsid w:val="002D4180"/>
    <w:rsid w:val="002D754C"/>
    <w:rsid w:val="0043221F"/>
    <w:rsid w:val="00447F68"/>
    <w:rsid w:val="004F3AD9"/>
    <w:rsid w:val="00601F16"/>
    <w:rsid w:val="006B63DC"/>
    <w:rsid w:val="00717BBE"/>
    <w:rsid w:val="0072402D"/>
    <w:rsid w:val="00846C30"/>
    <w:rsid w:val="008572E3"/>
    <w:rsid w:val="009C70DD"/>
    <w:rsid w:val="009F3365"/>
    <w:rsid w:val="00A34916"/>
    <w:rsid w:val="00A56820"/>
    <w:rsid w:val="00A848F2"/>
    <w:rsid w:val="00AE5A65"/>
    <w:rsid w:val="00B9220A"/>
    <w:rsid w:val="00DD780D"/>
    <w:rsid w:val="00DE34EB"/>
    <w:rsid w:val="00DE395B"/>
    <w:rsid w:val="00F25A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2"/>
    </o:shapelayout>
  </w:shapeDefaults>
  <w:decimalSymbol w:val=","/>
  <w:listSeparator w:val=";"/>
  <w14:docId w14:val="0B046D53"/>
  <w15:docId w15:val="{91427FB6-F89A-419F-AD85-78DB3220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N w:val="0"/>
      <w:textAlignment w:val="baseline"/>
    </w:pPr>
    <w:rPr>
      <w:kern w:val="3"/>
    </w:rPr>
  </w:style>
  <w:style w:type="paragraph" w:styleId="Nagwek1">
    <w:name w:val="heading 1"/>
    <w:basedOn w:val="Standard"/>
    <w:next w:val="Textbody"/>
    <w:link w:val="Nagwek1Znak3"/>
    <w:uiPriority w:val="9"/>
    <w:qFormat/>
    <w:pPr>
      <w:keepNext/>
      <w:tabs>
        <w:tab w:val="left" w:pos="757"/>
        <w:tab w:val="left" w:pos="927"/>
        <w:tab w:val="left" w:pos="1117"/>
        <w:tab w:val="left" w:pos="1154"/>
        <w:tab w:val="left" w:pos="2136"/>
      </w:tabs>
      <w:spacing w:after="120"/>
      <w:ind w:left="357" w:hanging="397"/>
      <w:jc w:val="center"/>
      <w:outlineLvl w:val="0"/>
    </w:pPr>
    <w:rPr>
      <w:rFonts w:ascii="Verdana" w:hAnsi="Verdana" w:cs="Arial"/>
      <w:b/>
      <w:iCs/>
      <w:caps/>
      <w:snapToGrid w:val="0"/>
      <w:sz w:val="20"/>
      <w:szCs w:val="20"/>
    </w:rPr>
  </w:style>
  <w:style w:type="paragraph" w:styleId="Nagwek2">
    <w:name w:val="heading 2"/>
    <w:basedOn w:val="Standard"/>
    <w:next w:val="Textbody"/>
    <w:link w:val="Nagwek2Znak3"/>
    <w:qFormat/>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
    <w:rPr>
      <w:rFonts w:ascii="Verdana" w:hAnsi="Verdana" w:cs="Arial"/>
      <w:b/>
      <w:iCs/>
      <w:caps/>
      <w:snapToGrid w:val="0"/>
      <w:kern w:val="3"/>
      <w:sz w:val="20"/>
      <w:szCs w:val="20"/>
      <w:lang w:eastAsia="ar-SA"/>
    </w:rPr>
  </w:style>
  <w:style w:type="character" w:customStyle="1" w:styleId="Nagwek2Znak3">
    <w:name w:val="Nagłówek 2 Znak3"/>
    <w:basedOn w:val="Domylnaczcionkaakapitu"/>
    <w:link w:val="Nagwek2"/>
    <w:uiPriority w:val="9"/>
    <w:semiHidden/>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Pr>
      <w:rFonts w:asciiTheme="majorHAnsi" w:eastAsiaTheme="majorEastAsia" w:hAnsiTheme="majorHAnsi" w:cstheme="majorBidi"/>
      <w:kern w:val="3"/>
    </w:rPr>
  </w:style>
  <w:style w:type="paragraph" w:customStyle="1" w:styleId="Standard">
    <w:name w:val="Standard"/>
    <w:uiPriority w:val="99"/>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pPr>
      <w:keepNext/>
      <w:spacing w:before="240" w:after="120"/>
    </w:pPr>
    <w:rPr>
      <w:rFonts w:ascii="Arial" w:eastAsia="Microsoft YaHei" w:hAnsi="Arial" w:cs="Arial"/>
      <w:sz w:val="28"/>
      <w:szCs w:val="28"/>
    </w:rPr>
  </w:style>
  <w:style w:type="paragraph" w:customStyle="1" w:styleId="Textbody">
    <w:name w:val="Text body"/>
    <w:basedOn w:val="Standard"/>
    <w:uiPriority w:val="99"/>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pPr>
      <w:ind w:left="283" w:hanging="283"/>
    </w:pPr>
    <w:rPr>
      <w:rFonts w:ascii="Times New Roman" w:hAnsi="Times New Roman" w:cs="Times New Roman"/>
      <w:sz w:val="20"/>
      <w:szCs w:val="20"/>
      <w:lang w:val="en-GB"/>
    </w:rPr>
  </w:style>
  <w:style w:type="paragraph" w:styleId="Legenda">
    <w:name w:val="caption"/>
    <w:basedOn w:val="Standard"/>
    <w:uiPriority w:val="99"/>
    <w:qFormat/>
    <w:pPr>
      <w:suppressLineNumbers/>
      <w:spacing w:before="120" w:after="120"/>
    </w:pPr>
    <w:rPr>
      <w:rFonts w:cs="Arial"/>
      <w:i/>
      <w:iCs/>
      <w:sz w:val="24"/>
      <w:szCs w:val="24"/>
    </w:rPr>
  </w:style>
  <w:style w:type="paragraph" w:customStyle="1" w:styleId="Index">
    <w:name w:val="Index"/>
    <w:basedOn w:val="Standard"/>
    <w:uiPriority w:val="99"/>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Pr>
      <w:kern w:val="3"/>
    </w:rPr>
  </w:style>
  <w:style w:type="paragraph" w:styleId="Stopka">
    <w:name w:val="footer"/>
    <w:basedOn w:val="Standard"/>
    <w:link w:val="StopkaZnak2"/>
    <w:uiPriority w:val="99"/>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Pr>
      <w:kern w:val="3"/>
    </w:rPr>
  </w:style>
  <w:style w:type="paragraph" w:customStyle="1" w:styleId="Nagwek20">
    <w:name w:val="Nagłówek2"/>
    <w:basedOn w:val="Standard"/>
    <w:uiPriority w:val="99"/>
    <w:pPr>
      <w:keepNext/>
      <w:spacing w:before="240" w:after="120"/>
    </w:pPr>
    <w:rPr>
      <w:rFonts w:ascii="Arial" w:hAnsi="Arial" w:cs="Mangal"/>
      <w:sz w:val="28"/>
      <w:szCs w:val="28"/>
    </w:rPr>
  </w:style>
  <w:style w:type="paragraph" w:customStyle="1" w:styleId="Podpis2">
    <w:name w:val="Podpis2"/>
    <w:basedOn w:val="Standard"/>
    <w:uiPriority w:val="99"/>
    <w:pPr>
      <w:suppressLineNumbers/>
      <w:spacing w:before="120" w:after="120"/>
    </w:pPr>
    <w:rPr>
      <w:rFonts w:cs="Mangal"/>
      <w:i/>
      <w:iCs/>
      <w:sz w:val="24"/>
      <w:szCs w:val="24"/>
    </w:rPr>
  </w:style>
  <w:style w:type="paragraph" w:customStyle="1" w:styleId="Nagwek10">
    <w:name w:val="Nagłówek1"/>
    <w:basedOn w:val="Standard"/>
    <w:uiPriority w:val="99"/>
    <w:pPr>
      <w:keepNext/>
      <w:spacing w:before="240" w:after="120"/>
    </w:pPr>
    <w:rPr>
      <w:rFonts w:ascii="Arial" w:hAnsi="Arial" w:cs="Mangal"/>
      <w:sz w:val="28"/>
      <w:szCs w:val="28"/>
    </w:rPr>
  </w:style>
  <w:style w:type="paragraph" w:customStyle="1" w:styleId="Podpis1">
    <w:name w:val="Podpis1"/>
    <w:basedOn w:val="Standard"/>
    <w:uiPriority w:val="99"/>
    <w:pPr>
      <w:suppressLineNumbers/>
      <w:spacing w:before="120" w:after="120"/>
    </w:pPr>
    <w:rPr>
      <w:rFonts w:cs="Mangal"/>
      <w:i/>
      <w:iCs/>
      <w:sz w:val="24"/>
      <w:szCs w:val="24"/>
    </w:rPr>
  </w:style>
  <w:style w:type="paragraph" w:customStyle="1" w:styleId="Akapitzlist1">
    <w:name w:val="Akapit z listą1"/>
    <w:basedOn w:val="Standard"/>
    <w:uiPriority w:val="99"/>
    <w:pPr>
      <w:ind w:left="720"/>
    </w:pPr>
  </w:style>
  <w:style w:type="paragraph" w:styleId="Tekstdymka">
    <w:name w:val="Balloon Text"/>
    <w:basedOn w:val="Standard"/>
    <w:link w:val="TekstdymkaZnak2"/>
    <w:uiPriority w:val="99"/>
    <w:rPr>
      <w:rFonts w:ascii="Tahoma" w:hAnsi="Tahoma" w:cs="Tahoma"/>
      <w:sz w:val="16"/>
      <w:szCs w:val="16"/>
    </w:rPr>
  </w:style>
  <w:style w:type="character" w:customStyle="1" w:styleId="TekstdymkaZnak2">
    <w:name w:val="Tekst dymka Znak2"/>
    <w:basedOn w:val="Domylnaczcionkaakapitu"/>
    <w:link w:val="Tekstdymka"/>
    <w:uiPriority w:val="99"/>
    <w:semiHidden/>
    <w:rPr>
      <w:kern w:val="3"/>
      <w:sz w:val="0"/>
      <w:szCs w:val="0"/>
    </w:rPr>
  </w:style>
  <w:style w:type="paragraph" w:customStyle="1" w:styleId="Table">
    <w:name w:val="Table"/>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pPr>
      <w:ind w:left="566" w:hanging="283"/>
    </w:pPr>
    <w:rPr>
      <w:rFonts w:ascii="Times New Roman" w:hAnsi="Times New Roman" w:cs="Times New Roman"/>
      <w:sz w:val="20"/>
      <w:szCs w:val="20"/>
      <w:lang w:val="en-GB"/>
    </w:rPr>
  </w:style>
  <w:style w:type="paragraph" w:customStyle="1" w:styleId="Lista31">
    <w:name w:val="Lista 31"/>
    <w:basedOn w:val="Standard"/>
    <w:uiPriority w:val="99"/>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Pr>
      <w:kern w:val="3"/>
      <w:sz w:val="20"/>
      <w:szCs w:val="20"/>
    </w:rPr>
  </w:style>
  <w:style w:type="paragraph" w:customStyle="1" w:styleId="Default">
    <w:name w:val="Default"/>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Pr>
      <w:rFonts w:ascii="Calibri" w:hAnsi="Calibri"/>
      <w:lang w:val="pl-PL" w:eastAsia="ar-SA" w:bidi="ar-SA"/>
    </w:rPr>
  </w:style>
  <w:style w:type="paragraph" w:customStyle="1" w:styleId="Legenda1">
    <w:name w:val="Legenda1"/>
    <w:basedOn w:val="Standard"/>
    <w:uiPriority w:val="99"/>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pPr>
      <w:jc w:val="both"/>
    </w:pPr>
    <w:rPr>
      <w:rFonts w:ascii="Arial" w:hAnsi="Arial" w:cs="Arial"/>
      <w:bCs/>
      <w:iCs/>
      <w:sz w:val="18"/>
      <w:szCs w:val="24"/>
    </w:rPr>
  </w:style>
  <w:style w:type="paragraph" w:customStyle="1" w:styleId="Tekstkomentarza1">
    <w:name w:val="Tekst komentarza1"/>
    <w:basedOn w:val="Standard"/>
    <w:uiPriority w:val="99"/>
    <w:rPr>
      <w:rFonts w:ascii="Times New Roman" w:hAnsi="Times New Roman" w:cs="Times New Roman"/>
      <w:sz w:val="20"/>
      <w:szCs w:val="20"/>
    </w:rPr>
  </w:style>
  <w:style w:type="paragraph" w:customStyle="1" w:styleId="Teksttreci2">
    <w:name w:val="Tekst treści (2)"/>
    <w:basedOn w:val="Standard"/>
    <w:uiPriority w:val="99"/>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pPr>
      <w:ind w:left="720"/>
    </w:pPr>
  </w:style>
  <w:style w:type="paragraph" w:customStyle="1" w:styleId="Textbodyindent">
    <w:name w:val="Text body indent"/>
    <w:basedOn w:val="Standard"/>
    <w:uiPriority w:val="99"/>
    <w:pPr>
      <w:spacing w:after="120"/>
      <w:ind w:left="283"/>
    </w:pPr>
    <w:rPr>
      <w:rFonts w:ascii="Times New Roman" w:hAnsi="Times New Roman" w:cs="Times New Roman"/>
      <w:sz w:val="24"/>
      <w:szCs w:val="24"/>
    </w:rPr>
  </w:style>
  <w:style w:type="paragraph" w:customStyle="1" w:styleId="normalny3">
    <w:name w:val="normalny 3"/>
    <w:basedOn w:val="Standard"/>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Pr>
      <w:b w:val="0"/>
    </w:rPr>
  </w:style>
  <w:style w:type="paragraph" w:customStyle="1" w:styleId="StylNormalny">
    <w:name w:val="Styl Normalny"/>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pPr>
      <w:tabs>
        <w:tab w:val="clear" w:pos="757"/>
        <w:tab w:val="clear" w:pos="927"/>
        <w:tab w:val="clear" w:pos="1117"/>
        <w:tab w:val="clear" w:pos="1154"/>
        <w:tab w:val="clear" w:pos="2136"/>
        <w:tab w:val="left" w:pos="1097"/>
      </w:tabs>
      <w:jc w:val="both"/>
    </w:pPr>
    <w:rPr>
      <w:bCs/>
    </w:rPr>
  </w:style>
  <w:style w:type="paragraph" w:customStyle="1" w:styleId="StylWyjustowany">
    <w:name w:val="Styl Wyjustowany"/>
    <w:basedOn w:val="Standard"/>
    <w:uiPriority w:val="99"/>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Pr>
      <w:b/>
      <w:bCs w:val="0"/>
    </w:rPr>
  </w:style>
  <w:style w:type="paragraph" w:customStyle="1" w:styleId="Norm12">
    <w:name w:val="Norm 12"/>
    <w:basedOn w:val="Standard"/>
    <w:uiPriority w:val="99"/>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pPr>
      <w:spacing w:before="240"/>
    </w:pPr>
  </w:style>
  <w:style w:type="paragraph" w:customStyle="1" w:styleId="Text">
    <w:name w:val="Text"/>
    <w:basedOn w:val="Standard"/>
    <w:uiPriority w:val="99"/>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pPr>
      <w:keepNext/>
      <w:spacing w:after="120"/>
    </w:pPr>
    <w:rPr>
      <w:b/>
      <w:caps/>
    </w:rPr>
  </w:style>
  <w:style w:type="paragraph" w:customStyle="1" w:styleId="Zwrotpoegnalny1">
    <w:name w:val="Zwrot pożegnalny1"/>
    <w:basedOn w:val="Standard"/>
    <w:uiPriority w:val="99"/>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pPr>
      <w:suppressAutoHyphens/>
      <w:autoSpaceDN w:val="0"/>
      <w:jc w:val="both"/>
      <w:textAlignment w:val="baseline"/>
    </w:pPr>
    <w:rPr>
      <w:kern w:val="3"/>
      <w:sz w:val="20"/>
      <w:szCs w:val="20"/>
      <w:lang w:eastAsia="ar-SA"/>
    </w:rPr>
  </w:style>
  <w:style w:type="paragraph" w:customStyle="1" w:styleId="71">
    <w:name w:val="7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style>
  <w:style w:type="paragraph" w:customStyle="1" w:styleId="Tekstpodstawowy32">
    <w:name w:val="Tekst podstawowy 32"/>
    <w:basedOn w:val="Standard"/>
    <w:uiPriority w:val="99"/>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Pr>
      <w:rFonts w:ascii="Times New Roman" w:hAnsi="Times New Roman" w:cs="Times New Roman"/>
      <w:sz w:val="28"/>
      <w:szCs w:val="20"/>
    </w:rPr>
  </w:style>
  <w:style w:type="paragraph" w:customStyle="1" w:styleId="Bezodstpw1">
    <w:name w:val="Bez odstępów1"/>
    <w:uiPriority w:val="99"/>
    <w:pPr>
      <w:suppressAutoHyphens/>
      <w:autoSpaceDN w:val="0"/>
      <w:textAlignment w:val="baseline"/>
    </w:pPr>
    <w:rPr>
      <w:rFonts w:ascii="Calibri" w:hAnsi="Calibri" w:cs="Calibri"/>
      <w:kern w:val="3"/>
      <w:lang w:eastAsia="ar-SA"/>
    </w:rPr>
  </w:style>
  <w:style w:type="paragraph" w:customStyle="1" w:styleId="Technical4">
    <w:name w:val="Technical 4"/>
    <w:uiPriority w:val="99"/>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pPr>
      <w:tabs>
        <w:tab w:val="left" w:pos="355"/>
      </w:tabs>
      <w:overflowPunct w:val="0"/>
      <w:ind w:right="360"/>
      <w:jc w:val="right"/>
    </w:pPr>
    <w:rPr>
      <w:iCs/>
      <w:szCs w:val="24"/>
      <w:lang w:val="en-GB"/>
    </w:rPr>
  </w:style>
  <w:style w:type="paragraph" w:customStyle="1" w:styleId="Wcicienormalne1">
    <w:name w:val="Wcięcie normalne1"/>
    <w:basedOn w:val="Standard"/>
    <w:uiPriority w:val="99"/>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Pr>
      <w:sz w:val="20"/>
      <w:szCs w:val="20"/>
    </w:rPr>
  </w:style>
  <w:style w:type="character" w:customStyle="1" w:styleId="TekstkomentarzaZnak3">
    <w:name w:val="Tekst komentarza Znak3"/>
    <w:basedOn w:val="Domylnaczcionkaakapitu"/>
    <w:link w:val="Tekstkomentarza"/>
    <w:uiPriority w:val="99"/>
    <w:rPr>
      <w:kern w:val="3"/>
      <w:sz w:val="20"/>
      <w:szCs w:val="20"/>
    </w:rPr>
  </w:style>
  <w:style w:type="paragraph" w:styleId="Tematkomentarza">
    <w:name w:val="annotation subject"/>
    <w:basedOn w:val="Tekstkomentarza1"/>
    <w:link w:val="TematkomentarzaZnak2"/>
    <w:uiPriority w:val="99"/>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Pr>
      <w:b/>
      <w:bCs/>
      <w:kern w:val="3"/>
      <w:sz w:val="20"/>
      <w:szCs w:val="20"/>
    </w:rPr>
  </w:style>
  <w:style w:type="paragraph" w:customStyle="1" w:styleId="Komentarz">
    <w:name w:val="Komentarz"/>
    <w:basedOn w:val="Standard"/>
    <w:uiPriority w:val="99"/>
    <w:pPr>
      <w:spacing w:before="60"/>
      <w:jc w:val="both"/>
    </w:pPr>
    <w:rPr>
      <w:rFonts w:ascii="Arial" w:hAnsi="Arial"/>
      <w:i/>
      <w:sz w:val="18"/>
    </w:rPr>
  </w:style>
  <w:style w:type="paragraph" w:customStyle="1" w:styleId="Contents1">
    <w:name w:val="Contents 1"/>
    <w:basedOn w:val="Standard"/>
    <w:uiPriority w:val="99"/>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pPr>
      <w:tabs>
        <w:tab w:val="right" w:leader="dot" w:pos="9294"/>
      </w:tabs>
      <w:ind w:left="1920"/>
    </w:pPr>
    <w:rPr>
      <w:rFonts w:ascii="Arial" w:hAnsi="Arial" w:cs="Arial"/>
      <w:bCs/>
      <w:iCs/>
      <w:sz w:val="18"/>
      <w:szCs w:val="24"/>
    </w:rPr>
  </w:style>
  <w:style w:type="paragraph" w:customStyle="1" w:styleId="Lista41">
    <w:name w:val="Lista 41"/>
    <w:basedOn w:val="Standard"/>
    <w:uiPriority w:val="99"/>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pPr>
      <w:jc w:val="both"/>
    </w:pPr>
    <w:rPr>
      <w:rFonts w:ascii="Arial" w:hAnsi="Arial" w:cs="Arial"/>
      <w:b/>
      <w:bCs/>
      <w:iCs/>
      <w:sz w:val="28"/>
      <w:szCs w:val="24"/>
    </w:rPr>
  </w:style>
  <w:style w:type="paragraph" w:customStyle="1" w:styleId="Tekstpodstawowy31">
    <w:name w:val="Tekst podstawowy 31"/>
    <w:basedOn w:val="Standard"/>
    <w:uiPriority w:val="99"/>
    <w:pPr>
      <w:jc w:val="both"/>
    </w:pPr>
    <w:rPr>
      <w:rFonts w:ascii="Arial" w:hAnsi="Arial" w:cs="Arial"/>
      <w:b/>
      <w:bCs/>
      <w:iCs/>
      <w:sz w:val="28"/>
      <w:szCs w:val="24"/>
    </w:rPr>
  </w:style>
  <w:style w:type="paragraph" w:customStyle="1" w:styleId="a">
    <w:name w:val="Ś"/>
    <w:basedOn w:val="Stopka"/>
    <w:uiPriority w:val="99"/>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pPr>
      <w:tabs>
        <w:tab w:val="clear" w:pos="757"/>
        <w:tab w:val="clear" w:pos="927"/>
        <w:tab w:val="clear" w:pos="1117"/>
        <w:tab w:val="clear" w:pos="1154"/>
        <w:tab w:val="clear" w:pos="2136"/>
      </w:tabs>
      <w:spacing w:before="600" w:after="0"/>
      <w:ind w:left="397"/>
    </w:pPr>
    <w:rPr>
      <w:rFonts w:ascii="Arial" w:hAnsi="Arial" w:cs="Times New Roman"/>
      <w:iCs w:val="0"/>
    </w:rPr>
  </w:style>
  <w:style w:type="paragraph" w:customStyle="1" w:styleId="Nagwek2Pogrubienie">
    <w:name w:val="Nagłówek 2 + Pogrubienie"/>
    <w:basedOn w:val="Nagwek2"/>
    <w:uiPriority w:val="99"/>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pPr>
      <w:jc w:val="both"/>
    </w:pPr>
    <w:rPr>
      <w:rFonts w:ascii="Arial" w:hAnsi="Arial" w:cs="Arial"/>
      <w:bCs/>
      <w:iCs/>
      <w:sz w:val="18"/>
      <w:szCs w:val="24"/>
    </w:rPr>
  </w:style>
  <w:style w:type="paragraph" w:customStyle="1" w:styleId="Mylnik1">
    <w:name w:val="Myślnik 1"/>
    <w:basedOn w:val="Mylnik"/>
    <w:uiPriority w:val="99"/>
    <w:pPr>
      <w:spacing w:before="120"/>
    </w:pPr>
  </w:style>
  <w:style w:type="paragraph" w:customStyle="1" w:styleId="StylZlewej0cmWysunicie2cmInterliniaConajmniej1">
    <w:name w:val="Styl Z lewej:  0 cm Wysunięcie:  2 cm Interlinia:  Co najmniej 1..."/>
    <w:basedOn w:val="Standard"/>
    <w:uiPriority w:val="99"/>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pPr>
      <w:ind w:firstLine="851"/>
    </w:pPr>
    <w:rPr>
      <w:b/>
      <w:bCs w:val="0"/>
    </w:rPr>
  </w:style>
  <w:style w:type="paragraph" w:customStyle="1" w:styleId="Normalny12">
    <w:name w:val="Normalny 12"/>
    <w:basedOn w:val="Standard"/>
    <w:uiPriority w:val="99"/>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pPr>
      <w:spacing w:line="360" w:lineRule="auto"/>
    </w:pPr>
    <w:rPr>
      <w:rFonts w:ascii="Arial" w:hAnsi="Arial" w:cs="Arial"/>
      <w:bCs/>
      <w:iCs/>
      <w:sz w:val="18"/>
      <w:szCs w:val="24"/>
    </w:rPr>
  </w:style>
  <w:style w:type="paragraph" w:customStyle="1" w:styleId="normal0">
    <w:name w:val="normal 0"/>
    <w:basedOn w:val="Standard"/>
    <w:uiPriority w:val="99"/>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pPr>
      <w:spacing w:before="280" w:after="280"/>
    </w:pPr>
    <w:rPr>
      <w:rFonts w:ascii="Arial" w:hAnsi="Arial" w:cs="Arial"/>
      <w:sz w:val="24"/>
      <w:szCs w:val="24"/>
    </w:rPr>
  </w:style>
  <w:style w:type="paragraph" w:customStyle="1" w:styleId="normalny30">
    <w:name w:val="normalny3"/>
    <w:basedOn w:val="Standard"/>
    <w:uiPriority w:val="99"/>
    <w:pPr>
      <w:spacing w:before="280" w:after="280"/>
    </w:pPr>
    <w:rPr>
      <w:rFonts w:ascii="Arial" w:hAnsi="Arial" w:cs="Arial"/>
      <w:sz w:val="24"/>
      <w:szCs w:val="24"/>
    </w:rPr>
  </w:style>
  <w:style w:type="paragraph" w:customStyle="1" w:styleId="tekst1">
    <w:name w:val="tekst1"/>
    <w:uiPriority w:val="99"/>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pPr>
      <w:spacing w:before="280" w:after="280"/>
    </w:pPr>
    <w:rPr>
      <w:rFonts w:ascii="Times New Roman" w:hAnsi="Times New Roman" w:cs="Times New Roman"/>
      <w:sz w:val="24"/>
      <w:szCs w:val="24"/>
    </w:rPr>
  </w:style>
  <w:style w:type="paragraph" w:customStyle="1" w:styleId="Bullet1points">
    <w:name w:val="Bullet 1 points"/>
    <w:basedOn w:val="Standard"/>
    <w:uiPriority w:val="99"/>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pPr>
      <w:ind w:left="720"/>
    </w:pPr>
  </w:style>
  <w:style w:type="paragraph" w:customStyle="1" w:styleId="NoteLevel1">
    <w:name w:val="Note Level 1"/>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pPr>
      <w:suppressLineNumbers/>
    </w:pPr>
  </w:style>
  <w:style w:type="paragraph" w:customStyle="1" w:styleId="TableHeading">
    <w:name w:val="Table Heading"/>
    <w:basedOn w:val="TableContents"/>
    <w:uiPriority w:val="99"/>
    <w:pPr>
      <w:jc w:val="center"/>
    </w:pPr>
    <w:rPr>
      <w:b/>
      <w:bCs/>
    </w:rPr>
  </w:style>
  <w:style w:type="paragraph" w:styleId="Akapitzlist">
    <w:name w:val="List Paragraph"/>
    <w:aliases w:val="Akapit z numeracją,normalny tekst"/>
    <w:basedOn w:val="Standard"/>
    <w:link w:val="AkapitzlistZnak"/>
    <w:uiPriority w:val="34"/>
    <w:qFormat/>
    <w:pPr>
      <w:suppressAutoHyphens w:val="0"/>
      <w:ind w:left="720"/>
    </w:pPr>
    <w:rPr>
      <w:rFonts w:cs="Times New Roman"/>
      <w:lang w:eastAsia="en-US"/>
    </w:rPr>
  </w:style>
  <w:style w:type="character" w:customStyle="1" w:styleId="Nagwek1Znak2">
    <w:name w:val="Nagłówek 1 Znak2"/>
    <w:basedOn w:val="Domylnaczcionkaakapitu"/>
    <w:uiPriority w:val="99"/>
    <w:rPr>
      <w:rFonts w:ascii="Cambria" w:hAnsi="Cambria" w:cs="Times New Roman"/>
      <w:b/>
      <w:kern w:val="3"/>
      <w:sz w:val="32"/>
    </w:rPr>
  </w:style>
  <w:style w:type="character" w:customStyle="1" w:styleId="Nagwek2Znak2">
    <w:name w:val="Nagłówek 2 Znak2"/>
    <w:basedOn w:val="Domylnaczcionkaakapitu"/>
    <w:uiPriority w:val="99"/>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Pr>
      <w:rFonts w:ascii="Cambria" w:hAnsi="Cambria" w:cs="Times New Roman"/>
      <w:b/>
      <w:bCs/>
      <w:sz w:val="26"/>
      <w:szCs w:val="26"/>
      <w:lang w:eastAsia="ar-SA" w:bidi="ar-SA"/>
    </w:rPr>
  </w:style>
  <w:style w:type="character" w:customStyle="1" w:styleId="Nagwek4Znak1">
    <w:name w:val="Nagłówek 4 Znak1"/>
    <w:basedOn w:val="Domylnaczcionkaakapitu"/>
    <w:uiPriority w:val="99"/>
    <w:rPr>
      <w:rFonts w:ascii="Calibri" w:hAnsi="Calibri" w:cs="Times New Roman"/>
      <w:b/>
      <w:bCs/>
      <w:sz w:val="28"/>
      <w:szCs w:val="28"/>
      <w:lang w:eastAsia="ar-SA" w:bidi="ar-SA"/>
    </w:rPr>
  </w:style>
  <w:style w:type="character" w:customStyle="1" w:styleId="Nagwek5Znak1">
    <w:name w:val="Nagłówek 5 Znak1"/>
    <w:basedOn w:val="Domylnaczcionkaakapitu"/>
    <w:uiPriority w:val="99"/>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Pr>
      <w:rFonts w:ascii="Calibri" w:hAnsi="Calibri" w:cs="Times New Roman"/>
      <w:b/>
      <w:bCs/>
      <w:lang w:eastAsia="ar-SA" w:bidi="ar-SA"/>
    </w:rPr>
  </w:style>
  <w:style w:type="character" w:customStyle="1" w:styleId="Nagwek7Znak1">
    <w:name w:val="Nagłówek 7 Znak1"/>
    <w:basedOn w:val="Domylnaczcionkaakapitu"/>
    <w:uiPriority w:val="99"/>
    <w:rPr>
      <w:rFonts w:ascii="Calibri" w:hAnsi="Calibri" w:cs="Times New Roman"/>
      <w:sz w:val="24"/>
      <w:szCs w:val="24"/>
      <w:lang w:eastAsia="ar-SA" w:bidi="ar-SA"/>
    </w:rPr>
  </w:style>
  <w:style w:type="character" w:customStyle="1" w:styleId="Nagwek8Znak1">
    <w:name w:val="Nagłówek 8 Znak1"/>
    <w:basedOn w:val="Domylnaczcionkaakapitu"/>
    <w:uiPriority w:val="99"/>
    <w:rPr>
      <w:rFonts w:ascii="Calibri" w:hAnsi="Calibri" w:cs="Times New Roman"/>
      <w:i/>
      <w:iCs/>
      <w:sz w:val="24"/>
      <w:szCs w:val="24"/>
      <w:lang w:eastAsia="ar-SA" w:bidi="ar-SA"/>
    </w:rPr>
  </w:style>
  <w:style w:type="character" w:customStyle="1" w:styleId="Nagwek9Znak1">
    <w:name w:val="Nagłówek 9 Znak1"/>
    <w:basedOn w:val="Domylnaczcionkaakapitu"/>
    <w:uiPriority w:val="99"/>
    <w:rPr>
      <w:rFonts w:ascii="Cambria" w:hAnsi="Cambria" w:cs="Times New Roman"/>
      <w:lang w:eastAsia="ar-SA" w:bidi="ar-SA"/>
    </w:rPr>
  </w:style>
  <w:style w:type="character" w:customStyle="1" w:styleId="NagwekZnak1">
    <w:name w:val="Nagłówek Znak1"/>
    <w:basedOn w:val="Domylnaczcionkaakapitu"/>
    <w:uiPriority w:val="99"/>
    <w:rPr>
      <w:rFonts w:cs="Times New Roman"/>
      <w:sz w:val="24"/>
    </w:rPr>
  </w:style>
  <w:style w:type="character" w:customStyle="1" w:styleId="StopkaZnak1">
    <w:name w:val="Stopka Znak1"/>
    <w:basedOn w:val="Domylnaczcionkaakapitu"/>
    <w:uiPriority w:val="99"/>
    <w:rPr>
      <w:rFonts w:cs="Times New Roman"/>
      <w:sz w:val="24"/>
    </w:rPr>
  </w:style>
  <w:style w:type="character" w:customStyle="1" w:styleId="WW8Num1z0">
    <w:name w:val="WW8Num1z0"/>
    <w:uiPriority w:val="99"/>
    <w:rPr>
      <w:rFonts w:ascii="Symbol" w:hAnsi="Symbol"/>
    </w:rPr>
  </w:style>
  <w:style w:type="character" w:customStyle="1" w:styleId="WW8Num1z1">
    <w:name w:val="WW8Num1z1"/>
    <w:uiPriority w:val="99"/>
  </w:style>
  <w:style w:type="character" w:customStyle="1" w:styleId="WW8Num1z2">
    <w:name w:val="WW8Num1z2"/>
    <w:uiPriority w:val="99"/>
    <w:rPr>
      <w:rFonts w:ascii="Courier New" w:hAnsi="Courier New"/>
    </w:rPr>
  </w:style>
  <w:style w:type="character" w:customStyle="1" w:styleId="WW8Num1z3">
    <w:name w:val="WW8Num1z3"/>
    <w:uiPriority w:val="99"/>
    <w:rPr>
      <w:rFonts w:ascii="Wingdings" w:hAnsi="Wingdings"/>
    </w:rPr>
  </w:style>
  <w:style w:type="character" w:customStyle="1" w:styleId="WW8Num1z4">
    <w:name w:val="WW8Num1z4"/>
    <w:uiPriority w:val="99"/>
    <w:rPr>
      <w:b/>
    </w:rPr>
  </w:style>
  <w:style w:type="character" w:customStyle="1" w:styleId="WW8Num1z5">
    <w:name w:val="WW8Num1z5"/>
  </w:style>
  <w:style w:type="character" w:customStyle="1" w:styleId="WW8Num2z0">
    <w:name w:val="WW8Num2z0"/>
    <w:uiPriority w:val="99"/>
    <w:rPr>
      <w:b/>
    </w:rPr>
  </w:style>
  <w:style w:type="character" w:customStyle="1" w:styleId="WW8Num2z2">
    <w:name w:val="WW8Num2z2"/>
    <w:uiPriority w:val="99"/>
    <w:rPr>
      <w:rFonts w:ascii="Courier New" w:hAnsi="Courier New"/>
    </w:rPr>
  </w:style>
  <w:style w:type="character" w:customStyle="1" w:styleId="WW8Num2z3">
    <w:name w:val="WW8Num2z3"/>
    <w:uiPriority w:val="99"/>
    <w:rPr>
      <w:rFonts w:ascii="Wingdings" w:hAnsi="Wingdings"/>
    </w:rPr>
  </w:style>
  <w:style w:type="character" w:customStyle="1" w:styleId="WW8Num3z0">
    <w:name w:val="WW8Num3z0"/>
    <w:uiPriority w:val="99"/>
    <w:rPr>
      <w:rFonts w:ascii="Times New Roman" w:hAnsi="Times New Roman"/>
      <w:b/>
      <w:sz w:val="24"/>
    </w:rPr>
  </w:style>
  <w:style w:type="character" w:customStyle="1" w:styleId="WW8Num4z0">
    <w:name w:val="WW8Num4z0"/>
    <w:uiPriority w:val="99"/>
    <w:rPr>
      <w:rFonts w:ascii="Symbol" w:hAnsi="Symbol"/>
      <w:sz w:val="18"/>
    </w:rPr>
  </w:style>
  <w:style w:type="character" w:customStyle="1" w:styleId="WW8Num5z0">
    <w:name w:val="WW8Num5z0"/>
    <w:uiPriority w:val="99"/>
  </w:style>
  <w:style w:type="character" w:customStyle="1" w:styleId="WW8Num5z1">
    <w:name w:val="WW8Num5z1"/>
    <w:uiPriority w:val="99"/>
    <w:rPr>
      <w:b/>
    </w:rPr>
  </w:style>
  <w:style w:type="character" w:customStyle="1" w:styleId="WW8Num6z0">
    <w:name w:val="WW8Num6z0"/>
    <w:uiPriority w:val="99"/>
    <w:rPr>
      <w:rFonts w:ascii="Verdana" w:hAnsi="Verdana"/>
      <w:sz w:val="20"/>
    </w:rPr>
  </w:style>
  <w:style w:type="character" w:customStyle="1" w:styleId="WW8Num7z0">
    <w:name w:val="WW8Num7z0"/>
    <w:uiPriority w:val="99"/>
    <w:rPr>
      <w:rFonts w:ascii="Symbol" w:hAnsi="Symbol"/>
    </w:rPr>
  </w:style>
  <w:style w:type="character" w:customStyle="1" w:styleId="WW8Num8z0">
    <w:name w:val="WW8Num8z0"/>
    <w:uiPriority w:val="99"/>
    <w:rPr>
      <w:rFonts w:ascii="Symbol" w:hAnsi="Symbol"/>
    </w:rPr>
  </w:style>
  <w:style w:type="character" w:customStyle="1" w:styleId="WW8Num9z0">
    <w:name w:val="WW8Num9z0"/>
    <w:uiPriority w:val="99"/>
    <w:rPr>
      <w:rFonts w:ascii="Symbol" w:hAnsi="Symbol"/>
    </w:rPr>
  </w:style>
  <w:style w:type="character" w:customStyle="1" w:styleId="WW8Num10z0">
    <w:name w:val="WW8Num10z0"/>
    <w:uiPriority w:val="99"/>
    <w:rPr>
      <w:rFonts w:ascii="Symbol" w:hAnsi="Symbol"/>
      <w:sz w:val="24"/>
    </w:rPr>
  </w:style>
  <w:style w:type="character" w:customStyle="1" w:styleId="WW8Num11z0">
    <w:name w:val="WW8Num11z0"/>
    <w:uiPriority w:val="99"/>
    <w:rPr>
      <w:rFonts w:ascii="Wingdings" w:hAnsi="Wingdings"/>
      <w:sz w:val="24"/>
    </w:rPr>
  </w:style>
  <w:style w:type="character" w:customStyle="1" w:styleId="WW8Num12z0">
    <w:name w:val="WW8Num12z0"/>
    <w:uiPriority w:val="99"/>
    <w:rPr>
      <w:rFonts w:ascii="Symbol" w:hAnsi="Symbol"/>
      <w:sz w:val="24"/>
    </w:rPr>
  </w:style>
  <w:style w:type="character" w:customStyle="1" w:styleId="WW8Num13z0">
    <w:name w:val="WW8Num13z0"/>
    <w:uiPriority w:val="99"/>
    <w:rPr>
      <w:rFonts w:ascii="Symbol" w:hAnsi="Symbol"/>
    </w:rPr>
  </w:style>
  <w:style w:type="character" w:customStyle="1" w:styleId="WW8Num14z0">
    <w:name w:val="WW8Num14z0"/>
    <w:uiPriority w:val="99"/>
    <w:rPr>
      <w:rFonts w:ascii="Symbol" w:hAnsi="Symbol"/>
    </w:rPr>
  </w:style>
  <w:style w:type="character" w:customStyle="1" w:styleId="WW8Num15z0">
    <w:name w:val="WW8Num15z0"/>
    <w:uiPriority w:val="99"/>
    <w:rPr>
      <w:rFonts w:ascii="Symbol" w:hAnsi="Symbol"/>
    </w:rPr>
  </w:style>
  <w:style w:type="character" w:customStyle="1" w:styleId="WW8Num16z0">
    <w:name w:val="WW8Num16z0"/>
    <w:uiPriority w:val="99"/>
    <w:rPr>
      <w:rFonts w:ascii="Symbol" w:hAnsi="Symbol"/>
      <w:sz w:val="24"/>
    </w:rPr>
  </w:style>
  <w:style w:type="character" w:customStyle="1" w:styleId="WW8Num17z0">
    <w:name w:val="WW8Num17z0"/>
    <w:uiPriority w:val="99"/>
    <w:rPr>
      <w:rFonts w:ascii="Symbol" w:hAnsi="Symbol"/>
    </w:rPr>
  </w:style>
  <w:style w:type="character" w:customStyle="1" w:styleId="WW8Num18z0">
    <w:name w:val="WW8Num18z0"/>
    <w:uiPriority w:val="99"/>
    <w:rPr>
      <w:rFonts w:ascii="Symbol" w:hAnsi="Symbol"/>
    </w:rPr>
  </w:style>
  <w:style w:type="character" w:customStyle="1" w:styleId="WW8Num19z0">
    <w:name w:val="WW8Num19z0"/>
    <w:uiPriority w:val="99"/>
    <w:rPr>
      <w:rFonts w:ascii="Symbol" w:hAnsi="Symbol"/>
    </w:rPr>
  </w:style>
  <w:style w:type="character" w:customStyle="1" w:styleId="WW8Num19z2">
    <w:name w:val="WW8Num19z2"/>
    <w:uiPriority w:val="99"/>
    <w:rPr>
      <w:rFonts w:ascii="Wingdings" w:hAnsi="Wingdings"/>
    </w:rPr>
  </w:style>
  <w:style w:type="character" w:customStyle="1" w:styleId="WW8Num19z3">
    <w:name w:val="WW8Num19z3"/>
    <w:uiPriority w:val="99"/>
    <w:rPr>
      <w:rFonts w:ascii="Symbol" w:hAnsi="Symbol"/>
    </w:rPr>
  </w:style>
  <w:style w:type="character" w:customStyle="1" w:styleId="WW8Num20z0">
    <w:name w:val="WW8Num20z0"/>
    <w:uiPriority w:val="99"/>
    <w:rPr>
      <w:rFonts w:ascii="Courier New" w:hAnsi="Courier New"/>
    </w:rPr>
  </w:style>
  <w:style w:type="character" w:customStyle="1" w:styleId="WW8Num21z0">
    <w:name w:val="WW8Num21z0"/>
    <w:uiPriority w:val="99"/>
    <w:rPr>
      <w:rFonts w:ascii="Symbol" w:hAnsi="Symbol"/>
      <w:color w:val="FF6600"/>
      <w:sz w:val="20"/>
    </w:rPr>
  </w:style>
  <w:style w:type="character" w:customStyle="1" w:styleId="WW8Num22z0">
    <w:name w:val="WW8Num22z0"/>
    <w:uiPriority w:val="99"/>
    <w:rPr>
      <w:rFonts w:ascii="Symbol" w:hAnsi="Symbol"/>
      <w:color w:val="FF6600"/>
      <w:sz w:val="20"/>
    </w:rPr>
  </w:style>
  <w:style w:type="character" w:customStyle="1" w:styleId="WW8Num23z0">
    <w:name w:val="WW8Num23z0"/>
    <w:uiPriority w:val="99"/>
    <w:rPr>
      <w:rFonts w:ascii="Symbol" w:hAnsi="Symbol"/>
      <w:sz w:val="24"/>
    </w:rPr>
  </w:style>
  <w:style w:type="character" w:customStyle="1" w:styleId="WW8Num24z0">
    <w:name w:val="WW8Num24z0"/>
    <w:uiPriority w:val="99"/>
    <w:rPr>
      <w:rFonts w:ascii="Symbol" w:hAnsi="Symbol"/>
    </w:rPr>
  </w:style>
  <w:style w:type="character" w:customStyle="1" w:styleId="WW8Num25z0">
    <w:name w:val="WW8Num25z0"/>
    <w:uiPriority w:val="99"/>
    <w:rPr>
      <w:rFonts w:ascii="Symbol" w:hAnsi="Symbol"/>
      <w:sz w:val="20"/>
    </w:rPr>
  </w:style>
  <w:style w:type="character" w:customStyle="1" w:styleId="WW8Num26z0">
    <w:name w:val="WW8Num26z0"/>
    <w:uiPriority w:val="99"/>
    <w:rPr>
      <w:rFonts w:ascii="Symbol" w:hAnsi="Symbol"/>
      <w:sz w:val="24"/>
    </w:rPr>
  </w:style>
  <w:style w:type="character" w:customStyle="1" w:styleId="WW8Num27z0">
    <w:name w:val="WW8Num27z0"/>
    <w:uiPriority w:val="99"/>
    <w:rPr>
      <w:rFonts w:ascii="Symbol" w:hAnsi="Symbol"/>
    </w:rPr>
  </w:style>
  <w:style w:type="character" w:customStyle="1" w:styleId="WW8Num28z0">
    <w:name w:val="WW8Num28z0"/>
    <w:uiPriority w:val="99"/>
  </w:style>
  <w:style w:type="character" w:customStyle="1" w:styleId="WW8Num29z0">
    <w:name w:val="WW8Num29z0"/>
    <w:uiPriority w:val="99"/>
    <w:rPr>
      <w:rFonts w:ascii="Symbol" w:hAnsi="Symbol"/>
      <w:sz w:val="24"/>
    </w:rPr>
  </w:style>
  <w:style w:type="character" w:customStyle="1" w:styleId="WW8Num30z0">
    <w:name w:val="WW8Num30z0"/>
    <w:uiPriority w:val="99"/>
    <w:rPr>
      <w:rFonts w:ascii="Symbol" w:hAnsi="Symbol"/>
    </w:rPr>
  </w:style>
  <w:style w:type="character" w:customStyle="1" w:styleId="WW8Num31z0">
    <w:name w:val="WW8Num31z0"/>
    <w:uiPriority w:val="99"/>
    <w:rPr>
      <w:rFonts w:ascii="Symbol" w:hAnsi="Symbol"/>
      <w:color w:val="FF6600"/>
      <w:sz w:val="20"/>
    </w:rPr>
  </w:style>
  <w:style w:type="character" w:customStyle="1" w:styleId="WW8Num32z0">
    <w:name w:val="WW8Num32z0"/>
    <w:uiPriority w:val="99"/>
    <w:rPr>
      <w:rFonts w:ascii="SimSun-ExtB" w:eastAsia="SimSun-ExtB" w:hAnsi="SimSun-ExtB"/>
      <w:sz w:val="24"/>
    </w:rPr>
  </w:style>
  <w:style w:type="character" w:customStyle="1" w:styleId="WW8Num33z0">
    <w:name w:val="WW8Num33z0"/>
    <w:uiPriority w:val="99"/>
    <w:rPr>
      <w:rFonts w:ascii="Symbol" w:hAnsi="Symbol"/>
    </w:rPr>
  </w:style>
  <w:style w:type="character" w:customStyle="1" w:styleId="WW8Num34z0">
    <w:name w:val="WW8Num34z0"/>
    <w:uiPriority w:val="99"/>
    <w:rPr>
      <w:rFonts w:ascii="Symbol" w:hAnsi="Symbol"/>
      <w:sz w:val="20"/>
    </w:rPr>
  </w:style>
  <w:style w:type="character" w:customStyle="1" w:styleId="WW8Num35z0">
    <w:name w:val="WW8Num35z0"/>
    <w:uiPriority w:val="99"/>
    <w:rPr>
      <w:rFonts w:ascii="Verdana" w:hAnsi="Verdana"/>
      <w:sz w:val="24"/>
    </w:rPr>
  </w:style>
  <w:style w:type="character" w:customStyle="1" w:styleId="WW8Num36z0">
    <w:name w:val="WW8Num36z0"/>
    <w:uiPriority w:val="99"/>
    <w:rPr>
      <w:rFonts w:ascii="Symbol" w:hAnsi="Symbol"/>
      <w:sz w:val="24"/>
    </w:rPr>
  </w:style>
  <w:style w:type="character" w:customStyle="1" w:styleId="WW8Num37z0">
    <w:name w:val="WW8Num37z0"/>
    <w:uiPriority w:val="99"/>
    <w:rPr>
      <w:rFonts w:ascii="Symbol" w:hAnsi="Symbol"/>
      <w:sz w:val="24"/>
    </w:rPr>
  </w:style>
  <w:style w:type="character" w:customStyle="1" w:styleId="WW8Num38z0">
    <w:name w:val="WW8Num38z0"/>
    <w:uiPriority w:val="99"/>
    <w:rPr>
      <w:rFonts w:ascii="Symbol" w:hAnsi="Symbol"/>
    </w:rPr>
  </w:style>
  <w:style w:type="character" w:customStyle="1" w:styleId="WW8Num39z0">
    <w:name w:val="WW8Num39z0"/>
    <w:uiPriority w:val="99"/>
    <w:rPr>
      <w:rFonts w:ascii="Wingdings" w:hAnsi="Wingdings"/>
    </w:rPr>
  </w:style>
  <w:style w:type="character" w:customStyle="1" w:styleId="WW8Num40z0">
    <w:name w:val="WW8Num40z0"/>
    <w:uiPriority w:val="99"/>
    <w:rPr>
      <w:rFonts w:ascii="Symbol" w:hAnsi="Symbol"/>
      <w:sz w:val="24"/>
    </w:rPr>
  </w:style>
  <w:style w:type="character" w:customStyle="1" w:styleId="WW8Num41z0">
    <w:name w:val="WW8Num41z0"/>
    <w:uiPriority w:val="99"/>
    <w:rPr>
      <w:rFonts w:ascii="Symbol" w:hAnsi="Symbol"/>
    </w:rPr>
  </w:style>
  <w:style w:type="character" w:customStyle="1" w:styleId="WW8Num42z0">
    <w:name w:val="WW8Num42z0"/>
    <w:uiPriority w:val="99"/>
    <w:rPr>
      <w:rFonts w:ascii="Symbol" w:hAnsi="Symbol"/>
    </w:rPr>
  </w:style>
  <w:style w:type="character" w:customStyle="1" w:styleId="WW8Num43z0">
    <w:name w:val="WW8Num43z0"/>
    <w:uiPriority w:val="99"/>
    <w:rPr>
      <w:rFonts w:ascii="Times New Roman" w:hAnsi="Times New Roman"/>
      <w:b/>
      <w:sz w:val="24"/>
    </w:rPr>
  </w:style>
  <w:style w:type="character" w:customStyle="1" w:styleId="WW8Num44z0">
    <w:name w:val="WW8Num44z0"/>
    <w:uiPriority w:val="99"/>
    <w:rPr>
      <w:rFonts w:ascii="Symbol" w:hAnsi="Symbol"/>
    </w:rPr>
  </w:style>
  <w:style w:type="character" w:customStyle="1" w:styleId="WW8Num45z0">
    <w:name w:val="WW8Num45z0"/>
    <w:uiPriority w:val="99"/>
    <w:rPr>
      <w:rFonts w:ascii="Symbol" w:hAnsi="Symbol"/>
      <w:color w:val="FF0000"/>
      <w:sz w:val="24"/>
    </w:rPr>
  </w:style>
  <w:style w:type="character" w:customStyle="1" w:styleId="WW8Num46z0">
    <w:name w:val="WW8Num46z0"/>
    <w:uiPriority w:val="99"/>
    <w:rPr>
      <w:rFonts w:ascii="Symbol" w:hAnsi="Symbol"/>
      <w:sz w:val="20"/>
    </w:rPr>
  </w:style>
  <w:style w:type="character" w:customStyle="1" w:styleId="WW8Num47z0">
    <w:name w:val="WW8Num47z0"/>
    <w:uiPriority w:val="99"/>
    <w:rPr>
      <w:rFonts w:ascii="Symbol" w:hAnsi="Symbol"/>
      <w:sz w:val="24"/>
    </w:rPr>
  </w:style>
  <w:style w:type="character" w:customStyle="1" w:styleId="WW8Num48z0">
    <w:name w:val="WW8Num48z0"/>
    <w:uiPriority w:val="99"/>
    <w:rPr>
      <w:rFonts w:ascii="Symbol" w:hAnsi="Symbol"/>
      <w:color w:val="FF0000"/>
      <w:sz w:val="20"/>
    </w:rPr>
  </w:style>
  <w:style w:type="character" w:customStyle="1" w:styleId="WW8Num49z0">
    <w:name w:val="WW8Num49z0"/>
    <w:uiPriority w:val="99"/>
    <w:rPr>
      <w:rFonts w:ascii="Symbol" w:hAnsi="Symbol"/>
    </w:rPr>
  </w:style>
  <w:style w:type="character" w:customStyle="1" w:styleId="WW8Num50z0">
    <w:name w:val="WW8Num50z0"/>
    <w:uiPriority w:val="99"/>
    <w:rPr>
      <w:rFonts w:ascii="Symbol" w:hAnsi="Symbol"/>
      <w:sz w:val="24"/>
    </w:rPr>
  </w:style>
  <w:style w:type="character" w:customStyle="1" w:styleId="WW8Num51z0">
    <w:name w:val="WW8Num51z0"/>
    <w:uiPriority w:val="99"/>
    <w:rPr>
      <w:rFonts w:ascii="Symbol" w:hAnsi="Symbol"/>
      <w:sz w:val="20"/>
    </w:rPr>
  </w:style>
  <w:style w:type="character" w:customStyle="1" w:styleId="WW8Num52z0">
    <w:name w:val="WW8Num52z0"/>
    <w:uiPriority w:val="99"/>
    <w:rPr>
      <w:rFonts w:ascii="Symbol" w:hAnsi="Symbol"/>
    </w:rPr>
  </w:style>
  <w:style w:type="character" w:customStyle="1" w:styleId="WW8Num53z0">
    <w:name w:val="WW8Num53z0"/>
    <w:uiPriority w:val="99"/>
    <w:rPr>
      <w:rFonts w:ascii="Symbol" w:hAnsi="Symbol"/>
    </w:rPr>
  </w:style>
  <w:style w:type="character" w:customStyle="1" w:styleId="WW8Num54z0">
    <w:name w:val="WW8Num54z0"/>
    <w:uiPriority w:val="99"/>
    <w:rPr>
      <w:rFonts w:ascii="Symbol" w:hAnsi="Symbol"/>
    </w:rPr>
  </w:style>
  <w:style w:type="character" w:customStyle="1" w:styleId="WW8Num55z0">
    <w:name w:val="WW8Num55z0"/>
    <w:uiPriority w:val="99"/>
    <w:rPr>
      <w:rFonts w:ascii="Symbol" w:hAnsi="Symbol"/>
    </w:rPr>
  </w:style>
  <w:style w:type="character" w:customStyle="1" w:styleId="WW8Num55z2">
    <w:name w:val="WW8Num55z2"/>
    <w:uiPriority w:val="99"/>
    <w:rPr>
      <w:rFonts w:ascii="Wingdings" w:hAnsi="Wingdings"/>
    </w:rPr>
  </w:style>
  <w:style w:type="character" w:customStyle="1" w:styleId="WW8Num56z0">
    <w:name w:val="WW8Num56z0"/>
    <w:uiPriority w:val="99"/>
    <w:rPr>
      <w:rFonts w:ascii="Symbol" w:hAnsi="Symbol"/>
      <w:color w:val="00000A"/>
    </w:rPr>
  </w:style>
  <w:style w:type="character" w:customStyle="1" w:styleId="WW8Num57z0">
    <w:name w:val="WW8Num57z0"/>
    <w:uiPriority w:val="99"/>
    <w:rPr>
      <w:rFonts w:ascii="Symbol" w:hAnsi="Symbol"/>
      <w:sz w:val="24"/>
    </w:rPr>
  </w:style>
  <w:style w:type="character" w:customStyle="1" w:styleId="WW8Num58z0">
    <w:name w:val="WW8Num58z0"/>
    <w:uiPriority w:val="99"/>
    <w:rPr>
      <w:rFonts w:ascii="Courier New" w:hAnsi="Courier New"/>
    </w:rPr>
  </w:style>
  <w:style w:type="character" w:customStyle="1" w:styleId="WW8Num59z0">
    <w:name w:val="WW8Num59z0"/>
    <w:uiPriority w:val="99"/>
    <w:rPr>
      <w:rFonts w:ascii="Symbol" w:hAnsi="Symbol"/>
      <w:sz w:val="20"/>
    </w:rPr>
  </w:style>
  <w:style w:type="character" w:customStyle="1" w:styleId="WW8Num60z0">
    <w:name w:val="WW8Num60z0"/>
    <w:uiPriority w:val="99"/>
    <w:rPr>
      <w:rFonts w:ascii="SimSun-ExtB" w:eastAsia="SimSun-ExtB" w:hAnsi="SimSun-ExtB"/>
    </w:rPr>
  </w:style>
  <w:style w:type="character" w:customStyle="1" w:styleId="WW8Num60z1">
    <w:name w:val="WW8Num60z1"/>
    <w:uiPriority w:val="99"/>
    <w:rPr>
      <w:rFonts w:ascii="Courier New" w:hAnsi="Courier New"/>
    </w:rPr>
  </w:style>
  <w:style w:type="character" w:customStyle="1" w:styleId="WW8Num61z0">
    <w:name w:val="WW8Num61z0"/>
    <w:uiPriority w:val="99"/>
    <w:rPr>
      <w:rFonts w:ascii="Symbol" w:hAnsi="Symbol"/>
    </w:rPr>
  </w:style>
  <w:style w:type="character" w:customStyle="1" w:styleId="WW8Num62z0">
    <w:name w:val="WW8Num62z0"/>
    <w:uiPriority w:val="99"/>
    <w:rPr>
      <w:rFonts w:ascii="Symbol" w:hAnsi="Symbol"/>
      <w:sz w:val="20"/>
    </w:rPr>
  </w:style>
  <w:style w:type="character" w:customStyle="1" w:styleId="WW8Num63z0">
    <w:name w:val="WW8Num63z0"/>
    <w:uiPriority w:val="99"/>
  </w:style>
  <w:style w:type="character" w:customStyle="1" w:styleId="WW8Num63z1">
    <w:name w:val="WW8Num63z1"/>
    <w:uiPriority w:val="99"/>
    <w:rPr>
      <w:b/>
    </w:rPr>
  </w:style>
  <w:style w:type="character" w:customStyle="1" w:styleId="WW8Num64z0">
    <w:name w:val="WW8Num64z0"/>
    <w:uiPriority w:val="99"/>
    <w:rPr>
      <w:rFonts w:ascii="Symbol" w:hAnsi="Symbol"/>
    </w:rPr>
  </w:style>
  <w:style w:type="character" w:customStyle="1" w:styleId="WW8Num65z0">
    <w:name w:val="WW8Num65z0"/>
    <w:uiPriority w:val="99"/>
    <w:rPr>
      <w:rFonts w:ascii="Symbol" w:hAnsi="Symbol"/>
    </w:rPr>
  </w:style>
  <w:style w:type="character" w:customStyle="1" w:styleId="WW8Num66z0">
    <w:name w:val="WW8Num66z0"/>
    <w:uiPriority w:val="99"/>
    <w:rPr>
      <w:rFonts w:ascii="Symbol" w:hAnsi="Symbol"/>
      <w:sz w:val="20"/>
    </w:rPr>
  </w:style>
  <w:style w:type="character" w:customStyle="1" w:styleId="WW8Num67z0">
    <w:name w:val="WW8Num67z0"/>
    <w:uiPriority w:val="99"/>
    <w:rPr>
      <w:rFonts w:ascii="Symbol" w:hAnsi="Symbol"/>
    </w:rPr>
  </w:style>
  <w:style w:type="character" w:customStyle="1" w:styleId="WW8Num68z0">
    <w:name w:val="WW8Num68z0"/>
    <w:uiPriority w:val="99"/>
    <w:rPr>
      <w:rFonts w:ascii="Times New Roman" w:hAnsi="Times New Roman"/>
      <w:b/>
      <w:sz w:val="24"/>
    </w:rPr>
  </w:style>
  <w:style w:type="character" w:customStyle="1" w:styleId="WW8Num69z0">
    <w:name w:val="WW8Num69z0"/>
    <w:uiPriority w:val="99"/>
    <w:rPr>
      <w:rFonts w:ascii="Symbol" w:hAnsi="Symbol"/>
      <w:sz w:val="24"/>
    </w:rPr>
  </w:style>
  <w:style w:type="character" w:customStyle="1" w:styleId="WW8Num70z0">
    <w:name w:val="WW8Num70z0"/>
    <w:uiPriority w:val="99"/>
    <w:rPr>
      <w:rFonts w:ascii="Symbol" w:hAnsi="Symbol"/>
      <w:sz w:val="20"/>
    </w:rPr>
  </w:style>
  <w:style w:type="character" w:customStyle="1" w:styleId="WW8Num71z0">
    <w:name w:val="WW8Num71z0"/>
    <w:uiPriority w:val="99"/>
    <w:rPr>
      <w:rFonts w:ascii="Verdana" w:hAnsi="Verdana"/>
      <w:sz w:val="24"/>
    </w:rPr>
  </w:style>
  <w:style w:type="character" w:customStyle="1" w:styleId="WW8Num71z1">
    <w:name w:val="WW8Num71z1"/>
    <w:uiPriority w:val="99"/>
    <w:rPr>
      <w:rFonts w:ascii="Courier New" w:hAnsi="Courier New"/>
    </w:rPr>
  </w:style>
  <w:style w:type="character" w:customStyle="1" w:styleId="WW8Num71z2">
    <w:name w:val="WW8Num71z2"/>
    <w:uiPriority w:val="99"/>
    <w:rPr>
      <w:rFonts w:ascii="Wingdings" w:hAnsi="Wingdings"/>
    </w:rPr>
  </w:style>
  <w:style w:type="character" w:customStyle="1" w:styleId="WW8Num72z0">
    <w:name w:val="WW8Num72z0"/>
    <w:uiPriority w:val="99"/>
    <w:rPr>
      <w:rFonts w:ascii="Symbol" w:hAnsi="Symbol"/>
      <w:sz w:val="20"/>
    </w:rPr>
  </w:style>
  <w:style w:type="character" w:customStyle="1" w:styleId="WW8Num72z1">
    <w:name w:val="WW8Num72z1"/>
    <w:uiPriority w:val="99"/>
    <w:rPr>
      <w:rFonts w:ascii="Courier New" w:hAnsi="Courier New"/>
    </w:rPr>
  </w:style>
  <w:style w:type="character" w:customStyle="1" w:styleId="WW8Num72z2">
    <w:name w:val="WW8Num72z2"/>
    <w:uiPriority w:val="99"/>
    <w:rPr>
      <w:rFonts w:ascii="Wingdings" w:hAnsi="Wingdings"/>
    </w:rPr>
  </w:style>
  <w:style w:type="character" w:customStyle="1" w:styleId="WW8Num73z0">
    <w:name w:val="WW8Num73z0"/>
    <w:uiPriority w:val="99"/>
    <w:rPr>
      <w:rFonts w:ascii="Times New Roman" w:hAnsi="Times New Roman"/>
      <w:b/>
      <w:sz w:val="24"/>
    </w:rPr>
  </w:style>
  <w:style w:type="character" w:customStyle="1" w:styleId="WW8Num73z1">
    <w:name w:val="WW8Num73z1"/>
    <w:uiPriority w:val="99"/>
    <w:rPr>
      <w:rFonts w:ascii="Courier New" w:hAnsi="Courier New"/>
    </w:rPr>
  </w:style>
  <w:style w:type="character" w:customStyle="1" w:styleId="WW8Num73z2">
    <w:name w:val="WW8Num73z2"/>
    <w:uiPriority w:val="99"/>
    <w:rPr>
      <w:rFonts w:ascii="Wingdings" w:hAnsi="Wingdings"/>
    </w:rPr>
  </w:style>
  <w:style w:type="character" w:customStyle="1" w:styleId="WW8Num73z3">
    <w:name w:val="WW8Num73z3"/>
    <w:uiPriority w:val="99"/>
    <w:rPr>
      <w:rFonts w:ascii="Symbol" w:hAnsi="Symbol"/>
    </w:rPr>
  </w:style>
  <w:style w:type="character" w:customStyle="1" w:styleId="WW8Num74z0">
    <w:name w:val="WW8Num74z0"/>
    <w:uiPriority w:val="99"/>
    <w:rPr>
      <w:rFonts w:ascii="Symbol" w:hAnsi="Symbol"/>
      <w:sz w:val="20"/>
    </w:rPr>
  </w:style>
  <w:style w:type="character" w:customStyle="1" w:styleId="WW8Num74z1">
    <w:name w:val="WW8Num74z1"/>
    <w:uiPriority w:val="99"/>
  </w:style>
  <w:style w:type="character" w:customStyle="1" w:styleId="WW8Num74z2">
    <w:name w:val="WW8Num74z2"/>
    <w:uiPriority w:val="99"/>
    <w:rPr>
      <w:rFonts w:ascii="Wingdings" w:hAnsi="Wingdings"/>
    </w:rPr>
  </w:style>
  <w:style w:type="character" w:customStyle="1" w:styleId="WW8Num75z0">
    <w:name w:val="WW8Num75z0"/>
    <w:uiPriority w:val="99"/>
    <w:rPr>
      <w:rFonts w:ascii="Symbol" w:hAnsi="Symbol"/>
      <w:b/>
      <w:sz w:val="24"/>
      <w:lang w:val="en-US"/>
    </w:rPr>
  </w:style>
  <w:style w:type="character" w:customStyle="1" w:styleId="WW8Num75z1">
    <w:name w:val="WW8Num75z1"/>
    <w:uiPriority w:val="99"/>
  </w:style>
  <w:style w:type="character" w:customStyle="1" w:styleId="WW8Num75z2">
    <w:name w:val="WW8Num75z2"/>
    <w:uiPriority w:val="99"/>
  </w:style>
  <w:style w:type="character" w:customStyle="1" w:styleId="WW8Num75z3">
    <w:name w:val="WW8Num75z3"/>
    <w:uiPriority w:val="99"/>
  </w:style>
  <w:style w:type="character" w:customStyle="1" w:styleId="WW8Num75z4">
    <w:name w:val="WW8Num75z4"/>
    <w:uiPriority w:val="99"/>
  </w:style>
  <w:style w:type="character" w:customStyle="1" w:styleId="WW8Num75z5">
    <w:name w:val="WW8Num75z5"/>
    <w:uiPriority w:val="99"/>
  </w:style>
  <w:style w:type="character" w:customStyle="1" w:styleId="WW8Num75z6">
    <w:name w:val="WW8Num75z6"/>
    <w:uiPriority w:val="99"/>
  </w:style>
  <w:style w:type="character" w:customStyle="1" w:styleId="WW8Num75z7">
    <w:name w:val="WW8Num75z7"/>
    <w:uiPriority w:val="99"/>
  </w:style>
  <w:style w:type="character" w:customStyle="1" w:styleId="WW8Num75z8">
    <w:name w:val="WW8Num75z8"/>
    <w:uiPriority w:val="99"/>
  </w:style>
  <w:style w:type="character" w:customStyle="1" w:styleId="WW8Num76z0">
    <w:name w:val="WW8Num76z0"/>
    <w:uiPriority w:val="99"/>
    <w:rPr>
      <w:rFonts w:ascii="Symbol" w:hAnsi="Symbol"/>
      <w:sz w:val="20"/>
    </w:rPr>
  </w:style>
  <w:style w:type="character" w:customStyle="1" w:styleId="WW8Num76z1">
    <w:name w:val="WW8Num76z1"/>
    <w:uiPriority w:val="99"/>
    <w:rPr>
      <w:rFonts w:ascii="Courier New" w:hAnsi="Courier New"/>
    </w:rPr>
  </w:style>
  <w:style w:type="character" w:customStyle="1" w:styleId="WW8Num76z2">
    <w:name w:val="WW8Num76z2"/>
    <w:uiPriority w:val="99"/>
    <w:rPr>
      <w:rFonts w:ascii="Wingdings" w:hAnsi="Wingdings"/>
    </w:rPr>
  </w:style>
  <w:style w:type="character" w:customStyle="1" w:styleId="WW8Num77z0">
    <w:name w:val="WW8Num77z0"/>
    <w:uiPriority w:val="99"/>
    <w:rPr>
      <w:rFonts w:ascii="Symbol" w:hAnsi="Symbol"/>
      <w:sz w:val="24"/>
    </w:rPr>
  </w:style>
  <w:style w:type="character" w:customStyle="1" w:styleId="WW8Num77z1">
    <w:name w:val="WW8Num77z1"/>
    <w:uiPriority w:val="99"/>
    <w:rPr>
      <w:rFonts w:ascii="Courier New" w:hAnsi="Courier New"/>
    </w:rPr>
  </w:style>
  <w:style w:type="character" w:customStyle="1" w:styleId="WW8Num77z2">
    <w:name w:val="WW8Num77z2"/>
    <w:uiPriority w:val="99"/>
    <w:rPr>
      <w:rFonts w:ascii="Wingdings" w:hAnsi="Wingdings"/>
    </w:rPr>
  </w:style>
  <w:style w:type="character" w:customStyle="1" w:styleId="WW8Num78z0">
    <w:name w:val="WW8Num78z0"/>
    <w:uiPriority w:val="99"/>
    <w:rPr>
      <w:rFonts w:ascii="Symbol" w:hAnsi="Symbol"/>
      <w:sz w:val="20"/>
    </w:rPr>
  </w:style>
  <w:style w:type="character" w:customStyle="1" w:styleId="WW8Num78z1">
    <w:name w:val="WW8Num78z1"/>
    <w:uiPriority w:val="99"/>
    <w:rPr>
      <w:rFonts w:ascii="Courier New" w:hAnsi="Courier New"/>
    </w:rPr>
  </w:style>
  <w:style w:type="character" w:customStyle="1" w:styleId="WW8Num78z2">
    <w:name w:val="WW8Num78z2"/>
    <w:uiPriority w:val="99"/>
    <w:rPr>
      <w:rFonts w:ascii="Wingdings" w:hAnsi="Wingdings"/>
    </w:rPr>
  </w:style>
  <w:style w:type="character" w:customStyle="1" w:styleId="WW8Num79z0">
    <w:name w:val="WW8Num79z0"/>
    <w:uiPriority w:val="99"/>
    <w:rPr>
      <w:rFonts w:ascii="Symbol" w:hAnsi="Symbol"/>
      <w:sz w:val="20"/>
    </w:rPr>
  </w:style>
  <w:style w:type="character" w:customStyle="1" w:styleId="WW8Num79z1">
    <w:name w:val="WW8Num79z1"/>
    <w:uiPriority w:val="99"/>
    <w:rPr>
      <w:rFonts w:ascii="Courier New" w:hAnsi="Courier New"/>
    </w:rPr>
  </w:style>
  <w:style w:type="character" w:customStyle="1" w:styleId="WW8Num79z2">
    <w:name w:val="WW8Num79z2"/>
    <w:uiPriority w:val="99"/>
    <w:rPr>
      <w:rFonts w:ascii="Wingdings" w:hAnsi="Wingdings"/>
    </w:rPr>
  </w:style>
  <w:style w:type="character" w:customStyle="1" w:styleId="WW8Num80z0">
    <w:name w:val="WW8Num80z0"/>
    <w:uiPriority w:val="99"/>
    <w:rPr>
      <w:rFonts w:ascii="Symbol" w:hAnsi="Symbol"/>
      <w:sz w:val="20"/>
    </w:rPr>
  </w:style>
  <w:style w:type="character" w:customStyle="1" w:styleId="WW8Num80z1">
    <w:name w:val="WW8Num80z1"/>
    <w:uiPriority w:val="99"/>
    <w:rPr>
      <w:rFonts w:ascii="Courier New" w:hAnsi="Courier New"/>
    </w:rPr>
  </w:style>
  <w:style w:type="character" w:customStyle="1" w:styleId="WW8Num80z2">
    <w:name w:val="WW8Num80z2"/>
    <w:uiPriority w:val="99"/>
    <w:rPr>
      <w:rFonts w:ascii="Wingdings" w:hAnsi="Wingdings"/>
    </w:rPr>
  </w:style>
  <w:style w:type="character" w:customStyle="1" w:styleId="WW8Num81z0">
    <w:name w:val="WW8Num81z0"/>
    <w:uiPriority w:val="99"/>
    <w:rPr>
      <w:rFonts w:ascii="Symbol" w:hAnsi="Symbol"/>
      <w:sz w:val="20"/>
    </w:rPr>
  </w:style>
  <w:style w:type="character" w:customStyle="1" w:styleId="WW8Num81z2">
    <w:name w:val="WW8Num81z2"/>
    <w:uiPriority w:val="99"/>
    <w:rPr>
      <w:rFonts w:ascii="Wingdings" w:hAnsi="Wingdings"/>
    </w:rPr>
  </w:style>
  <w:style w:type="character" w:customStyle="1" w:styleId="WW8Num81z4">
    <w:name w:val="WW8Num81z4"/>
    <w:uiPriority w:val="99"/>
    <w:rPr>
      <w:rFonts w:ascii="Courier New" w:hAnsi="Courier New"/>
    </w:rPr>
  </w:style>
  <w:style w:type="character" w:customStyle="1" w:styleId="WW8Num82z0">
    <w:name w:val="WW8Num82z0"/>
    <w:uiPriority w:val="99"/>
    <w:rPr>
      <w:rFonts w:ascii="Symbol" w:hAnsi="Symbol"/>
      <w:sz w:val="20"/>
    </w:rPr>
  </w:style>
  <w:style w:type="character" w:customStyle="1" w:styleId="WW8Num82z1">
    <w:name w:val="WW8Num82z1"/>
    <w:uiPriority w:val="99"/>
    <w:rPr>
      <w:rFonts w:ascii="Courier New" w:hAnsi="Courier New"/>
    </w:rPr>
  </w:style>
  <w:style w:type="character" w:customStyle="1" w:styleId="WW8Num82z2">
    <w:name w:val="WW8Num82z2"/>
    <w:uiPriority w:val="99"/>
    <w:rPr>
      <w:rFonts w:ascii="Wingdings" w:hAnsi="Wingdings"/>
    </w:rPr>
  </w:style>
  <w:style w:type="character" w:customStyle="1" w:styleId="WW8Num83z0">
    <w:name w:val="WW8Num83z0"/>
    <w:uiPriority w:val="99"/>
    <w:rPr>
      <w:rFonts w:ascii="Symbol" w:hAnsi="Symbol"/>
    </w:rPr>
  </w:style>
  <w:style w:type="character" w:customStyle="1" w:styleId="WW8Num83z1">
    <w:name w:val="WW8Num83z1"/>
    <w:uiPriority w:val="99"/>
    <w:rPr>
      <w:rFonts w:ascii="Courier New" w:hAnsi="Courier New"/>
    </w:rPr>
  </w:style>
  <w:style w:type="character" w:customStyle="1" w:styleId="WW8Num83z2">
    <w:name w:val="WW8Num83z2"/>
    <w:uiPriority w:val="99"/>
    <w:rPr>
      <w:rFonts w:ascii="Wingdings" w:hAnsi="Wingdings"/>
    </w:rPr>
  </w:style>
  <w:style w:type="character" w:customStyle="1" w:styleId="WW8Num84z0">
    <w:name w:val="WW8Num84z0"/>
    <w:uiPriority w:val="99"/>
    <w:rPr>
      <w:rFonts w:ascii="Symbol" w:hAnsi="Symbol"/>
      <w:sz w:val="24"/>
    </w:rPr>
  </w:style>
  <w:style w:type="character" w:customStyle="1" w:styleId="WW8Num84z1">
    <w:name w:val="WW8Num84z1"/>
    <w:uiPriority w:val="99"/>
    <w:rPr>
      <w:rFonts w:ascii="Courier New" w:hAnsi="Courier New"/>
    </w:rPr>
  </w:style>
  <w:style w:type="character" w:customStyle="1" w:styleId="WW8Num84z2">
    <w:name w:val="WW8Num84z2"/>
    <w:uiPriority w:val="99"/>
    <w:rPr>
      <w:rFonts w:ascii="Wingdings" w:hAnsi="Wingdings"/>
    </w:rPr>
  </w:style>
  <w:style w:type="character" w:customStyle="1" w:styleId="WW8Num84z3">
    <w:name w:val="WW8Num84z3"/>
    <w:uiPriority w:val="99"/>
    <w:rPr>
      <w:rFonts w:ascii="Symbol" w:hAnsi="Symbol"/>
    </w:rPr>
  </w:style>
  <w:style w:type="character" w:customStyle="1" w:styleId="WW8Num85z0">
    <w:name w:val="WW8Num85z0"/>
    <w:uiPriority w:val="99"/>
    <w:rPr>
      <w:rFonts w:ascii="Symbol" w:hAnsi="Symbol"/>
    </w:rPr>
  </w:style>
  <w:style w:type="character" w:customStyle="1" w:styleId="WW8Num85z1">
    <w:name w:val="WW8Num85z1"/>
    <w:uiPriority w:val="99"/>
    <w:rPr>
      <w:rFonts w:ascii="Courier New" w:hAnsi="Courier New"/>
    </w:rPr>
  </w:style>
  <w:style w:type="character" w:customStyle="1" w:styleId="WW8Num85z2">
    <w:name w:val="WW8Num85z2"/>
    <w:uiPriority w:val="99"/>
    <w:rPr>
      <w:rFonts w:ascii="Wingdings" w:hAnsi="Wingdings"/>
    </w:rPr>
  </w:style>
  <w:style w:type="character" w:customStyle="1" w:styleId="WW8Num86z0">
    <w:name w:val="WW8Num86z0"/>
    <w:uiPriority w:val="99"/>
    <w:rPr>
      <w:rFonts w:ascii="Symbol" w:hAnsi="Symbol"/>
      <w:sz w:val="24"/>
    </w:rPr>
  </w:style>
  <w:style w:type="character" w:customStyle="1" w:styleId="WW8Num86z1">
    <w:name w:val="WW8Num86z1"/>
    <w:uiPriority w:val="99"/>
    <w:rPr>
      <w:rFonts w:ascii="Courier New" w:hAnsi="Courier New"/>
    </w:rPr>
  </w:style>
  <w:style w:type="character" w:customStyle="1" w:styleId="WW8Num86z2">
    <w:name w:val="WW8Num86z2"/>
    <w:uiPriority w:val="99"/>
    <w:rPr>
      <w:rFonts w:ascii="Wingdings" w:hAnsi="Wingdings"/>
    </w:rPr>
  </w:style>
  <w:style w:type="character" w:customStyle="1" w:styleId="WW8Num87z0">
    <w:name w:val="WW8Num87z0"/>
    <w:uiPriority w:val="99"/>
    <w:rPr>
      <w:rFonts w:ascii="Symbol" w:hAnsi="Symbol"/>
      <w:sz w:val="20"/>
    </w:rPr>
  </w:style>
  <w:style w:type="character" w:customStyle="1" w:styleId="WW8Num87z1">
    <w:name w:val="WW8Num87z1"/>
    <w:uiPriority w:val="99"/>
    <w:rPr>
      <w:rFonts w:ascii="Courier New" w:hAnsi="Courier New"/>
    </w:rPr>
  </w:style>
  <w:style w:type="character" w:customStyle="1" w:styleId="WW8Num87z2">
    <w:name w:val="WW8Num87z2"/>
    <w:uiPriority w:val="99"/>
    <w:rPr>
      <w:rFonts w:ascii="Wingdings" w:hAnsi="Wingdings"/>
    </w:rPr>
  </w:style>
  <w:style w:type="character" w:customStyle="1" w:styleId="WW8Num88z0">
    <w:name w:val="WW8Num88z0"/>
    <w:uiPriority w:val="99"/>
    <w:rPr>
      <w:rFonts w:ascii="Symbol" w:hAnsi="Symbol"/>
      <w:sz w:val="24"/>
    </w:rPr>
  </w:style>
  <w:style w:type="character" w:customStyle="1" w:styleId="WW8Num88z1">
    <w:name w:val="WW8Num88z1"/>
    <w:uiPriority w:val="99"/>
    <w:rPr>
      <w:rFonts w:ascii="Courier New" w:hAnsi="Courier New"/>
    </w:rPr>
  </w:style>
  <w:style w:type="character" w:customStyle="1" w:styleId="WW8Num88z2">
    <w:name w:val="WW8Num88z2"/>
    <w:uiPriority w:val="99"/>
    <w:rPr>
      <w:rFonts w:ascii="Wingdings" w:hAnsi="Wingdings"/>
    </w:rPr>
  </w:style>
  <w:style w:type="character" w:customStyle="1" w:styleId="WW8Num89z0">
    <w:name w:val="WW8Num89z0"/>
    <w:uiPriority w:val="99"/>
    <w:rPr>
      <w:rFonts w:ascii="Symbol" w:hAnsi="Symbol"/>
      <w:color w:val="FF6600"/>
      <w:sz w:val="24"/>
    </w:rPr>
  </w:style>
  <w:style w:type="character" w:customStyle="1" w:styleId="WW8Num89z1">
    <w:name w:val="WW8Num89z1"/>
    <w:uiPriority w:val="99"/>
    <w:rPr>
      <w:rFonts w:ascii="Courier New" w:hAnsi="Courier New"/>
    </w:rPr>
  </w:style>
  <w:style w:type="character" w:customStyle="1" w:styleId="WW8Num89z2">
    <w:name w:val="WW8Num89z2"/>
    <w:uiPriority w:val="99"/>
    <w:rPr>
      <w:rFonts w:ascii="Wingdings" w:hAnsi="Wingdings"/>
    </w:rPr>
  </w:style>
  <w:style w:type="character" w:customStyle="1" w:styleId="WW8Num90z0">
    <w:name w:val="WW8Num90z0"/>
    <w:uiPriority w:val="99"/>
    <w:rPr>
      <w:rFonts w:ascii="Symbol" w:hAnsi="Symbol"/>
      <w:sz w:val="24"/>
    </w:rPr>
  </w:style>
  <w:style w:type="character" w:customStyle="1" w:styleId="WW8Num90z1">
    <w:name w:val="WW8Num90z1"/>
    <w:uiPriority w:val="99"/>
    <w:rPr>
      <w:rFonts w:ascii="Courier New" w:hAnsi="Courier New"/>
    </w:rPr>
  </w:style>
  <w:style w:type="character" w:customStyle="1" w:styleId="WW8Num90z2">
    <w:name w:val="WW8Num90z2"/>
    <w:uiPriority w:val="99"/>
    <w:rPr>
      <w:rFonts w:ascii="Wingdings" w:hAnsi="Wingdings"/>
    </w:rPr>
  </w:style>
  <w:style w:type="character" w:customStyle="1" w:styleId="WW8Num91z0">
    <w:name w:val="WW8Num91z0"/>
    <w:uiPriority w:val="99"/>
    <w:rPr>
      <w:rFonts w:ascii="Symbol" w:hAnsi="Symbol"/>
    </w:rPr>
  </w:style>
  <w:style w:type="character" w:customStyle="1" w:styleId="WW8Num91z1">
    <w:name w:val="WW8Num91z1"/>
    <w:uiPriority w:val="99"/>
    <w:rPr>
      <w:rFonts w:ascii="Courier New" w:hAnsi="Courier New"/>
    </w:rPr>
  </w:style>
  <w:style w:type="character" w:customStyle="1" w:styleId="WW8Num91z2">
    <w:name w:val="WW8Num91z2"/>
    <w:uiPriority w:val="99"/>
    <w:rPr>
      <w:rFonts w:ascii="Wingdings" w:hAnsi="Wingdings"/>
    </w:rPr>
  </w:style>
  <w:style w:type="character" w:customStyle="1" w:styleId="WW8Num92z0">
    <w:name w:val="WW8Num92z0"/>
    <w:uiPriority w:val="99"/>
    <w:rPr>
      <w:rFonts w:ascii="Symbol" w:hAnsi="Symbol"/>
    </w:rPr>
  </w:style>
  <w:style w:type="character" w:customStyle="1" w:styleId="WW8Num92z1">
    <w:name w:val="WW8Num92z1"/>
    <w:uiPriority w:val="99"/>
    <w:rPr>
      <w:rFonts w:ascii="Courier New" w:hAnsi="Courier New"/>
    </w:rPr>
  </w:style>
  <w:style w:type="character" w:customStyle="1" w:styleId="WW8Num92z2">
    <w:name w:val="WW8Num92z2"/>
    <w:uiPriority w:val="99"/>
    <w:rPr>
      <w:rFonts w:ascii="Wingdings" w:hAnsi="Wingdings"/>
    </w:rPr>
  </w:style>
  <w:style w:type="character" w:customStyle="1" w:styleId="Domylnaczcionkaakapitu2">
    <w:name w:val="Domyślna czcionka akapitu2"/>
    <w:uiPriority w:val="99"/>
  </w:style>
  <w:style w:type="character" w:customStyle="1" w:styleId="WW8Num2z5">
    <w:name w:val="WW8Num2z5"/>
    <w:uiPriority w:val="99"/>
  </w:style>
  <w:style w:type="character" w:customStyle="1" w:styleId="WW8Num4z1">
    <w:name w:val="WW8Num4z1"/>
    <w:uiPriority w:val="99"/>
    <w:rPr>
      <w:rFonts w:ascii="Courier New" w:hAnsi="Courier New"/>
    </w:rPr>
  </w:style>
  <w:style w:type="character" w:customStyle="1" w:styleId="WW8Num4z2">
    <w:name w:val="WW8Num4z2"/>
    <w:uiPriority w:val="99"/>
    <w:rPr>
      <w:rFonts w:ascii="Wingdings" w:hAnsi="Wingdings"/>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1">
    <w:name w:val="WW8Num7z1"/>
    <w:uiPriority w:val="99"/>
    <w:rPr>
      <w:rFonts w:ascii="Courier New" w:hAnsi="Courier New"/>
    </w:rPr>
  </w:style>
  <w:style w:type="character" w:customStyle="1" w:styleId="WW8Num7z2">
    <w:name w:val="WW8Num7z2"/>
    <w:uiPriority w:val="99"/>
    <w:rPr>
      <w:rFonts w:ascii="Wingdings" w:hAnsi="Wingdings"/>
    </w:rPr>
  </w:style>
  <w:style w:type="character" w:customStyle="1" w:styleId="WW8Num8z1">
    <w:name w:val="WW8Num8z1"/>
    <w:uiPriority w:val="99"/>
    <w:rPr>
      <w:rFonts w:ascii="Courier New" w:hAnsi="Courier New"/>
    </w:rPr>
  </w:style>
  <w:style w:type="character" w:customStyle="1" w:styleId="WW8Num8z2">
    <w:name w:val="WW8Num8z2"/>
    <w:uiPriority w:val="99"/>
    <w:rPr>
      <w:rFonts w:ascii="Wingdings" w:hAnsi="Wingdings"/>
    </w:rPr>
  </w:style>
  <w:style w:type="character" w:customStyle="1" w:styleId="WW8Num9z1">
    <w:name w:val="WW8Num9z1"/>
    <w:uiPriority w:val="99"/>
    <w:rPr>
      <w:rFonts w:ascii="Symbol" w:hAnsi="Symbol"/>
      <w:color w:val="00000A"/>
    </w:rPr>
  </w:style>
  <w:style w:type="character" w:customStyle="1" w:styleId="WW8Num9z2">
    <w:name w:val="WW8Num9z2"/>
    <w:uiPriority w:val="99"/>
    <w:rPr>
      <w:rFonts w:ascii="Wingdings" w:hAnsi="Wingdings"/>
    </w:rPr>
  </w:style>
  <w:style w:type="character" w:customStyle="1" w:styleId="WW8Num9z4">
    <w:name w:val="WW8Num9z4"/>
    <w:uiPriority w:val="99"/>
    <w:rPr>
      <w:rFonts w:ascii="Courier New" w:hAnsi="Courier New"/>
    </w:rPr>
  </w:style>
  <w:style w:type="character" w:customStyle="1" w:styleId="WW8Num10z1">
    <w:name w:val="WW8Num10z1"/>
    <w:uiPriority w:val="99"/>
    <w:rPr>
      <w:rFonts w:ascii="Courier New" w:hAnsi="Courier New"/>
    </w:rPr>
  </w:style>
  <w:style w:type="character" w:customStyle="1" w:styleId="WW8Num10z2">
    <w:name w:val="WW8Num10z2"/>
    <w:uiPriority w:val="99"/>
    <w:rPr>
      <w:rFonts w:ascii="Wingdings" w:hAnsi="Wingdings"/>
    </w:rPr>
  </w:style>
  <w:style w:type="character" w:customStyle="1" w:styleId="WW8Num11z3">
    <w:name w:val="WW8Num11z3"/>
    <w:uiPriority w:val="99"/>
    <w:rPr>
      <w:rFonts w:ascii="Symbol" w:hAnsi="Symbol"/>
    </w:rPr>
  </w:style>
  <w:style w:type="character" w:customStyle="1" w:styleId="WW8Num11z4">
    <w:name w:val="WW8Num11z4"/>
    <w:uiPriority w:val="99"/>
    <w:rPr>
      <w:rFonts w:ascii="Courier New" w:hAnsi="Courier New"/>
    </w:rPr>
  </w:style>
  <w:style w:type="character" w:customStyle="1" w:styleId="WW8Num12z1">
    <w:name w:val="WW8Num12z1"/>
    <w:uiPriority w:val="99"/>
    <w:rPr>
      <w:rFonts w:ascii="Courier New" w:hAnsi="Courier New"/>
    </w:rPr>
  </w:style>
  <w:style w:type="character" w:customStyle="1" w:styleId="WW8Num12z2">
    <w:name w:val="WW8Num12z2"/>
    <w:uiPriority w:val="99"/>
    <w:rPr>
      <w:rFonts w:ascii="Wingdings" w:hAnsi="Wingdings"/>
    </w:rPr>
  </w:style>
  <w:style w:type="character" w:customStyle="1" w:styleId="WW8Num13z1">
    <w:name w:val="WW8Num13z1"/>
    <w:uiPriority w:val="99"/>
    <w:rPr>
      <w:rFonts w:ascii="Courier New" w:hAnsi="Courier New"/>
    </w:rPr>
  </w:style>
  <w:style w:type="character" w:customStyle="1" w:styleId="WW8Num13z2">
    <w:name w:val="WW8Num13z2"/>
    <w:uiPriority w:val="99"/>
    <w:rPr>
      <w:rFonts w:ascii="Wingdings" w:hAnsi="Wingdings"/>
    </w:rPr>
  </w:style>
  <w:style w:type="character" w:customStyle="1" w:styleId="WW8Num14z1">
    <w:name w:val="WW8Num14z1"/>
    <w:uiPriority w:val="99"/>
    <w:rPr>
      <w:rFonts w:ascii="Courier New" w:hAnsi="Courier New"/>
    </w:rPr>
  </w:style>
  <w:style w:type="character" w:customStyle="1" w:styleId="WW8Num14z2">
    <w:name w:val="WW8Num14z2"/>
    <w:uiPriority w:val="99"/>
    <w:rPr>
      <w:rFonts w:ascii="Wingdings" w:hAnsi="Wingdings"/>
    </w:rPr>
  </w:style>
  <w:style w:type="character" w:customStyle="1" w:styleId="WW8Num15z1">
    <w:name w:val="WW8Num15z1"/>
    <w:uiPriority w:val="99"/>
    <w:rPr>
      <w:rFonts w:ascii="Courier New" w:hAnsi="Courier New"/>
    </w:rPr>
  </w:style>
  <w:style w:type="character" w:customStyle="1" w:styleId="WW8Num15z2">
    <w:name w:val="WW8Num15z2"/>
    <w:uiPriority w:val="99"/>
    <w:rPr>
      <w:rFonts w:ascii="Wingdings" w:hAnsi="Wingdings"/>
    </w:rPr>
  </w:style>
  <w:style w:type="character" w:customStyle="1" w:styleId="WW8Num16z1">
    <w:name w:val="WW8Num16z1"/>
    <w:uiPriority w:val="99"/>
    <w:rPr>
      <w:rFonts w:ascii="Courier New" w:hAnsi="Courier New"/>
    </w:rPr>
  </w:style>
  <w:style w:type="character" w:customStyle="1" w:styleId="WW8Num16z2">
    <w:name w:val="WW8Num16z2"/>
    <w:uiPriority w:val="99"/>
    <w:rPr>
      <w:rFonts w:ascii="Wingdings" w:hAnsi="Wingdings"/>
    </w:rPr>
  </w:style>
  <w:style w:type="character" w:customStyle="1" w:styleId="WW8Num17z1">
    <w:name w:val="WW8Num17z1"/>
    <w:uiPriority w:val="99"/>
    <w:rPr>
      <w:rFonts w:ascii="Courier New" w:hAnsi="Courier New"/>
    </w:rPr>
  </w:style>
  <w:style w:type="character" w:customStyle="1" w:styleId="WW8Num17z2">
    <w:name w:val="WW8Num17z2"/>
    <w:uiPriority w:val="99"/>
    <w:rPr>
      <w:rFonts w:ascii="Wingdings" w:hAnsi="Wingdings"/>
    </w:rPr>
  </w:style>
  <w:style w:type="character" w:customStyle="1" w:styleId="WW8Num18z1">
    <w:name w:val="WW8Num18z1"/>
    <w:uiPriority w:val="99"/>
    <w:rPr>
      <w:rFonts w:ascii="Courier New" w:hAnsi="Courier New"/>
    </w:rPr>
  </w:style>
  <w:style w:type="character" w:customStyle="1" w:styleId="WW8Num18z2">
    <w:name w:val="WW8Num18z2"/>
    <w:uiPriority w:val="99"/>
    <w:rPr>
      <w:rFonts w:ascii="Wingdings" w:hAnsi="Wingdings"/>
    </w:rPr>
  </w:style>
  <w:style w:type="character" w:customStyle="1" w:styleId="WW8Num19z1">
    <w:name w:val="WW8Num19z1"/>
    <w:uiPriority w:val="99"/>
    <w:rPr>
      <w:rFonts w:ascii="Courier New" w:hAnsi="Courier New"/>
    </w:rPr>
  </w:style>
  <w:style w:type="character" w:customStyle="1" w:styleId="WW8Num20z2">
    <w:name w:val="WW8Num20z2"/>
    <w:uiPriority w:val="99"/>
    <w:rPr>
      <w:rFonts w:ascii="Wingdings" w:hAnsi="Wingdings"/>
    </w:rPr>
  </w:style>
  <w:style w:type="character" w:customStyle="1" w:styleId="WW8Num20z3">
    <w:name w:val="WW8Num20z3"/>
    <w:uiPriority w:val="99"/>
    <w:rPr>
      <w:rFonts w:ascii="Symbol" w:hAnsi="Symbol"/>
    </w:rPr>
  </w:style>
  <w:style w:type="character" w:customStyle="1" w:styleId="WW8Num21z1">
    <w:name w:val="WW8Num21z1"/>
    <w:uiPriority w:val="99"/>
    <w:rPr>
      <w:rFonts w:ascii="Courier New" w:hAnsi="Courier New"/>
    </w:rPr>
  </w:style>
  <w:style w:type="character" w:customStyle="1" w:styleId="WW8Num21z2">
    <w:name w:val="WW8Num21z2"/>
    <w:uiPriority w:val="99"/>
    <w:rPr>
      <w:rFonts w:ascii="Wingdings" w:hAnsi="Wingdings"/>
    </w:rPr>
  </w:style>
  <w:style w:type="character" w:customStyle="1" w:styleId="WW8Num22z1">
    <w:name w:val="WW8Num22z1"/>
    <w:uiPriority w:val="99"/>
  </w:style>
  <w:style w:type="character" w:customStyle="1" w:styleId="WW8Num23z1">
    <w:name w:val="WW8Num23z1"/>
    <w:uiPriority w:val="99"/>
    <w:rPr>
      <w:rFonts w:ascii="Courier New" w:hAnsi="Courier New"/>
    </w:rPr>
  </w:style>
  <w:style w:type="character" w:customStyle="1" w:styleId="WW8Num23z2">
    <w:name w:val="WW8Num23z2"/>
    <w:uiPriority w:val="99"/>
    <w:rPr>
      <w:rFonts w:ascii="Wingdings" w:hAnsi="Wingdings"/>
    </w:rPr>
  </w:style>
  <w:style w:type="character" w:customStyle="1" w:styleId="WW8Num24z1">
    <w:name w:val="WW8Num24z1"/>
    <w:uiPriority w:val="99"/>
    <w:rPr>
      <w:rFonts w:ascii="Courier New" w:hAnsi="Courier New"/>
    </w:rPr>
  </w:style>
  <w:style w:type="character" w:customStyle="1" w:styleId="WW8Num24z2">
    <w:name w:val="WW8Num24z2"/>
    <w:uiPriority w:val="99"/>
    <w:rPr>
      <w:rFonts w:ascii="Wingdings" w:hAnsi="Wingdings"/>
    </w:rPr>
  </w:style>
  <w:style w:type="character" w:customStyle="1" w:styleId="WW8Num25z1">
    <w:name w:val="WW8Num25z1"/>
    <w:uiPriority w:val="99"/>
  </w:style>
  <w:style w:type="character" w:customStyle="1" w:styleId="WW8Num25z2">
    <w:name w:val="WW8Num25z2"/>
    <w:uiPriority w:val="99"/>
    <w:rPr>
      <w:rFonts w:ascii="Symbol" w:hAnsi="Symbol"/>
    </w:rPr>
  </w:style>
  <w:style w:type="character" w:customStyle="1" w:styleId="WW8Num25z4">
    <w:name w:val="WW8Num25z4"/>
    <w:uiPriority w:val="99"/>
    <w:rPr>
      <w:rFonts w:ascii="Courier New" w:hAnsi="Courier New"/>
    </w:rPr>
  </w:style>
  <w:style w:type="character" w:customStyle="1" w:styleId="WW8Num25z5">
    <w:name w:val="WW8Num25z5"/>
    <w:uiPriority w:val="99"/>
    <w:rPr>
      <w:rFonts w:ascii="Wingdings" w:hAnsi="Wingdings"/>
    </w:rPr>
  </w:style>
  <w:style w:type="character" w:customStyle="1" w:styleId="WW8Num26z1">
    <w:name w:val="WW8Num26z1"/>
    <w:uiPriority w:val="99"/>
    <w:rPr>
      <w:rFonts w:ascii="Courier New" w:hAnsi="Courier New"/>
    </w:rPr>
  </w:style>
  <w:style w:type="character" w:customStyle="1" w:styleId="WW8Num26z2">
    <w:name w:val="WW8Num26z2"/>
    <w:uiPriority w:val="99"/>
    <w:rPr>
      <w:rFonts w:ascii="Wingdings" w:hAnsi="Wingdings"/>
    </w:rPr>
  </w:style>
  <w:style w:type="character" w:customStyle="1" w:styleId="WW8Num27z1">
    <w:name w:val="WW8Num27z1"/>
    <w:uiPriority w:val="99"/>
    <w:rPr>
      <w:rFonts w:ascii="Courier New" w:hAnsi="Courier New"/>
    </w:rPr>
  </w:style>
  <w:style w:type="character" w:customStyle="1" w:styleId="WW8Num27z2">
    <w:name w:val="WW8Num27z2"/>
    <w:uiPriority w:val="99"/>
    <w:rPr>
      <w:rFonts w:ascii="Wingdings" w:hAnsi="Wingdings"/>
    </w:rPr>
  </w:style>
  <w:style w:type="character" w:customStyle="1" w:styleId="WW8Num28z1">
    <w:name w:val="WW8Num28z1"/>
    <w:uiPriority w:val="99"/>
  </w:style>
  <w:style w:type="character" w:customStyle="1" w:styleId="WW8Num29z1">
    <w:name w:val="WW8Num29z1"/>
    <w:uiPriority w:val="99"/>
    <w:rPr>
      <w:rFonts w:ascii="Courier New" w:hAnsi="Courier New"/>
    </w:rPr>
  </w:style>
  <w:style w:type="character" w:customStyle="1" w:styleId="WW8Num29z2">
    <w:name w:val="WW8Num29z2"/>
    <w:uiPriority w:val="99"/>
    <w:rPr>
      <w:rFonts w:ascii="Wingdings" w:hAnsi="Wingdings"/>
    </w:rPr>
  </w:style>
  <w:style w:type="character" w:customStyle="1" w:styleId="WW8Num30z1">
    <w:name w:val="WW8Num30z1"/>
    <w:uiPriority w:val="99"/>
    <w:rPr>
      <w:rFonts w:ascii="Courier New" w:hAnsi="Courier New"/>
    </w:rPr>
  </w:style>
  <w:style w:type="character" w:customStyle="1" w:styleId="WW8Num30z2">
    <w:name w:val="WW8Num30z2"/>
    <w:uiPriority w:val="99"/>
    <w:rPr>
      <w:rFonts w:ascii="Wingdings" w:hAnsi="Wingdings"/>
    </w:rPr>
  </w:style>
  <w:style w:type="character" w:customStyle="1" w:styleId="WW8Num31z1">
    <w:name w:val="WW8Num31z1"/>
    <w:uiPriority w:val="99"/>
    <w:rPr>
      <w:rFonts w:ascii="Courier New" w:hAnsi="Courier New"/>
    </w:rPr>
  </w:style>
  <w:style w:type="character" w:customStyle="1" w:styleId="WW8Num31z2">
    <w:name w:val="WW8Num31z2"/>
    <w:uiPriority w:val="99"/>
    <w:rPr>
      <w:rFonts w:ascii="Wingdings" w:hAnsi="Wingdings"/>
    </w:rPr>
  </w:style>
  <w:style w:type="character" w:customStyle="1" w:styleId="WW8Num32z1">
    <w:name w:val="WW8Num32z1"/>
    <w:uiPriority w:val="99"/>
    <w:rPr>
      <w:rFonts w:ascii="Courier New" w:hAnsi="Courier New"/>
    </w:rPr>
  </w:style>
  <w:style w:type="character" w:customStyle="1" w:styleId="WW8Num32z2">
    <w:name w:val="WW8Num32z2"/>
    <w:uiPriority w:val="99"/>
    <w:rPr>
      <w:rFonts w:ascii="Wingdings" w:hAnsi="Wingdings"/>
    </w:rPr>
  </w:style>
  <w:style w:type="character" w:customStyle="1" w:styleId="WW8Num32z3">
    <w:name w:val="WW8Num32z3"/>
    <w:uiPriority w:val="99"/>
    <w:rPr>
      <w:rFonts w:ascii="Symbol" w:hAnsi="Symbol"/>
    </w:rPr>
  </w:style>
  <w:style w:type="character" w:customStyle="1" w:styleId="WW8Num33z1">
    <w:name w:val="WW8Num33z1"/>
    <w:uiPriority w:val="99"/>
    <w:rPr>
      <w:rFonts w:ascii="Courier New" w:hAnsi="Courier New"/>
    </w:rPr>
  </w:style>
  <w:style w:type="character" w:customStyle="1" w:styleId="WW8Num33z2">
    <w:name w:val="WW8Num33z2"/>
    <w:uiPriority w:val="99"/>
    <w:rPr>
      <w:rFonts w:ascii="Wingdings" w:hAnsi="Wingdings"/>
    </w:rPr>
  </w:style>
  <w:style w:type="character" w:customStyle="1" w:styleId="WW8Num34z2">
    <w:name w:val="WW8Num34z2"/>
    <w:uiPriority w:val="99"/>
    <w:rPr>
      <w:rFonts w:ascii="Wingdings" w:hAnsi="Wingdings"/>
    </w:rPr>
  </w:style>
  <w:style w:type="character" w:customStyle="1" w:styleId="WW8Num34z4">
    <w:name w:val="WW8Num34z4"/>
    <w:uiPriority w:val="99"/>
    <w:rPr>
      <w:rFonts w:ascii="Courier New" w:hAnsi="Courier New"/>
    </w:rPr>
  </w:style>
  <w:style w:type="character" w:customStyle="1" w:styleId="WW8Num35z1">
    <w:name w:val="WW8Num35z1"/>
    <w:uiPriority w:val="99"/>
  </w:style>
  <w:style w:type="character" w:customStyle="1" w:styleId="WW8Num36z1">
    <w:name w:val="WW8Num36z1"/>
    <w:uiPriority w:val="99"/>
    <w:rPr>
      <w:rFonts w:ascii="Courier New" w:hAnsi="Courier New"/>
    </w:rPr>
  </w:style>
  <w:style w:type="character" w:customStyle="1" w:styleId="WW8Num36z2">
    <w:name w:val="WW8Num36z2"/>
    <w:uiPriority w:val="99"/>
    <w:rPr>
      <w:rFonts w:ascii="Wingdings" w:hAnsi="Wingdings"/>
    </w:rPr>
  </w:style>
  <w:style w:type="character" w:customStyle="1" w:styleId="WW8Num37z1">
    <w:name w:val="WW8Num37z1"/>
    <w:uiPriority w:val="99"/>
    <w:rPr>
      <w:rFonts w:ascii="Courier New" w:hAnsi="Courier New"/>
    </w:rPr>
  </w:style>
  <w:style w:type="character" w:customStyle="1" w:styleId="WW8Num37z2">
    <w:name w:val="WW8Num37z2"/>
    <w:uiPriority w:val="99"/>
    <w:rPr>
      <w:rFonts w:ascii="Wingdings" w:hAnsi="Wingdings"/>
    </w:rPr>
  </w:style>
  <w:style w:type="character" w:customStyle="1" w:styleId="WW8Num38z1">
    <w:name w:val="WW8Num38z1"/>
    <w:uiPriority w:val="99"/>
    <w:rPr>
      <w:rFonts w:ascii="Courier New" w:hAnsi="Courier New"/>
    </w:rPr>
  </w:style>
  <w:style w:type="character" w:customStyle="1" w:styleId="WW8Num38z2">
    <w:name w:val="WW8Num38z2"/>
    <w:uiPriority w:val="99"/>
    <w:rPr>
      <w:rFonts w:ascii="Wingdings" w:hAnsi="Wingdings"/>
    </w:rPr>
  </w:style>
  <w:style w:type="character" w:customStyle="1" w:styleId="WW8Num39z1">
    <w:name w:val="WW8Num39z1"/>
    <w:uiPriority w:val="99"/>
    <w:rPr>
      <w:rFonts w:ascii="Courier New" w:hAnsi="Courier New"/>
    </w:rPr>
  </w:style>
  <w:style w:type="character" w:customStyle="1" w:styleId="WW8Num39z3">
    <w:name w:val="WW8Num39z3"/>
    <w:uiPriority w:val="99"/>
    <w:rPr>
      <w:rFonts w:ascii="Symbol" w:hAnsi="Symbol"/>
    </w:rPr>
  </w:style>
  <w:style w:type="character" w:customStyle="1" w:styleId="WW8Num40z1">
    <w:name w:val="WW8Num40z1"/>
    <w:uiPriority w:val="99"/>
    <w:rPr>
      <w:rFonts w:ascii="Courier New" w:hAnsi="Courier New"/>
    </w:rPr>
  </w:style>
  <w:style w:type="character" w:customStyle="1" w:styleId="WW8Num40z2">
    <w:name w:val="WW8Num40z2"/>
    <w:uiPriority w:val="99"/>
    <w:rPr>
      <w:rFonts w:ascii="Wingdings" w:hAnsi="Wingdings"/>
    </w:rPr>
  </w:style>
  <w:style w:type="character" w:customStyle="1" w:styleId="WW8Num41z1">
    <w:name w:val="WW8Num41z1"/>
    <w:uiPriority w:val="99"/>
    <w:rPr>
      <w:rFonts w:ascii="Courier New" w:hAnsi="Courier New"/>
    </w:rPr>
  </w:style>
  <w:style w:type="character" w:customStyle="1" w:styleId="WW8Num41z2">
    <w:name w:val="WW8Num41z2"/>
    <w:uiPriority w:val="99"/>
    <w:rPr>
      <w:rFonts w:ascii="Wingdings" w:hAnsi="Wingdings"/>
    </w:rPr>
  </w:style>
  <w:style w:type="character" w:customStyle="1" w:styleId="WW8Num42z1">
    <w:name w:val="WW8Num42z1"/>
    <w:uiPriority w:val="99"/>
    <w:rPr>
      <w:rFonts w:ascii="Courier New" w:hAnsi="Courier New"/>
    </w:rPr>
  </w:style>
  <w:style w:type="character" w:customStyle="1" w:styleId="WW8Num42z2">
    <w:name w:val="WW8Num42z2"/>
    <w:uiPriority w:val="99"/>
    <w:rPr>
      <w:rFonts w:ascii="Wingdings" w:hAnsi="Wingdings"/>
    </w:rPr>
  </w:style>
  <w:style w:type="character" w:customStyle="1" w:styleId="WW8Num44z1">
    <w:name w:val="WW8Num44z1"/>
    <w:uiPriority w:val="99"/>
    <w:rPr>
      <w:rFonts w:ascii="Courier New" w:hAnsi="Courier New"/>
    </w:rPr>
  </w:style>
  <w:style w:type="character" w:customStyle="1" w:styleId="WW8Num44z2">
    <w:name w:val="WW8Num44z2"/>
    <w:uiPriority w:val="99"/>
    <w:rPr>
      <w:rFonts w:ascii="Wingdings" w:hAnsi="Wingdings"/>
    </w:rPr>
  </w:style>
  <w:style w:type="character" w:customStyle="1" w:styleId="WW8Num45z1">
    <w:name w:val="WW8Num45z1"/>
    <w:uiPriority w:val="99"/>
    <w:rPr>
      <w:rFonts w:ascii="Courier New" w:hAnsi="Courier New"/>
    </w:rPr>
  </w:style>
  <w:style w:type="character" w:customStyle="1" w:styleId="WW8Num45z2">
    <w:name w:val="WW8Num45z2"/>
    <w:uiPriority w:val="99"/>
    <w:rPr>
      <w:rFonts w:ascii="Wingdings" w:hAnsi="Wingdings"/>
    </w:rPr>
  </w:style>
  <w:style w:type="character" w:customStyle="1" w:styleId="WW8Num46z1">
    <w:name w:val="WW8Num46z1"/>
    <w:uiPriority w:val="99"/>
    <w:rPr>
      <w:rFonts w:ascii="Courier New" w:hAnsi="Courier New"/>
    </w:rPr>
  </w:style>
  <w:style w:type="character" w:customStyle="1" w:styleId="WW8Num46z2">
    <w:name w:val="WW8Num46z2"/>
    <w:uiPriority w:val="99"/>
    <w:rPr>
      <w:rFonts w:ascii="Wingdings" w:hAnsi="Wingdings"/>
    </w:rPr>
  </w:style>
  <w:style w:type="character" w:customStyle="1" w:styleId="WW8Num47z2">
    <w:name w:val="WW8Num47z2"/>
    <w:uiPriority w:val="99"/>
    <w:rPr>
      <w:rFonts w:ascii="Wingdings" w:hAnsi="Wingdings"/>
    </w:rPr>
  </w:style>
  <w:style w:type="character" w:customStyle="1" w:styleId="WW8Num47z4">
    <w:name w:val="WW8Num47z4"/>
    <w:uiPriority w:val="99"/>
    <w:rPr>
      <w:rFonts w:ascii="Courier New" w:hAnsi="Courier New"/>
    </w:rPr>
  </w:style>
  <w:style w:type="character" w:customStyle="1" w:styleId="WW8Num48z1">
    <w:name w:val="WW8Num48z1"/>
    <w:uiPriority w:val="99"/>
    <w:rPr>
      <w:rFonts w:ascii="Courier New" w:hAnsi="Courier New"/>
    </w:rPr>
  </w:style>
  <w:style w:type="character" w:customStyle="1" w:styleId="WW8Num48z2">
    <w:name w:val="WW8Num48z2"/>
    <w:uiPriority w:val="99"/>
    <w:rPr>
      <w:rFonts w:ascii="Wingdings" w:hAnsi="Wingdings"/>
    </w:rPr>
  </w:style>
  <w:style w:type="character" w:customStyle="1" w:styleId="WW8Num49z1">
    <w:name w:val="WW8Num49z1"/>
    <w:uiPriority w:val="99"/>
    <w:rPr>
      <w:rFonts w:ascii="Courier New" w:hAnsi="Courier New"/>
    </w:rPr>
  </w:style>
  <w:style w:type="character" w:customStyle="1" w:styleId="WW8Num49z2">
    <w:name w:val="WW8Num49z2"/>
    <w:uiPriority w:val="99"/>
    <w:rPr>
      <w:rFonts w:ascii="Wingdings" w:hAnsi="Wingdings"/>
    </w:rPr>
  </w:style>
  <w:style w:type="character" w:customStyle="1" w:styleId="WW8Num50z1">
    <w:name w:val="WW8Num50z1"/>
    <w:uiPriority w:val="99"/>
    <w:rPr>
      <w:rFonts w:ascii="Courier New" w:hAnsi="Courier New"/>
    </w:rPr>
  </w:style>
  <w:style w:type="character" w:customStyle="1" w:styleId="WW8Num50z2">
    <w:name w:val="WW8Num50z2"/>
    <w:uiPriority w:val="99"/>
    <w:rPr>
      <w:rFonts w:ascii="Wingdings" w:hAnsi="Wingdings"/>
    </w:rPr>
  </w:style>
  <w:style w:type="character" w:customStyle="1" w:styleId="WW8Num51z1">
    <w:name w:val="WW8Num51z1"/>
    <w:uiPriority w:val="99"/>
  </w:style>
  <w:style w:type="character" w:customStyle="1" w:styleId="WW8Num52z1">
    <w:name w:val="WW8Num52z1"/>
    <w:uiPriority w:val="99"/>
    <w:rPr>
      <w:rFonts w:ascii="Courier New" w:hAnsi="Courier New"/>
    </w:rPr>
  </w:style>
  <w:style w:type="character" w:customStyle="1" w:styleId="WW8Num52z2">
    <w:name w:val="WW8Num52z2"/>
    <w:uiPriority w:val="99"/>
    <w:rPr>
      <w:rFonts w:ascii="Wingdings" w:hAnsi="Wingdings"/>
    </w:rPr>
  </w:style>
  <w:style w:type="character" w:customStyle="1" w:styleId="WW8Num53z1">
    <w:name w:val="WW8Num53z1"/>
    <w:uiPriority w:val="99"/>
    <w:rPr>
      <w:rFonts w:ascii="Courier New" w:hAnsi="Courier New"/>
    </w:rPr>
  </w:style>
  <w:style w:type="character" w:customStyle="1" w:styleId="WW8Num53z2">
    <w:name w:val="WW8Num53z2"/>
    <w:uiPriority w:val="99"/>
    <w:rPr>
      <w:rFonts w:ascii="Wingdings" w:hAnsi="Wingdings"/>
    </w:rPr>
  </w:style>
  <w:style w:type="character" w:customStyle="1" w:styleId="WW8Num54z1">
    <w:name w:val="WW8Num54z1"/>
    <w:uiPriority w:val="99"/>
    <w:rPr>
      <w:rFonts w:ascii="Courier New" w:hAnsi="Courier New"/>
    </w:rPr>
  </w:style>
  <w:style w:type="character" w:customStyle="1" w:styleId="WW8Num54z2">
    <w:name w:val="WW8Num54z2"/>
    <w:uiPriority w:val="99"/>
    <w:rPr>
      <w:rFonts w:ascii="Wingdings" w:hAnsi="Wingdings"/>
    </w:rPr>
  </w:style>
  <w:style w:type="character" w:customStyle="1" w:styleId="WW8Num55z1">
    <w:name w:val="WW8Num55z1"/>
    <w:uiPriority w:val="99"/>
    <w:rPr>
      <w:rFonts w:ascii="Courier New" w:hAnsi="Courier New"/>
    </w:rPr>
  </w:style>
  <w:style w:type="character" w:customStyle="1" w:styleId="WW8Num56z2">
    <w:name w:val="WW8Num56z2"/>
    <w:uiPriority w:val="99"/>
    <w:rPr>
      <w:rFonts w:ascii="Wingdings" w:hAnsi="Wingdings"/>
    </w:rPr>
  </w:style>
  <w:style w:type="character" w:customStyle="1" w:styleId="WW8Num56z3">
    <w:name w:val="WW8Num56z3"/>
    <w:uiPriority w:val="99"/>
    <w:rPr>
      <w:rFonts w:ascii="Symbol" w:hAnsi="Symbol"/>
    </w:rPr>
  </w:style>
  <w:style w:type="character" w:customStyle="1" w:styleId="WW8Num56z4">
    <w:name w:val="WW8Num56z4"/>
    <w:uiPriority w:val="99"/>
    <w:rPr>
      <w:rFonts w:ascii="Courier New" w:hAnsi="Courier New"/>
    </w:rPr>
  </w:style>
  <w:style w:type="character" w:customStyle="1" w:styleId="WW8Num57z1">
    <w:name w:val="WW8Num57z1"/>
    <w:uiPriority w:val="99"/>
    <w:rPr>
      <w:rFonts w:ascii="Courier New" w:hAnsi="Courier New"/>
    </w:rPr>
  </w:style>
  <w:style w:type="character" w:customStyle="1" w:styleId="WW8Num57z2">
    <w:name w:val="WW8Num57z2"/>
    <w:uiPriority w:val="99"/>
    <w:rPr>
      <w:rFonts w:ascii="Wingdings" w:hAnsi="Wingdings"/>
    </w:rPr>
  </w:style>
  <w:style w:type="character" w:customStyle="1" w:styleId="WW8Num58z2">
    <w:name w:val="WW8Num58z2"/>
    <w:uiPriority w:val="99"/>
    <w:rPr>
      <w:rFonts w:ascii="Wingdings" w:hAnsi="Wingdings"/>
    </w:rPr>
  </w:style>
  <w:style w:type="character" w:customStyle="1" w:styleId="WW8Num58z3">
    <w:name w:val="WW8Num58z3"/>
    <w:uiPriority w:val="99"/>
    <w:rPr>
      <w:rFonts w:ascii="Symbol" w:hAnsi="Symbol"/>
    </w:rPr>
  </w:style>
  <w:style w:type="character" w:customStyle="1" w:styleId="WW8Num59z1">
    <w:name w:val="WW8Num59z1"/>
    <w:uiPriority w:val="99"/>
    <w:rPr>
      <w:rFonts w:ascii="Courier New" w:hAnsi="Courier New"/>
    </w:rPr>
  </w:style>
  <w:style w:type="character" w:customStyle="1" w:styleId="WW8Num59z2">
    <w:name w:val="WW8Num59z2"/>
    <w:uiPriority w:val="99"/>
    <w:rPr>
      <w:rFonts w:ascii="Wingdings" w:hAnsi="Wingdings"/>
    </w:rPr>
  </w:style>
  <w:style w:type="character" w:customStyle="1" w:styleId="WW8Num60z2">
    <w:name w:val="WW8Num60z2"/>
    <w:uiPriority w:val="99"/>
    <w:rPr>
      <w:rFonts w:ascii="Wingdings" w:hAnsi="Wingdings"/>
    </w:rPr>
  </w:style>
  <w:style w:type="character" w:customStyle="1" w:styleId="WW8Num60z3">
    <w:name w:val="WW8Num60z3"/>
    <w:uiPriority w:val="99"/>
    <w:rPr>
      <w:rFonts w:ascii="Symbol" w:hAnsi="Symbol"/>
    </w:rPr>
  </w:style>
  <w:style w:type="character" w:customStyle="1" w:styleId="WW8Num61z1">
    <w:name w:val="WW8Num61z1"/>
    <w:uiPriority w:val="99"/>
    <w:rPr>
      <w:rFonts w:ascii="Courier New" w:hAnsi="Courier New"/>
    </w:rPr>
  </w:style>
  <w:style w:type="character" w:customStyle="1" w:styleId="WW8Num61z2">
    <w:name w:val="WW8Num61z2"/>
    <w:uiPriority w:val="99"/>
    <w:rPr>
      <w:rFonts w:ascii="Wingdings" w:hAnsi="Wingdings"/>
    </w:rPr>
  </w:style>
  <w:style w:type="character" w:customStyle="1" w:styleId="WW8Num62z1">
    <w:name w:val="WW8Num62z1"/>
    <w:uiPriority w:val="99"/>
    <w:rPr>
      <w:rFonts w:ascii="Courier New" w:hAnsi="Courier New"/>
    </w:rPr>
  </w:style>
  <w:style w:type="character" w:customStyle="1" w:styleId="WW8Num62z2">
    <w:name w:val="WW8Num62z2"/>
    <w:uiPriority w:val="99"/>
    <w:rPr>
      <w:rFonts w:ascii="Wingdings" w:hAnsi="Wingdings"/>
    </w:rPr>
  </w:style>
  <w:style w:type="character" w:customStyle="1" w:styleId="WW8Num63z2">
    <w:name w:val="WW8Num63z2"/>
    <w:uiPriority w:val="99"/>
    <w:rPr>
      <w:rFonts w:ascii="Arial" w:hAnsi="Arial"/>
      <w:b/>
      <w:sz w:val="24"/>
    </w:rPr>
  </w:style>
  <w:style w:type="character" w:customStyle="1" w:styleId="WW8Num64z1">
    <w:name w:val="WW8Num64z1"/>
    <w:uiPriority w:val="99"/>
    <w:rPr>
      <w:rFonts w:ascii="Courier New" w:hAnsi="Courier New"/>
    </w:rPr>
  </w:style>
  <w:style w:type="character" w:customStyle="1" w:styleId="WW8Num64z2">
    <w:name w:val="WW8Num64z2"/>
    <w:uiPriority w:val="99"/>
    <w:rPr>
      <w:rFonts w:ascii="Wingdings" w:hAnsi="Wingdings"/>
    </w:rPr>
  </w:style>
  <w:style w:type="character" w:customStyle="1" w:styleId="WW8Num65z1">
    <w:name w:val="WW8Num65z1"/>
    <w:uiPriority w:val="99"/>
    <w:rPr>
      <w:rFonts w:ascii="Courier New" w:hAnsi="Courier New"/>
    </w:rPr>
  </w:style>
  <w:style w:type="character" w:customStyle="1" w:styleId="WW8Num65z2">
    <w:name w:val="WW8Num65z2"/>
    <w:uiPriority w:val="99"/>
    <w:rPr>
      <w:rFonts w:ascii="Wingdings" w:hAnsi="Wingdings"/>
    </w:rPr>
  </w:style>
  <w:style w:type="character" w:customStyle="1" w:styleId="WW8Num66z1">
    <w:name w:val="WW8Num66z1"/>
    <w:uiPriority w:val="99"/>
    <w:rPr>
      <w:rFonts w:ascii="Courier New" w:hAnsi="Courier New"/>
    </w:rPr>
  </w:style>
  <w:style w:type="character" w:customStyle="1" w:styleId="WW8Num66z2">
    <w:name w:val="WW8Num66z2"/>
    <w:uiPriority w:val="99"/>
    <w:rPr>
      <w:rFonts w:ascii="Wingdings" w:hAnsi="Wingdings"/>
    </w:rPr>
  </w:style>
  <w:style w:type="character" w:customStyle="1" w:styleId="WW8Num67z2">
    <w:name w:val="WW8Num67z2"/>
    <w:uiPriority w:val="99"/>
    <w:rPr>
      <w:rFonts w:ascii="Wingdings" w:hAnsi="Wingdings"/>
    </w:rPr>
  </w:style>
  <w:style w:type="character" w:customStyle="1" w:styleId="WW8Num67z4">
    <w:name w:val="WW8Num67z4"/>
    <w:uiPriority w:val="99"/>
    <w:rPr>
      <w:rFonts w:ascii="Courier New" w:hAnsi="Courier New"/>
    </w:rPr>
  </w:style>
  <w:style w:type="character" w:customStyle="1" w:styleId="WW8Num68z1">
    <w:name w:val="WW8Num68z1"/>
    <w:uiPriority w:val="99"/>
  </w:style>
  <w:style w:type="character" w:customStyle="1" w:styleId="WW8Num69z1">
    <w:name w:val="WW8Num69z1"/>
    <w:uiPriority w:val="99"/>
    <w:rPr>
      <w:rFonts w:ascii="Courier New" w:hAnsi="Courier New"/>
    </w:rPr>
  </w:style>
  <w:style w:type="character" w:customStyle="1" w:styleId="WW8Num69z2">
    <w:name w:val="WW8Num69z2"/>
    <w:uiPriority w:val="99"/>
    <w:rPr>
      <w:rFonts w:ascii="Wingdings" w:hAnsi="Wingdings"/>
    </w:rPr>
  </w:style>
  <w:style w:type="character" w:customStyle="1" w:styleId="WW8Num70z1">
    <w:name w:val="WW8Num70z1"/>
    <w:uiPriority w:val="99"/>
    <w:rPr>
      <w:rFonts w:ascii="Courier New" w:hAnsi="Courier New"/>
    </w:rPr>
  </w:style>
  <w:style w:type="character" w:customStyle="1" w:styleId="WW8Num70z2">
    <w:name w:val="WW8Num70z2"/>
    <w:uiPriority w:val="99"/>
    <w:rPr>
      <w:rFonts w:ascii="Wingdings" w:hAnsi="Wingdings"/>
    </w:rPr>
  </w:style>
  <w:style w:type="character" w:customStyle="1" w:styleId="Domylnaczcionkaakapitu1">
    <w:name w:val="Domyślna czcionka akapitu1"/>
    <w:uiPriority w:val="99"/>
  </w:style>
  <w:style w:type="character" w:customStyle="1" w:styleId="Nagwek2Znak1">
    <w:name w:val="Nagłówek 2 Znak1"/>
    <w:uiPriority w:val="99"/>
    <w:rPr>
      <w:rFonts w:ascii="Times New Roman" w:hAnsi="Times New Roman"/>
      <w:b/>
      <w:kern w:val="3"/>
      <w:sz w:val="24"/>
    </w:rPr>
  </w:style>
  <w:style w:type="character" w:customStyle="1" w:styleId="Nagwek3Znak">
    <w:name w:val="Nagłówek 3 Znak"/>
    <w:uiPriority w:val="9"/>
    <w:rPr>
      <w:rFonts w:ascii="Cambria" w:hAnsi="Cambria"/>
      <w:b/>
      <w:color w:val="4F81BD"/>
    </w:rPr>
  </w:style>
  <w:style w:type="character" w:customStyle="1" w:styleId="Nagwek4Znak">
    <w:name w:val="Nagłówek 4 Znak"/>
    <w:uiPriority w:val="99"/>
    <w:rPr>
      <w:rFonts w:ascii="Times New Roman" w:hAnsi="Times New Roman"/>
      <w:sz w:val="20"/>
    </w:rPr>
  </w:style>
  <w:style w:type="character" w:customStyle="1" w:styleId="Nagwek5Znak">
    <w:name w:val="Nagłówek 5 Znak"/>
    <w:uiPriority w:val="99"/>
    <w:rPr>
      <w:rFonts w:eastAsia="Times New Roman"/>
      <w:i/>
      <w:sz w:val="24"/>
      <w:lang w:val="pl-PL" w:eastAsia="ar-SA" w:bidi="ar-SA"/>
    </w:rPr>
  </w:style>
  <w:style w:type="character" w:customStyle="1" w:styleId="Nagwek6Znak">
    <w:name w:val="Nagłówek 6 Znak"/>
    <w:uiPriority w:val="99"/>
    <w:rPr>
      <w:rFonts w:eastAsia="Times New Roman"/>
      <w:i/>
      <w:sz w:val="24"/>
      <w:lang w:val="pl-PL" w:eastAsia="ar-SA" w:bidi="ar-SA"/>
    </w:rPr>
  </w:style>
  <w:style w:type="character" w:customStyle="1" w:styleId="Nagwek7Znak">
    <w:name w:val="Nagłówek 7 Znak"/>
    <w:uiPriority w:val="99"/>
    <w:rPr>
      <w:rFonts w:ascii="Arial" w:hAnsi="Arial"/>
      <w:sz w:val="24"/>
      <w:lang w:val="pl-PL" w:eastAsia="ar-SA" w:bidi="ar-SA"/>
    </w:rPr>
  </w:style>
  <w:style w:type="character" w:customStyle="1" w:styleId="Nagwek8Znak">
    <w:name w:val="Nagłówek 8 Znak"/>
    <w:uiPriority w:val="99"/>
    <w:rPr>
      <w:rFonts w:ascii="Arial" w:hAnsi="Arial"/>
      <w:i/>
      <w:sz w:val="24"/>
      <w:lang w:val="pl-PL" w:eastAsia="ar-SA" w:bidi="ar-SA"/>
    </w:rPr>
  </w:style>
  <w:style w:type="character" w:customStyle="1" w:styleId="Nagwek9Znak">
    <w:name w:val="Nagłówek 9 Znak"/>
    <w:uiPriority w:val="99"/>
    <w:rPr>
      <w:rFonts w:ascii="Arial" w:hAnsi="Arial"/>
      <w:b/>
      <w:i/>
      <w:sz w:val="24"/>
      <w:lang w:val="pl-PL" w:eastAsia="ar-SA" w:bidi="ar-SA"/>
    </w:rPr>
  </w:style>
  <w:style w:type="character" w:customStyle="1" w:styleId="Nagwek1Znak">
    <w:name w:val="Nagłówek 1 Znak"/>
    <w:uiPriority w:val="9"/>
    <w:rPr>
      <w:rFonts w:ascii="Cambria" w:hAnsi="Cambria"/>
      <w:b/>
      <w:color w:val="365F91"/>
      <w:sz w:val="28"/>
    </w:rPr>
  </w:style>
  <w:style w:type="character" w:customStyle="1" w:styleId="Nagwek2Znak">
    <w:name w:val="Nagłówek 2 Znak"/>
    <w:uiPriority w:val="9"/>
    <w:rPr>
      <w:rFonts w:ascii="Cambria" w:hAnsi="Cambria"/>
      <w:b/>
      <w:color w:val="4F81BD"/>
      <w:sz w:val="26"/>
    </w:rPr>
  </w:style>
  <w:style w:type="character" w:customStyle="1" w:styleId="Nagwek1Znak1">
    <w:name w:val="Nagłówek 1 Znak1"/>
    <w:uiPriority w:val="99"/>
    <w:rPr>
      <w:rFonts w:ascii="Times New Roman" w:hAnsi="Times New Roman"/>
      <w:b/>
      <w:caps/>
      <w:kern w:val="3"/>
      <w:sz w:val="24"/>
    </w:rPr>
  </w:style>
  <w:style w:type="character" w:customStyle="1" w:styleId="TekstdymkaZnak">
    <w:name w:val="Tekst dymka Znak"/>
    <w:uiPriority w:val="99"/>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style>
  <w:style w:type="character" w:customStyle="1" w:styleId="StopkaZnak">
    <w:name w:val="Stopka Znak"/>
    <w:uiPriority w:val="99"/>
  </w:style>
  <w:style w:type="character" w:customStyle="1" w:styleId="TekstprzypisukocowegoZnak">
    <w:name w:val="Tekst przypisu końcowego Znak"/>
    <w:uiPriority w:val="99"/>
    <w:rPr>
      <w:rFonts w:ascii="Times New Roman" w:hAnsi="Times New Roman"/>
      <w:sz w:val="20"/>
    </w:rPr>
  </w:style>
  <w:style w:type="character" w:customStyle="1" w:styleId="EndnoteSymbol">
    <w:name w:val="Endnote Symbol"/>
    <w:uiPriority w:val="99"/>
    <w:rPr>
      <w:position w:val="0"/>
      <w:vertAlign w:val="superscript"/>
    </w:rPr>
  </w:style>
  <w:style w:type="character" w:customStyle="1" w:styleId="FootnoteTextChar1">
    <w:name w:val="Footnote Text Char1"/>
    <w:uiPriority w:val="99"/>
    <w:rPr>
      <w:rFonts w:ascii="Times New Roman" w:hAnsi="Times New Roman"/>
      <w:sz w:val="20"/>
    </w:rPr>
  </w:style>
  <w:style w:type="character" w:customStyle="1" w:styleId="TekstprzypisudolnegoZnak">
    <w:name w:val="Tekst przypisu dolnego Znak"/>
    <w:uiPriority w:val="99"/>
  </w:style>
  <w:style w:type="character" w:customStyle="1" w:styleId="TekstprzypisudolnegoZnak1">
    <w:name w:val="Tekst przypisu dolnego Znak1"/>
    <w:uiPriority w:val="99"/>
    <w:rPr>
      <w:sz w:val="20"/>
    </w:rPr>
  </w:style>
  <w:style w:type="character" w:customStyle="1" w:styleId="tekstostZnak">
    <w:name w:val="tekst ost Znak"/>
    <w:uiPriority w:val="99"/>
    <w:rPr>
      <w:rFonts w:ascii="Arial" w:hAnsi="Arial"/>
      <w:sz w:val="24"/>
    </w:rPr>
  </w:style>
  <w:style w:type="character" w:customStyle="1" w:styleId="CommentTextChar1">
    <w:name w:val="Comment Text Char1"/>
    <w:uiPriority w:val="99"/>
    <w:rPr>
      <w:rFonts w:ascii="Times New Roman" w:hAnsi="Times New Roman"/>
      <w:sz w:val="20"/>
    </w:rPr>
  </w:style>
  <w:style w:type="character" w:customStyle="1" w:styleId="TekstkomentarzaZnak">
    <w:name w:val="Tekst komentarza Znak"/>
    <w:uiPriority w:val="99"/>
    <w:rPr>
      <w:rFonts w:eastAsia="MS Mincho"/>
      <w:lang w:val="de-DE"/>
    </w:rPr>
  </w:style>
  <w:style w:type="character" w:customStyle="1" w:styleId="TekstkomentarzaZnak1">
    <w:name w:val="Tekst komentarza Znak1"/>
    <w:uiPriority w:val="99"/>
    <w:rPr>
      <w:sz w:val="20"/>
    </w:rPr>
  </w:style>
  <w:style w:type="character" w:customStyle="1" w:styleId="Internetlink">
    <w:name w:val="Internet link"/>
    <w:basedOn w:val="Domylnaczcionkaakapitu"/>
    <w:uiPriority w:val="99"/>
    <w:rPr>
      <w:rFonts w:cs="Times New Roman"/>
      <w:color w:val="0066CC"/>
      <w:u w:val="single"/>
    </w:rPr>
  </w:style>
  <w:style w:type="character" w:customStyle="1" w:styleId="TeksttreciExact">
    <w:name w:val="Tekst treści Exact"/>
    <w:uiPriority w:val="99"/>
    <w:rPr>
      <w:rFonts w:ascii="Segoe UI" w:hAnsi="Segoe UI"/>
      <w:spacing w:val="5"/>
      <w:sz w:val="19"/>
      <w:u w:val="none"/>
    </w:rPr>
  </w:style>
  <w:style w:type="character" w:customStyle="1" w:styleId="Teksttreci20">
    <w:name w:val="Tekst treści (2)_"/>
    <w:uiPriority w:val="99"/>
    <w:rPr>
      <w:rFonts w:ascii="Verdana" w:hAnsi="Verdana"/>
      <w:b/>
      <w:sz w:val="23"/>
    </w:rPr>
  </w:style>
  <w:style w:type="character" w:customStyle="1" w:styleId="Nagwek12">
    <w:name w:val="Nagłówek #1_"/>
    <w:uiPriority w:val="99"/>
    <w:rPr>
      <w:rFonts w:ascii="Verdana" w:hAnsi="Verdana"/>
      <w:b/>
      <w:sz w:val="32"/>
    </w:rPr>
  </w:style>
  <w:style w:type="character" w:customStyle="1" w:styleId="Teksttreci3">
    <w:name w:val="Tekst treści (3)_"/>
    <w:uiPriority w:val="99"/>
    <w:rPr>
      <w:rFonts w:ascii="Verdana" w:hAnsi="Verdana"/>
      <w:sz w:val="28"/>
      <w:u w:val="none"/>
    </w:rPr>
  </w:style>
  <w:style w:type="character" w:customStyle="1" w:styleId="Teksttreci4">
    <w:name w:val="Tekst treści (4)_"/>
    <w:uiPriority w:val="99"/>
    <w:rPr>
      <w:rFonts w:ascii="Verdana" w:hAnsi="Verdana"/>
      <w:b/>
      <w:sz w:val="28"/>
      <w:u w:val="none"/>
    </w:rPr>
  </w:style>
  <w:style w:type="character" w:customStyle="1" w:styleId="Teksttreci">
    <w:name w:val="Tekst treści_"/>
    <w:uiPriority w:val="99"/>
    <w:rPr>
      <w:rFonts w:ascii="Segoe UI" w:hAnsi="Segoe UI"/>
      <w:sz w:val="21"/>
      <w:u w:val="none"/>
    </w:rPr>
  </w:style>
  <w:style w:type="character" w:customStyle="1" w:styleId="Nagweklubstopka">
    <w:name w:val="Nagłówek lub stopka_"/>
    <w:uiPriority w:val="99"/>
    <w:rPr>
      <w:rFonts w:ascii="Segoe UI" w:hAnsi="Segoe UI"/>
      <w:sz w:val="13"/>
      <w:u w:val="none"/>
    </w:rPr>
  </w:style>
  <w:style w:type="character" w:customStyle="1" w:styleId="NagweklubstopkaAngsanaUPC">
    <w:name w:val="Nagłówek lub stopka + AngsanaUPC"/>
    <w:uiPriority w:val="99"/>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Pr>
      <w:rFonts w:ascii="Segoe UI" w:hAnsi="Segoe UI"/>
      <w:b/>
      <w:sz w:val="21"/>
      <w:u w:val="none"/>
    </w:rPr>
  </w:style>
  <w:style w:type="character" w:customStyle="1" w:styleId="Nagwek23">
    <w:name w:val="Nagłówek #2_"/>
    <w:uiPriority w:val="99"/>
    <w:rPr>
      <w:rFonts w:ascii="Segoe UI" w:hAnsi="Segoe UI"/>
      <w:b/>
      <w:sz w:val="21"/>
    </w:rPr>
  </w:style>
  <w:style w:type="character" w:customStyle="1" w:styleId="Nagweklubstopka0">
    <w:name w:val="Nagłówek lub stopka"/>
    <w:uiPriority w:val="99"/>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Pr>
      <w:rFonts w:ascii="Arial" w:hAnsi="Arial"/>
      <w:b/>
      <w:sz w:val="19"/>
    </w:rPr>
  </w:style>
  <w:style w:type="character" w:customStyle="1" w:styleId="TeksttreciPogrubienie">
    <w:name w:val="Tekst treści + Pogrubienie"/>
    <w:uiPriority w:val="99"/>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Pr>
      <w:rFonts w:ascii="Segoe UI" w:hAnsi="Segoe UI"/>
      <w:b/>
      <w:sz w:val="21"/>
      <w:u w:val="none"/>
    </w:rPr>
  </w:style>
  <w:style w:type="character" w:customStyle="1" w:styleId="Podpistabeli0">
    <w:name w:val="Podpis tabeli"/>
    <w:uiPriority w:val="99"/>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Pr>
      <w:rFonts w:ascii="Verdana" w:hAnsi="Verdana"/>
      <w:i/>
      <w:sz w:val="19"/>
    </w:rPr>
  </w:style>
  <w:style w:type="character" w:customStyle="1" w:styleId="Podpistabeli30">
    <w:name w:val="Podpis tabeli (3)_"/>
    <w:uiPriority w:val="99"/>
    <w:rPr>
      <w:rFonts w:ascii="Segoe UI" w:hAnsi="Segoe UI"/>
      <w:sz w:val="21"/>
    </w:rPr>
  </w:style>
  <w:style w:type="character" w:customStyle="1" w:styleId="Podpistabeli3Pogrubienie">
    <w:name w:val="Podpis tabeli (3) + Pogrubienie"/>
    <w:uiPriority w:val="99"/>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Pr>
      <w:rFonts w:ascii="Segoe UI" w:hAnsi="Segoe UI"/>
      <w:b/>
      <w:color w:val="000000"/>
      <w:spacing w:val="0"/>
      <w:w w:val="100"/>
      <w:position w:val="0"/>
      <w:sz w:val="21"/>
      <w:vertAlign w:val="baseline"/>
    </w:rPr>
  </w:style>
  <w:style w:type="character" w:customStyle="1" w:styleId="Teksttreci50">
    <w:name w:val="Tekst treści (5)"/>
    <w:uiPriority w:val="99"/>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Pr>
      <w:rFonts w:ascii="Verdana" w:hAnsi="Verdana"/>
      <w:i/>
      <w:sz w:val="19"/>
    </w:rPr>
  </w:style>
  <w:style w:type="character" w:customStyle="1" w:styleId="Teksttreci10pt">
    <w:name w:val="Tekst treści + 10 pt"/>
    <w:uiPriority w:val="99"/>
    <w:rPr>
      <w:rFonts w:ascii="Segoe UI" w:hAnsi="Segoe UI"/>
      <w:color w:val="000000"/>
      <w:spacing w:val="0"/>
      <w:w w:val="100"/>
      <w:position w:val="0"/>
      <w:sz w:val="20"/>
      <w:u w:val="none"/>
      <w:vertAlign w:val="baseline"/>
    </w:rPr>
  </w:style>
  <w:style w:type="character" w:customStyle="1" w:styleId="Teksttreci80">
    <w:name w:val="Tekst treści (8)_"/>
    <w:uiPriority w:val="99"/>
    <w:rPr>
      <w:rFonts w:ascii="Verdana" w:hAnsi="Verdana"/>
      <w:sz w:val="15"/>
    </w:rPr>
  </w:style>
  <w:style w:type="character" w:customStyle="1" w:styleId="Teksttreci8SegoeUI">
    <w:name w:val="Tekst treści (8) + Segoe UI"/>
    <w:uiPriority w:val="99"/>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Pr>
      <w:rFonts w:ascii="Verdana" w:hAnsi="Verdana"/>
    </w:rPr>
  </w:style>
  <w:style w:type="character" w:customStyle="1" w:styleId="Spistreci2Znak">
    <w:name w:val="Spis treści 2 Znak"/>
    <w:uiPriority w:val="99"/>
    <w:rPr>
      <w:rFonts w:ascii="Segoe UI" w:hAnsi="Segoe UI"/>
      <w:sz w:val="21"/>
    </w:rPr>
  </w:style>
  <w:style w:type="character" w:customStyle="1" w:styleId="Spistreci20">
    <w:name w:val="Spis treści (2)_"/>
    <w:uiPriority w:val="99"/>
    <w:rPr>
      <w:rFonts w:ascii="Segoe UI" w:hAnsi="Segoe UI"/>
      <w:b/>
      <w:sz w:val="21"/>
    </w:rPr>
  </w:style>
  <w:style w:type="character" w:customStyle="1" w:styleId="Nagwek41">
    <w:name w:val="Nagłówek #4_"/>
    <w:uiPriority w:val="99"/>
    <w:rPr>
      <w:rFonts w:ascii="Segoe UI" w:hAnsi="Segoe UI"/>
      <w:b/>
      <w:sz w:val="21"/>
    </w:rPr>
  </w:style>
  <w:style w:type="character" w:customStyle="1" w:styleId="Teksttreci71">
    <w:name w:val="Tekst treści + 7"/>
    <w:uiPriority w:val="99"/>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Pr>
      <w:rFonts w:ascii="Segoe UI" w:hAnsi="Segoe UI"/>
      <w:sz w:val="15"/>
      <w:u w:val="none"/>
    </w:rPr>
  </w:style>
  <w:style w:type="character" w:customStyle="1" w:styleId="Podpisobrazu0">
    <w:name w:val="Podpis obrazu"/>
    <w:uiPriority w:val="99"/>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Pr>
      <w:rFonts w:ascii="Segoe UI" w:hAnsi="Segoe UI"/>
      <w:b/>
      <w:spacing w:val="6"/>
      <w:sz w:val="19"/>
      <w:u w:val="none"/>
    </w:rPr>
  </w:style>
  <w:style w:type="character" w:customStyle="1" w:styleId="PodpistabeliOdstpy0ptExact">
    <w:name w:val="Podpis tabeli + Odstępy 0 pt Exact"/>
    <w:uiPriority w:val="99"/>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Pr>
      <w:rFonts w:ascii="Segoe UI" w:hAnsi="Segoe UI"/>
      <w:spacing w:val="5"/>
      <w:sz w:val="19"/>
      <w:u w:val="none"/>
    </w:rPr>
  </w:style>
  <w:style w:type="character" w:customStyle="1" w:styleId="Nagwek220">
    <w:name w:val="Nagłówek #2 (2)_"/>
    <w:uiPriority w:val="99"/>
    <w:rPr>
      <w:rFonts w:ascii="Verdana" w:hAnsi="Verdana"/>
      <w:b/>
      <w:sz w:val="28"/>
    </w:rPr>
  </w:style>
  <w:style w:type="character" w:customStyle="1" w:styleId="Nagwek31">
    <w:name w:val="Nagłówek #3_"/>
    <w:uiPriority w:val="99"/>
    <w:rPr>
      <w:rFonts w:ascii="Verdana" w:hAnsi="Verdana"/>
      <w:sz w:val="28"/>
    </w:rPr>
  </w:style>
  <w:style w:type="character" w:customStyle="1" w:styleId="Teksttreci40">
    <w:name w:val="Tekst treści (4)"/>
    <w:uiPriority w:val="99"/>
    <w:rPr>
      <w:rFonts w:ascii="Verdana" w:hAnsi="Verdana"/>
      <w:b/>
      <w:color w:val="000000"/>
      <w:spacing w:val="0"/>
      <w:w w:val="100"/>
      <w:position w:val="0"/>
      <w:sz w:val="28"/>
      <w:u w:val="none"/>
      <w:vertAlign w:val="baseline"/>
      <w:lang w:val="pl-PL"/>
    </w:rPr>
  </w:style>
  <w:style w:type="character" w:customStyle="1" w:styleId="Nagwek51">
    <w:name w:val="Nagłówek #5_"/>
    <w:uiPriority w:val="99"/>
    <w:rPr>
      <w:rFonts w:ascii="Times New Roman" w:hAnsi="Times New Roman"/>
      <w:b/>
      <w:sz w:val="21"/>
    </w:rPr>
  </w:style>
  <w:style w:type="character" w:customStyle="1" w:styleId="NagweklubstopkaTimesNewRoman">
    <w:name w:val="Nagłówek lub stopka + Times New Roman"/>
    <w:uiPriority w:val="99"/>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Pr>
      <w:rFonts w:ascii="Times New Roman" w:hAnsi="Times New Roman"/>
      <w:sz w:val="21"/>
      <w:u w:val="none"/>
    </w:rPr>
  </w:style>
  <w:style w:type="character" w:customStyle="1" w:styleId="Teksttreci110">
    <w:name w:val="Tekst treści (11)_"/>
    <w:uiPriority w:val="99"/>
    <w:rPr>
      <w:rFonts w:ascii="Times New Roman" w:hAnsi="Times New Roman"/>
      <w:b/>
      <w:sz w:val="21"/>
    </w:rPr>
  </w:style>
  <w:style w:type="character" w:customStyle="1" w:styleId="Nagwek5Odstpy2pt">
    <w:name w:val="Nagłówek #5 + Odstępy 2 pt"/>
    <w:uiPriority w:val="99"/>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Pr>
      <w:rFonts w:cs="Times New Roman"/>
      <w:b/>
      <w:bCs/>
    </w:rPr>
  </w:style>
  <w:style w:type="character" w:customStyle="1" w:styleId="Podpistabeli40">
    <w:name w:val="Podpis tabeli (4)_"/>
    <w:uiPriority w:val="99"/>
    <w:rPr>
      <w:rFonts w:ascii="Times New Roman" w:hAnsi="Times New Roman"/>
      <w:sz w:val="14"/>
    </w:rPr>
  </w:style>
  <w:style w:type="character" w:customStyle="1" w:styleId="Teksttreci10Maelitery">
    <w:name w:val="Tekst treści (10) + Małe litery"/>
    <w:uiPriority w:val="99"/>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Pr>
      <w:rFonts w:ascii="Times New Roman" w:hAnsi="Times New Roman"/>
      <w:b/>
      <w:sz w:val="21"/>
      <w:u w:val="none"/>
    </w:rPr>
  </w:style>
  <w:style w:type="character" w:customStyle="1" w:styleId="TeksttreciTimesNewRoman">
    <w:name w:val="Tekst treści + Times New Roman"/>
    <w:uiPriority w:val="99"/>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Pr>
      <w:rFonts w:ascii="Times New Roman" w:hAnsi="Times New Roman"/>
      <w:b/>
      <w:spacing w:val="4"/>
      <w:sz w:val="19"/>
      <w:u w:val="none"/>
    </w:rPr>
  </w:style>
  <w:style w:type="character" w:customStyle="1" w:styleId="Teksttreci10Exact">
    <w:name w:val="Tekst treści (10) Exact"/>
    <w:uiPriority w:val="99"/>
    <w:rPr>
      <w:rFonts w:ascii="Times New Roman" w:hAnsi="Times New Roman"/>
      <w:spacing w:val="4"/>
      <w:sz w:val="19"/>
      <w:u w:val="none"/>
    </w:rPr>
  </w:style>
  <w:style w:type="character" w:customStyle="1" w:styleId="Teksttreci120">
    <w:name w:val="Tekst treści (12)_"/>
    <w:uiPriority w:val="99"/>
    <w:rPr>
      <w:rFonts w:ascii="Times New Roman" w:hAnsi="Times New Roman"/>
      <w:sz w:val="23"/>
    </w:rPr>
  </w:style>
  <w:style w:type="character" w:customStyle="1" w:styleId="Teksttreci13">
    <w:name w:val="Tekst treści (13)_"/>
    <w:uiPriority w:val="99"/>
    <w:rPr>
      <w:rFonts w:ascii="Times New Roman" w:hAnsi="Times New Roman"/>
      <w:sz w:val="16"/>
      <w:u w:val="none"/>
    </w:rPr>
  </w:style>
  <w:style w:type="character" w:customStyle="1" w:styleId="Teksttreci130">
    <w:name w:val="Tekst treści (13)"/>
    <w:uiPriority w:val="99"/>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Pr>
      <w:rFonts w:ascii="Corbel" w:hAnsi="Corbel"/>
      <w:color w:val="000000"/>
      <w:spacing w:val="0"/>
      <w:w w:val="100"/>
      <w:position w:val="0"/>
      <w:sz w:val="14"/>
      <w:u w:val="none"/>
      <w:vertAlign w:val="baseline"/>
    </w:rPr>
  </w:style>
  <w:style w:type="character" w:customStyle="1" w:styleId="Podpistabeli50">
    <w:name w:val="Podpis tabeli (5)"/>
    <w:uiPriority w:val="99"/>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Pr>
      <w:rFonts w:ascii="Times New Roman" w:hAnsi="Times New Roman"/>
      <w:sz w:val="21"/>
    </w:rPr>
  </w:style>
  <w:style w:type="character" w:customStyle="1" w:styleId="Podpistabeli6Pogrubienie">
    <w:name w:val="Podpis tabeli (6) + Pogrubienie"/>
    <w:uiPriority w:val="99"/>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Pr>
      <w:rFonts w:ascii="Times New Roman" w:hAnsi="Times New Roman"/>
      <w:sz w:val="24"/>
    </w:rPr>
  </w:style>
  <w:style w:type="character" w:customStyle="1" w:styleId="Nagwek3Znak1">
    <w:name w:val="Nagłówek 3 Znak1"/>
    <w:uiPriority w:val="99"/>
    <w:rPr>
      <w:b/>
      <w:sz w:val="26"/>
    </w:rPr>
  </w:style>
  <w:style w:type="character" w:styleId="Numerstrony">
    <w:name w:val="page number"/>
    <w:basedOn w:val="Domylnaczcionkaakapitu"/>
    <w:rPr>
      <w:rFonts w:ascii="Arial" w:hAnsi="Arial" w:cs="Times New Roman"/>
      <w:i/>
      <w:sz w:val="20"/>
    </w:rPr>
  </w:style>
  <w:style w:type="character" w:customStyle="1" w:styleId="ZnakZnak">
    <w:name w:val="Znak Znak"/>
    <w:uiPriority w:val="99"/>
    <w:rPr>
      <w:rFonts w:ascii="Arial" w:hAnsi="Arial"/>
      <w:sz w:val="24"/>
      <w:lang w:val="pl-PL" w:eastAsia="ar-SA" w:bidi="ar-SA"/>
    </w:rPr>
  </w:style>
  <w:style w:type="character" w:customStyle="1" w:styleId="11PogrubienieZnakZnak">
    <w:name w:val="1.1. Pogrubienie Znak Znak"/>
    <w:uiPriority w:val="99"/>
    <w:rPr>
      <w:b/>
      <w:sz w:val="24"/>
      <w:lang w:val="pl-PL" w:eastAsia="ar-SA" w:bidi="ar-SA"/>
    </w:rPr>
  </w:style>
  <w:style w:type="character" w:customStyle="1" w:styleId="normalny3Znak">
    <w:name w:val="normalny 3 Znak"/>
    <w:uiPriority w:val="99"/>
    <w:rPr>
      <w:sz w:val="24"/>
      <w:lang w:val="pl-PL" w:eastAsia="ar-SA" w:bidi="ar-SA"/>
    </w:rPr>
  </w:style>
  <w:style w:type="character" w:customStyle="1" w:styleId="Normal12Znak">
    <w:name w:val="Normal 12 Znak"/>
    <w:uiPriority w:val="99"/>
    <w:rPr>
      <w:sz w:val="24"/>
      <w:lang w:val="pl-PL" w:eastAsia="ar-SA" w:bidi="ar-SA"/>
    </w:rPr>
  </w:style>
  <w:style w:type="character" w:customStyle="1" w:styleId="Normal1Znak">
    <w:name w:val="Normal 1 Znak"/>
    <w:uiPriority w:val="99"/>
    <w:rPr>
      <w:sz w:val="24"/>
      <w:lang w:val="pl-PL" w:eastAsia="ar-SA" w:bidi="ar-SA"/>
    </w:rPr>
  </w:style>
  <w:style w:type="character" w:customStyle="1" w:styleId="ZnakZnak2">
    <w:name w:val="Znak Znak2"/>
    <w:uiPriority w:val="99"/>
    <w:rPr>
      <w:b/>
      <w:kern w:val="3"/>
      <w:sz w:val="24"/>
      <w:lang w:val="pl-PL" w:eastAsia="ar-SA" w:bidi="ar-SA"/>
    </w:rPr>
  </w:style>
  <w:style w:type="character" w:customStyle="1" w:styleId="ZnakZnak1">
    <w:name w:val="Znak Znak1"/>
    <w:uiPriority w:val="99"/>
    <w:rPr>
      <w:b/>
      <w:sz w:val="26"/>
      <w:lang w:val="pl-PL" w:eastAsia="ar-SA" w:bidi="ar-SA"/>
    </w:rPr>
  </w:style>
  <w:style w:type="character" w:customStyle="1" w:styleId="normalny3ZnakZnak1">
    <w:name w:val="normalny 3 Znak Znak1"/>
    <w:uiPriority w:val="99"/>
    <w:rPr>
      <w:sz w:val="24"/>
      <w:lang w:val="pl-PL" w:eastAsia="ar-SA" w:bidi="ar-SA"/>
    </w:rPr>
  </w:style>
  <w:style w:type="character" w:customStyle="1" w:styleId="TekstpodstawowyZnak">
    <w:name w:val="Tekst podstawowy Znak"/>
    <w:link w:val="Tekstpodstawowy"/>
    <w:rPr>
      <w:rFonts w:ascii="Times New Roman" w:hAnsi="Times New Roman"/>
      <w:sz w:val="24"/>
    </w:rPr>
  </w:style>
  <w:style w:type="character" w:customStyle="1" w:styleId="TabelaZnak">
    <w:name w:val="Tabela Znak"/>
    <w:uiPriority w:val="99"/>
    <w:rPr>
      <w:sz w:val="24"/>
      <w:lang w:val="pl-PL" w:eastAsia="ar-SA" w:bidi="ar-SA"/>
    </w:rPr>
  </w:style>
  <w:style w:type="character" w:customStyle="1" w:styleId="Styl1Znak">
    <w:name w:val="Styl1 Znak"/>
    <w:uiPriority w:val="99"/>
    <w:rPr>
      <w:rFonts w:ascii="Arial" w:hAnsi="Arial"/>
      <w:sz w:val="24"/>
      <w:lang w:val="pl-PL" w:eastAsia="ar-SA" w:bidi="ar-SA"/>
    </w:rPr>
  </w:style>
  <w:style w:type="character" w:customStyle="1" w:styleId="spelle">
    <w:name w:val="spelle"/>
    <w:uiPriority w:val="99"/>
  </w:style>
  <w:style w:type="character" w:customStyle="1" w:styleId="normalny0Znak">
    <w:name w:val="normalny 0 Znak"/>
    <w:uiPriority w:val="99"/>
    <w:rPr>
      <w:sz w:val="24"/>
      <w:lang w:val="pl-PL" w:eastAsia="ar-SA" w:bidi="ar-SA"/>
    </w:rPr>
  </w:style>
  <w:style w:type="character" w:customStyle="1" w:styleId="StylPierwszywiersz05cmZnak">
    <w:name w:val="Styl Pierwszy wiersz:  05 cm Znak"/>
    <w:uiPriority w:val="99"/>
    <w:rPr>
      <w:sz w:val="24"/>
      <w:lang w:val="pl-PL" w:eastAsia="ar-SA" w:bidi="ar-SA"/>
    </w:rPr>
  </w:style>
  <w:style w:type="character" w:customStyle="1" w:styleId="StylPierwszywiersz1cmZnak">
    <w:name w:val="Styl Pierwszy wiersz:  1 cm Znak"/>
    <w:uiPriority w:val="99"/>
    <w:rPr>
      <w:lang w:val="pl-PL" w:eastAsia="ar-SA" w:bidi="ar-SA"/>
    </w:rPr>
  </w:style>
  <w:style w:type="character" w:customStyle="1" w:styleId="11Normal1Znak">
    <w:name w:val="1.1. Normal 1 Znak"/>
    <w:uiPriority w:val="99"/>
    <w:rPr>
      <w:sz w:val="24"/>
      <w:lang w:val="pl-PL" w:eastAsia="ar-SA" w:bidi="ar-SA"/>
    </w:rPr>
  </w:style>
  <w:style w:type="character" w:customStyle="1" w:styleId="Styl11Normal1PogrubienieZnak">
    <w:name w:val="Styl 1.1. Normal 1 + Pogrubienie Znak"/>
    <w:uiPriority w:val="99"/>
    <w:rPr>
      <w:b/>
      <w:sz w:val="24"/>
      <w:lang w:val="pl-PL" w:eastAsia="ar-SA" w:bidi="ar-SA"/>
    </w:rPr>
  </w:style>
  <w:style w:type="character" w:customStyle="1" w:styleId="StylWyjustowanyZnak">
    <w:name w:val="Styl Wyjustowany Znak"/>
    <w:uiPriority w:val="99"/>
    <w:rPr>
      <w:lang w:val="pl-PL" w:eastAsia="ar-SA" w:bidi="ar-SA"/>
    </w:rPr>
  </w:style>
  <w:style w:type="character" w:customStyle="1" w:styleId="TekstZnak">
    <w:name w:val="Tekst Znak"/>
    <w:uiPriority w:val="99"/>
    <w:rPr>
      <w:sz w:val="24"/>
      <w:lang w:val="pl-PL" w:eastAsia="ar-SA" w:bidi="ar-SA"/>
    </w:rPr>
  </w:style>
  <w:style w:type="character" w:customStyle="1" w:styleId="ZwrotpoegnalnyZnak">
    <w:name w:val="Zwrot pożegnalny Znak"/>
    <w:uiPriority w:val="99"/>
    <w:rPr>
      <w:rFonts w:ascii="Times New Roman" w:hAnsi="Times New Roman"/>
      <w:sz w:val="24"/>
    </w:rPr>
  </w:style>
  <w:style w:type="character" w:customStyle="1" w:styleId="Tekstpodstawowy2Znak">
    <w:name w:val="Tekst podstawowy 2 Znak"/>
    <w:uiPriority w:val="99"/>
    <w:rPr>
      <w:rFonts w:ascii="Times New Roman" w:hAnsi="Times New Roman"/>
      <w:sz w:val="24"/>
    </w:rPr>
  </w:style>
  <w:style w:type="character" w:customStyle="1" w:styleId="ZwykytekstZnak">
    <w:name w:val="Zwykły tekst Znak"/>
    <w:link w:val="Zwykytekst"/>
    <w:rPr>
      <w:rFonts w:ascii="Courier New" w:hAnsi="Courier New"/>
      <w:sz w:val="24"/>
    </w:rPr>
  </w:style>
  <w:style w:type="character" w:customStyle="1" w:styleId="norm12Znak">
    <w:name w:val="norm 12 Znak"/>
    <w:basedOn w:val="StylWyjustowanyZnak"/>
    <w:uiPriority w:val="99"/>
    <w:rPr>
      <w:rFonts w:cs="Arial"/>
      <w:bCs/>
      <w:iCs/>
      <w:lang w:val="pl-PL" w:eastAsia="ar-SA" w:bidi="ar-SA"/>
    </w:rPr>
  </w:style>
  <w:style w:type="character" w:customStyle="1" w:styleId="NORM0Znak">
    <w:name w:val="NORM 0 Znak"/>
    <w:uiPriority w:val="99"/>
    <w:rPr>
      <w:sz w:val="24"/>
      <w:lang w:val="pl-PL" w:eastAsia="ar-SA" w:bidi="ar-SA"/>
    </w:rPr>
  </w:style>
  <w:style w:type="character" w:customStyle="1" w:styleId="StylNagwek2PogrubienieZnak">
    <w:name w:val="Styl Nagłówek 2 + Pogrubienie Znak"/>
    <w:uiPriority w:val="99"/>
    <w:rPr>
      <w:rFonts w:ascii="Cambria" w:hAnsi="Cambria"/>
      <w:b/>
      <w:color w:val="4F81BD"/>
      <w:kern w:val="3"/>
      <w:sz w:val="24"/>
      <w:lang w:val="pl-PL" w:eastAsia="ar-SA" w:bidi="ar-SA"/>
    </w:rPr>
  </w:style>
  <w:style w:type="character" w:customStyle="1" w:styleId="DataZnak">
    <w:name w:val="Data Znak"/>
    <w:uiPriority w:val="99"/>
    <w:rPr>
      <w:rFonts w:ascii="Times New Roman" w:hAnsi="Times New Roman"/>
      <w:sz w:val="24"/>
    </w:rPr>
  </w:style>
  <w:style w:type="character" w:customStyle="1" w:styleId="normalZnak">
    <w:name w:val="normal Znak"/>
    <w:uiPriority w:val="99"/>
    <w:rPr>
      <w:sz w:val="24"/>
    </w:rPr>
  </w:style>
  <w:style w:type="character" w:customStyle="1" w:styleId="StylPogrubienie">
    <w:name w:val="Styl Pogrubienie"/>
    <w:uiPriority w:val="99"/>
    <w:rPr>
      <w:b/>
    </w:rPr>
  </w:style>
  <w:style w:type="character" w:customStyle="1" w:styleId="Tekstpodstawowywcity3Znak">
    <w:name w:val="Tekst podstawowy wcięty 3 Znak"/>
    <w:link w:val="Tekstpodstawowywcity3"/>
    <w:rPr>
      <w:rFonts w:ascii="Times New Roman" w:hAnsi="Times New Roman"/>
      <w:sz w:val="16"/>
    </w:rPr>
  </w:style>
  <w:style w:type="character" w:customStyle="1" w:styleId="DocumentMapChar">
    <w:name w:val="Document Map Char"/>
    <w:uiPriority w:val="99"/>
    <w:rPr>
      <w:rFonts w:ascii="Tahoma" w:hAnsi="Tahoma"/>
      <w:sz w:val="20"/>
    </w:rPr>
  </w:style>
  <w:style w:type="character" w:customStyle="1" w:styleId="MapadokumentuZnak">
    <w:name w:val="Mapa dokumentu Znak"/>
    <w:uiPriority w:val="99"/>
    <w:rPr>
      <w:rFonts w:ascii="Times New Roman" w:hAnsi="Times New Roman"/>
      <w:sz w:val="2"/>
    </w:rPr>
  </w:style>
  <w:style w:type="character" w:customStyle="1" w:styleId="MapadokumentuZnak1">
    <w:name w:val="Mapa dokumentu Znak1"/>
    <w:uiPriority w:val="99"/>
    <w:rPr>
      <w:rFonts w:ascii="Tahoma" w:hAnsi="Tahoma"/>
      <w:sz w:val="16"/>
    </w:rPr>
  </w:style>
  <w:style w:type="character" w:customStyle="1" w:styleId="StylNormalny1210ptNiePogrubienieZnak">
    <w:name w:val="Styl Normalny 12 + 10 pt Nie Pogrubienie Znak"/>
    <w:uiPriority w:val="99"/>
    <w:rPr>
      <w:b/>
      <w:sz w:val="24"/>
    </w:rPr>
  </w:style>
  <w:style w:type="character" w:styleId="UyteHipercze">
    <w:name w:val="FollowedHyperlink"/>
    <w:basedOn w:val="Domylnaczcionkaakapitu"/>
    <w:uiPriority w:val="99"/>
    <w:rPr>
      <w:rFonts w:cs="Times New Roman"/>
      <w:color w:val="800080"/>
      <w:u w:val="single"/>
    </w:rPr>
  </w:style>
  <w:style w:type="character" w:customStyle="1" w:styleId="Tekstpodstawowy3Znak">
    <w:name w:val="Tekst podstawowy 3 Znak"/>
    <w:uiPriority w:val="99"/>
    <w:rPr>
      <w:rFonts w:ascii="Times New Roman" w:hAnsi="Times New Roman"/>
      <w:sz w:val="16"/>
    </w:rPr>
  </w:style>
  <w:style w:type="character" w:customStyle="1" w:styleId="FootnoteSymbol">
    <w:name w:val="Footnote Symbol"/>
    <w:uiPriority w:val="99"/>
    <w:rPr>
      <w:position w:val="0"/>
      <w:vertAlign w:val="superscript"/>
    </w:rPr>
  </w:style>
  <w:style w:type="character" w:customStyle="1" w:styleId="Tekstpodstawowywcity2Znak">
    <w:name w:val="Tekst podstawowy wcięty 2 Znak"/>
    <w:uiPriority w:val="99"/>
    <w:rPr>
      <w:rFonts w:ascii="Times New Roman" w:hAnsi="Times New Roman"/>
      <w:sz w:val="24"/>
    </w:rPr>
  </w:style>
  <w:style w:type="character" w:customStyle="1" w:styleId="Wyrnieniedelikatne1">
    <w:name w:val="Wyróżnienie delikatne1"/>
    <w:uiPriority w:val="99"/>
    <w:rPr>
      <w:i/>
      <w:color w:val="808080"/>
    </w:rPr>
  </w:style>
  <w:style w:type="character" w:customStyle="1" w:styleId="ZnakZnak3">
    <w:name w:val="Znak Znak3"/>
    <w:uiPriority w:val="99"/>
    <w:rPr>
      <w:b/>
      <w:sz w:val="26"/>
      <w:lang w:val="pl-PL"/>
    </w:rPr>
  </w:style>
  <w:style w:type="character" w:customStyle="1" w:styleId="Nagwek2ZnakZnak">
    <w:name w:val="Nagłówek 2 Znak Znak"/>
    <w:uiPriority w:val="99"/>
    <w:rPr>
      <w:b/>
      <w:kern w:val="3"/>
      <w:sz w:val="24"/>
      <w:lang w:val="pl-PL"/>
    </w:rPr>
  </w:style>
  <w:style w:type="character" w:customStyle="1" w:styleId="Nagwek1ZnakZnak">
    <w:name w:val="Nagłówek 1 Znak Znak"/>
    <w:uiPriority w:val="99"/>
    <w:rPr>
      <w:b/>
      <w:caps/>
      <w:kern w:val="3"/>
      <w:lang w:val="pl-PL"/>
    </w:rPr>
  </w:style>
  <w:style w:type="character" w:customStyle="1" w:styleId="Odwoaniedokomentarza1">
    <w:name w:val="Odwołanie do komentarza1"/>
    <w:uiPriority w:val="99"/>
    <w:rPr>
      <w:sz w:val="16"/>
    </w:rPr>
  </w:style>
  <w:style w:type="character" w:customStyle="1" w:styleId="TematkomentarzaZnak">
    <w:name w:val="Temat komentarza Znak"/>
    <w:uiPriority w:val="99"/>
    <w:rPr>
      <w:rFonts w:ascii="Arial" w:hAnsi="Arial"/>
      <w:b/>
      <w:sz w:val="20"/>
    </w:rPr>
  </w:style>
  <w:style w:type="character" w:customStyle="1" w:styleId="StylNagwek1Po0ptZnak">
    <w:name w:val="Styl Nagłówek 1 + Po:  0 pt Znak"/>
    <w:uiPriority w:val="99"/>
    <w:rPr>
      <w:rFonts w:ascii="Arial" w:hAnsi="Arial"/>
      <w:b/>
      <w:caps/>
      <w:kern w:val="3"/>
      <w:sz w:val="20"/>
    </w:rPr>
  </w:style>
  <w:style w:type="character" w:customStyle="1" w:styleId="Normalny12Znak">
    <w:name w:val="Normalny 12 Znak"/>
    <w:uiPriority w:val="99"/>
    <w:rPr>
      <w:rFonts w:ascii="Arial" w:hAnsi="Arial"/>
      <w:b/>
      <w:sz w:val="24"/>
    </w:rPr>
  </w:style>
  <w:style w:type="character" w:customStyle="1" w:styleId="Title1ZnakZnakZnakZnak">
    <w:name w:val="Title 1 Znak Znak Znak Znak"/>
    <w:uiPriority w:val="99"/>
    <w:rPr>
      <w:b/>
      <w:caps/>
      <w:kern w:val="3"/>
      <w:sz w:val="24"/>
    </w:rPr>
  </w:style>
  <w:style w:type="character" w:customStyle="1" w:styleId="ZnakZnak22">
    <w:name w:val="Znak Znak22"/>
    <w:uiPriority w:val="99"/>
    <w:rPr>
      <w:b/>
      <w:sz w:val="26"/>
    </w:rPr>
  </w:style>
  <w:style w:type="character" w:customStyle="1" w:styleId="ZnakZnak14">
    <w:name w:val="Znak Znak14"/>
    <w:uiPriority w:val="99"/>
    <w:rPr>
      <w:sz w:val="24"/>
    </w:rPr>
  </w:style>
  <w:style w:type="character" w:customStyle="1" w:styleId="TekstpodstawowyzwciciemZnak">
    <w:name w:val="Tekst podstawowy z wcięciem Znak"/>
    <w:uiPriority w:val="99"/>
    <w:rPr>
      <w:rFonts w:ascii="Arial" w:hAnsi="Arial"/>
      <w:sz w:val="24"/>
    </w:rPr>
  </w:style>
  <w:style w:type="character" w:customStyle="1" w:styleId="CommentTextChar2">
    <w:name w:val="Comment Text Char2"/>
    <w:uiPriority w:val="99"/>
  </w:style>
  <w:style w:type="character" w:customStyle="1" w:styleId="Tekstzastpczy1">
    <w:name w:val="Tekst zastępczy1"/>
    <w:uiPriority w:val="99"/>
    <w:rPr>
      <w:color w:val="808080"/>
    </w:rPr>
  </w:style>
  <w:style w:type="character" w:customStyle="1" w:styleId="Nagweklubstopka11pt">
    <w:name w:val="Nagłówek lub stopka + 11 pt"/>
    <w:uiPriority w:val="99"/>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Pr>
      <w:rFonts w:cs="Times New Roman"/>
    </w:rPr>
  </w:style>
  <w:style w:type="character" w:customStyle="1" w:styleId="BulletSymbols">
    <w:name w:val="Bullet Symbols"/>
    <w:uiPriority w:val="99"/>
    <w:rPr>
      <w:rFonts w:ascii="OpenSymbol" w:eastAsia="Times New Roman" w:hAnsi="OpenSymbol"/>
    </w:rPr>
  </w:style>
  <w:style w:type="character" w:customStyle="1" w:styleId="TekstpodstawowyZnak1">
    <w:name w:val="Tekst podstawowy Znak1"/>
    <w:basedOn w:val="Domylnaczcionkaakapitu"/>
    <w:uiPriority w:val="99"/>
    <w:rPr>
      <w:rFonts w:ascii="Calibri" w:hAnsi="Calibri" w:cs="Calibri"/>
      <w:lang w:eastAsia="ar-SA" w:bidi="ar-SA"/>
    </w:rPr>
  </w:style>
  <w:style w:type="character" w:customStyle="1" w:styleId="TekstdymkaZnak1">
    <w:name w:val="Tekst dymka Znak1"/>
    <w:basedOn w:val="Domylnaczcionkaakapitu"/>
    <w:uiPriority w:val="99"/>
    <w:rPr>
      <w:rFonts w:cs="Calibri"/>
      <w:sz w:val="2"/>
      <w:lang w:eastAsia="ar-SA" w:bidi="ar-SA"/>
    </w:rPr>
  </w:style>
  <w:style w:type="character" w:customStyle="1" w:styleId="TekstprzypisukocowegoZnak1">
    <w:name w:val="Tekst przypisu końcowego Znak1"/>
    <w:basedOn w:val="Domylnaczcionkaakapitu"/>
    <w:uiPriority w:val="99"/>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Pr>
      <w:rFonts w:ascii="Calibri" w:hAnsi="Calibri" w:cs="Calibri"/>
      <w:lang w:eastAsia="ar-SA" w:bidi="ar-SA"/>
    </w:rPr>
  </w:style>
  <w:style w:type="character" w:customStyle="1" w:styleId="TekstkomentarzaZnak2">
    <w:name w:val="Tekst komentarza Znak2"/>
    <w:basedOn w:val="Domylnaczcionkaakapitu"/>
    <w:uiPriority w:val="99"/>
    <w:rPr>
      <w:rFonts w:ascii="Calibri" w:hAnsi="Calibri" w:cs="Calibri"/>
      <w:sz w:val="20"/>
      <w:szCs w:val="20"/>
      <w:lang w:eastAsia="ar-SA" w:bidi="ar-SA"/>
    </w:rPr>
  </w:style>
  <w:style w:type="character" w:customStyle="1" w:styleId="TematkomentarzaZnak1">
    <w:name w:val="Temat komentarza Znak1"/>
    <w:basedOn w:val="TekstkomentarzaZnak2"/>
    <w:uiPriority w:val="99"/>
    <w:rPr>
      <w:rFonts w:ascii="Calibri" w:hAnsi="Calibri" w:cs="Calibri"/>
      <w:b/>
      <w:bCs/>
      <w:sz w:val="20"/>
      <w:szCs w:val="20"/>
      <w:lang w:eastAsia="ar-SA" w:bidi="ar-SA"/>
    </w:rPr>
  </w:style>
  <w:style w:type="character" w:customStyle="1" w:styleId="ListLabel1">
    <w:name w:val="ListLabel 1"/>
    <w:uiPriority w:val="99"/>
  </w:style>
  <w:style w:type="character" w:customStyle="1" w:styleId="ListLabel2">
    <w:name w:val="ListLabel 2"/>
    <w:uiPriority w:val="99"/>
    <w:rPr>
      <w:b/>
    </w:rPr>
  </w:style>
  <w:style w:type="character" w:customStyle="1" w:styleId="ListLabel3">
    <w:name w:val="ListLabel 3"/>
    <w:uiPriority w:val="99"/>
    <w:rPr>
      <w:sz w:val="18"/>
    </w:rPr>
  </w:style>
  <w:style w:type="character" w:customStyle="1" w:styleId="ListLabel4">
    <w:name w:val="ListLabel 4"/>
    <w:uiPriority w:val="99"/>
    <w:rPr>
      <w:sz w:val="24"/>
    </w:rPr>
  </w:style>
  <w:style w:type="character" w:customStyle="1" w:styleId="ListLabel5">
    <w:name w:val="ListLabel 5"/>
    <w:uiPriority w:val="99"/>
    <w:rPr>
      <w:sz w:val="20"/>
    </w:rPr>
  </w:style>
  <w:style w:type="character" w:customStyle="1" w:styleId="ListLabel6">
    <w:name w:val="ListLabel 6"/>
    <w:uiPriority w:val="99"/>
    <w:rPr>
      <w:color w:val="00000A"/>
      <w:sz w:val="24"/>
    </w:rPr>
  </w:style>
  <w:style w:type="character" w:customStyle="1" w:styleId="ListLabel7">
    <w:name w:val="ListLabel 7"/>
    <w:uiPriority w:val="99"/>
    <w:rPr>
      <w:color w:val="00000A"/>
      <w:sz w:val="20"/>
    </w:rPr>
  </w:style>
  <w:style w:type="character" w:customStyle="1" w:styleId="ListLabel8">
    <w:name w:val="ListLabel 8"/>
    <w:uiPriority w:val="99"/>
    <w:rPr>
      <w:color w:val="00000A"/>
    </w:rPr>
  </w:style>
  <w:style w:type="character" w:customStyle="1" w:styleId="ListLabel9">
    <w:name w:val="ListLabel 9"/>
    <w:uiPriority w:val="99"/>
    <w:rPr>
      <w:rFonts w:eastAsia="Times New Roman"/>
    </w:rPr>
  </w:style>
  <w:style w:type="character" w:customStyle="1" w:styleId="NumberingSymbols">
    <w:name w:val="Numbering Symbols"/>
    <w:uiPriority w:val="99"/>
  </w:style>
  <w:style w:type="numbering" w:customStyle="1" w:styleId="WWNum7">
    <w:name w:val="WWNum7"/>
    <w:pPr>
      <w:numPr>
        <w:numId w:val="7"/>
      </w:numPr>
    </w:pPr>
  </w:style>
  <w:style w:type="numbering" w:customStyle="1" w:styleId="WWNum59">
    <w:name w:val="WWNum59"/>
    <w:pPr>
      <w:numPr>
        <w:numId w:val="59"/>
      </w:numPr>
    </w:pPr>
  </w:style>
  <w:style w:type="numbering" w:customStyle="1" w:styleId="WWNum15">
    <w:name w:val="WWNum15"/>
    <w:pPr>
      <w:numPr>
        <w:numId w:val="15"/>
      </w:numPr>
    </w:pPr>
  </w:style>
  <w:style w:type="numbering" w:customStyle="1" w:styleId="WWNum4">
    <w:name w:val="WWNum4"/>
    <w:pPr>
      <w:numPr>
        <w:numId w:val="4"/>
      </w:numPr>
    </w:pPr>
  </w:style>
  <w:style w:type="numbering" w:customStyle="1" w:styleId="WWNum40">
    <w:name w:val="WWNum40"/>
    <w:pPr>
      <w:numPr>
        <w:numId w:val="40"/>
      </w:numPr>
    </w:pPr>
  </w:style>
  <w:style w:type="numbering" w:customStyle="1" w:styleId="WWNum2">
    <w:name w:val="WWNum2"/>
    <w:pPr>
      <w:numPr>
        <w:numId w:val="2"/>
      </w:numPr>
    </w:pPr>
  </w:style>
  <w:style w:type="numbering" w:customStyle="1" w:styleId="WWNum51">
    <w:name w:val="WWNum51"/>
    <w:pPr>
      <w:numPr>
        <w:numId w:val="51"/>
      </w:numPr>
    </w:pPr>
  </w:style>
  <w:style w:type="numbering" w:customStyle="1" w:styleId="WWNum36">
    <w:name w:val="WWNum36"/>
    <w:pPr>
      <w:numPr>
        <w:numId w:val="36"/>
      </w:numPr>
    </w:pPr>
  </w:style>
  <w:style w:type="numbering" w:customStyle="1" w:styleId="WWNum64">
    <w:name w:val="WWNum64"/>
    <w:pPr>
      <w:numPr>
        <w:numId w:val="64"/>
      </w:numPr>
    </w:pPr>
  </w:style>
  <w:style w:type="numbering" w:customStyle="1" w:styleId="WWNum49">
    <w:name w:val="WWNum49"/>
    <w:pPr>
      <w:numPr>
        <w:numId w:val="49"/>
      </w:numPr>
    </w:pPr>
  </w:style>
  <w:style w:type="numbering" w:customStyle="1" w:styleId="WWNum22">
    <w:name w:val="WWNum22"/>
    <w:pPr>
      <w:numPr>
        <w:numId w:val="22"/>
      </w:numPr>
    </w:pPr>
  </w:style>
  <w:style w:type="numbering" w:customStyle="1" w:styleId="WWNum67">
    <w:name w:val="WWNum67"/>
    <w:pPr>
      <w:numPr>
        <w:numId w:val="67"/>
      </w:numPr>
    </w:pPr>
  </w:style>
  <w:style w:type="numbering" w:customStyle="1" w:styleId="WWNum53">
    <w:name w:val="WWNum53"/>
    <w:pPr>
      <w:numPr>
        <w:numId w:val="53"/>
      </w:numPr>
    </w:pPr>
  </w:style>
  <w:style w:type="numbering" w:customStyle="1" w:styleId="WWNum35">
    <w:name w:val="WWNum35"/>
    <w:pPr>
      <w:numPr>
        <w:numId w:val="35"/>
      </w:numPr>
    </w:pPr>
  </w:style>
  <w:style w:type="numbering" w:customStyle="1" w:styleId="WWNum13">
    <w:name w:val="WWNum13"/>
    <w:pPr>
      <w:numPr>
        <w:numId w:val="13"/>
      </w:numPr>
    </w:pPr>
  </w:style>
  <w:style w:type="numbering" w:customStyle="1" w:styleId="WWNum48">
    <w:name w:val="WWNum48"/>
    <w:pPr>
      <w:numPr>
        <w:numId w:val="48"/>
      </w:numPr>
    </w:pPr>
  </w:style>
  <w:style w:type="numbering" w:customStyle="1" w:styleId="WWNum10">
    <w:name w:val="WWNum10"/>
    <w:pPr>
      <w:numPr>
        <w:numId w:val="10"/>
      </w:numPr>
    </w:pPr>
  </w:style>
  <w:style w:type="numbering" w:customStyle="1" w:styleId="WWNum37">
    <w:name w:val="WWNum37"/>
    <w:pPr>
      <w:numPr>
        <w:numId w:val="37"/>
      </w:numPr>
    </w:pPr>
  </w:style>
  <w:style w:type="numbering" w:customStyle="1" w:styleId="WWNum60">
    <w:name w:val="WWNum60"/>
    <w:pPr>
      <w:numPr>
        <w:numId w:val="60"/>
      </w:numPr>
    </w:pPr>
  </w:style>
  <w:style w:type="numbering" w:customStyle="1" w:styleId="WWNum70">
    <w:name w:val="WWNum70"/>
    <w:pPr>
      <w:numPr>
        <w:numId w:val="70"/>
      </w:numPr>
    </w:pPr>
  </w:style>
  <w:style w:type="numbering" w:customStyle="1" w:styleId="WWNum24">
    <w:name w:val="WWNum24"/>
    <w:pPr>
      <w:numPr>
        <w:numId w:val="24"/>
      </w:numPr>
    </w:pPr>
  </w:style>
  <w:style w:type="numbering" w:customStyle="1" w:styleId="WWNum34">
    <w:name w:val="WWNum34"/>
    <w:pPr>
      <w:numPr>
        <w:numId w:val="34"/>
      </w:numPr>
    </w:pPr>
  </w:style>
  <w:style w:type="numbering" w:customStyle="1" w:styleId="WWNum23">
    <w:name w:val="WWNum23"/>
    <w:pPr>
      <w:numPr>
        <w:numId w:val="23"/>
      </w:numPr>
    </w:pPr>
  </w:style>
  <w:style w:type="numbering" w:customStyle="1" w:styleId="WWNum31">
    <w:name w:val="WWNum31"/>
    <w:pPr>
      <w:numPr>
        <w:numId w:val="31"/>
      </w:numPr>
    </w:pPr>
  </w:style>
  <w:style w:type="numbering" w:customStyle="1" w:styleId="WWNum65">
    <w:name w:val="WWNum65"/>
    <w:pPr>
      <w:numPr>
        <w:numId w:val="65"/>
      </w:numPr>
    </w:pPr>
  </w:style>
  <w:style w:type="numbering" w:customStyle="1" w:styleId="WWNum57">
    <w:name w:val="WWNum57"/>
    <w:pPr>
      <w:numPr>
        <w:numId w:val="57"/>
      </w:numPr>
    </w:pPr>
  </w:style>
  <w:style w:type="numbering" w:customStyle="1" w:styleId="WWNum56">
    <w:name w:val="WWNum56"/>
    <w:pPr>
      <w:numPr>
        <w:numId w:val="56"/>
      </w:numPr>
    </w:pPr>
  </w:style>
  <w:style w:type="numbering" w:customStyle="1" w:styleId="WWNum3">
    <w:name w:val="WWNum3"/>
    <w:pPr>
      <w:numPr>
        <w:numId w:val="3"/>
      </w:numPr>
    </w:pPr>
  </w:style>
  <w:style w:type="numbering" w:customStyle="1" w:styleId="WWNum42">
    <w:name w:val="WWNum42"/>
    <w:pPr>
      <w:numPr>
        <w:numId w:val="42"/>
      </w:numPr>
    </w:pPr>
  </w:style>
  <w:style w:type="numbering" w:customStyle="1" w:styleId="WWNum28">
    <w:name w:val="WWNum28"/>
    <w:pPr>
      <w:numPr>
        <w:numId w:val="28"/>
      </w:numPr>
    </w:pPr>
  </w:style>
  <w:style w:type="numbering" w:customStyle="1" w:styleId="WWNum41">
    <w:name w:val="WWNum41"/>
    <w:pPr>
      <w:numPr>
        <w:numId w:val="41"/>
      </w:numPr>
    </w:pPr>
  </w:style>
  <w:style w:type="numbering" w:customStyle="1" w:styleId="WWNum68">
    <w:name w:val="WWNum68"/>
    <w:pPr>
      <w:numPr>
        <w:numId w:val="68"/>
      </w:numPr>
    </w:pPr>
  </w:style>
  <w:style w:type="numbering" w:customStyle="1" w:styleId="WWNum61">
    <w:name w:val="WWNum61"/>
    <w:pPr>
      <w:numPr>
        <w:numId w:val="61"/>
      </w:numPr>
    </w:pPr>
  </w:style>
  <w:style w:type="numbering" w:customStyle="1" w:styleId="WWNum12">
    <w:name w:val="WWNum12"/>
    <w:pPr>
      <w:numPr>
        <w:numId w:val="12"/>
      </w:numPr>
    </w:pPr>
  </w:style>
  <w:style w:type="numbering" w:customStyle="1" w:styleId="WWNum58">
    <w:name w:val="WWNum58"/>
    <w:pPr>
      <w:numPr>
        <w:numId w:val="58"/>
      </w:numPr>
    </w:pPr>
  </w:style>
  <w:style w:type="numbering" w:customStyle="1" w:styleId="WWNum25">
    <w:name w:val="WWNum25"/>
    <w:pPr>
      <w:numPr>
        <w:numId w:val="25"/>
      </w:numPr>
    </w:pPr>
  </w:style>
  <w:style w:type="numbering" w:customStyle="1" w:styleId="WWNum5">
    <w:name w:val="WWNum5"/>
    <w:pPr>
      <w:numPr>
        <w:numId w:val="5"/>
      </w:numPr>
    </w:pPr>
  </w:style>
  <w:style w:type="numbering" w:customStyle="1" w:styleId="WWNum55">
    <w:name w:val="WWNum55"/>
    <w:pPr>
      <w:numPr>
        <w:numId w:val="55"/>
      </w:numPr>
    </w:pPr>
  </w:style>
  <w:style w:type="numbering" w:customStyle="1" w:styleId="WWNum27">
    <w:name w:val="WWNum27"/>
    <w:pPr>
      <w:numPr>
        <w:numId w:val="27"/>
      </w:numPr>
    </w:pPr>
  </w:style>
  <w:style w:type="numbering" w:customStyle="1" w:styleId="WWNum39">
    <w:name w:val="WWNum39"/>
    <w:pPr>
      <w:numPr>
        <w:numId w:val="39"/>
      </w:numPr>
    </w:pPr>
  </w:style>
  <w:style w:type="numbering" w:customStyle="1" w:styleId="WWNum26">
    <w:name w:val="WWNum26"/>
    <w:pPr>
      <w:numPr>
        <w:numId w:val="26"/>
      </w:numPr>
    </w:pPr>
  </w:style>
  <w:style w:type="numbering" w:customStyle="1" w:styleId="WWNum21">
    <w:name w:val="WWNum21"/>
    <w:pPr>
      <w:numPr>
        <w:numId w:val="21"/>
      </w:numPr>
    </w:pPr>
  </w:style>
  <w:style w:type="numbering" w:customStyle="1" w:styleId="WWNum52">
    <w:name w:val="WWNum52"/>
    <w:pPr>
      <w:numPr>
        <w:numId w:val="52"/>
      </w:numPr>
    </w:pPr>
  </w:style>
  <w:style w:type="numbering" w:customStyle="1" w:styleId="WWNum38">
    <w:name w:val="WWNum38"/>
    <w:pPr>
      <w:numPr>
        <w:numId w:val="38"/>
      </w:numPr>
    </w:pPr>
  </w:style>
  <w:style w:type="numbering" w:customStyle="1" w:styleId="WWNum11">
    <w:name w:val="WWNum11"/>
    <w:pPr>
      <w:numPr>
        <w:numId w:val="11"/>
      </w:numPr>
    </w:pPr>
  </w:style>
  <w:style w:type="numbering" w:customStyle="1" w:styleId="WWNum8">
    <w:name w:val="WWNum8"/>
    <w:pPr>
      <w:numPr>
        <w:numId w:val="8"/>
      </w:numPr>
    </w:pPr>
  </w:style>
  <w:style w:type="numbering" w:customStyle="1" w:styleId="WWNum66">
    <w:name w:val="WWNum66"/>
    <w:pPr>
      <w:numPr>
        <w:numId w:val="66"/>
      </w:numPr>
    </w:pPr>
  </w:style>
  <w:style w:type="numbering" w:customStyle="1" w:styleId="WWNum46">
    <w:name w:val="WWNum46"/>
    <w:pPr>
      <w:numPr>
        <w:numId w:val="46"/>
      </w:numPr>
    </w:pPr>
  </w:style>
  <w:style w:type="numbering" w:customStyle="1" w:styleId="WWNum17">
    <w:name w:val="WWNum17"/>
    <w:pPr>
      <w:numPr>
        <w:numId w:val="17"/>
      </w:numPr>
    </w:pPr>
  </w:style>
  <w:style w:type="numbering" w:customStyle="1" w:styleId="WWNum69">
    <w:name w:val="WWNum69"/>
    <w:pPr>
      <w:numPr>
        <w:numId w:val="69"/>
      </w:numPr>
    </w:pPr>
  </w:style>
  <w:style w:type="numbering" w:customStyle="1" w:styleId="WWNum30">
    <w:name w:val="WWNum30"/>
    <w:pPr>
      <w:numPr>
        <w:numId w:val="30"/>
      </w:numPr>
    </w:pPr>
  </w:style>
  <w:style w:type="numbering" w:customStyle="1" w:styleId="WWNum63">
    <w:name w:val="WWNum63"/>
    <w:pPr>
      <w:numPr>
        <w:numId w:val="63"/>
      </w:numPr>
    </w:pPr>
  </w:style>
  <w:style w:type="numbering" w:customStyle="1" w:styleId="WWNum47">
    <w:name w:val="WWNum47"/>
    <w:pPr>
      <w:numPr>
        <w:numId w:val="47"/>
      </w:numPr>
    </w:pPr>
  </w:style>
  <w:style w:type="numbering" w:customStyle="1" w:styleId="WWNum45">
    <w:name w:val="WWNum45"/>
    <w:pPr>
      <w:numPr>
        <w:numId w:val="45"/>
      </w:numPr>
    </w:pPr>
  </w:style>
  <w:style w:type="numbering" w:customStyle="1" w:styleId="WWNum16">
    <w:name w:val="WWNum16"/>
    <w:pPr>
      <w:numPr>
        <w:numId w:val="16"/>
      </w:numPr>
    </w:pPr>
  </w:style>
  <w:style w:type="numbering" w:customStyle="1" w:styleId="WWNum44">
    <w:name w:val="WWNum44"/>
    <w:pPr>
      <w:numPr>
        <w:numId w:val="44"/>
      </w:numPr>
    </w:pPr>
  </w:style>
  <w:style w:type="numbering" w:customStyle="1" w:styleId="WWNum43">
    <w:name w:val="WWNum43"/>
    <w:pPr>
      <w:numPr>
        <w:numId w:val="43"/>
      </w:numPr>
    </w:pPr>
  </w:style>
  <w:style w:type="numbering" w:customStyle="1" w:styleId="WWNum14">
    <w:name w:val="WWNum14"/>
    <w:pPr>
      <w:numPr>
        <w:numId w:val="14"/>
      </w:numPr>
    </w:pPr>
  </w:style>
  <w:style w:type="numbering" w:customStyle="1" w:styleId="WWNum29">
    <w:name w:val="WWNum29"/>
    <w:pPr>
      <w:numPr>
        <w:numId w:val="29"/>
      </w:numPr>
    </w:pPr>
  </w:style>
  <w:style w:type="numbering" w:customStyle="1" w:styleId="WWNum19">
    <w:name w:val="WWNum19"/>
    <w:pPr>
      <w:numPr>
        <w:numId w:val="19"/>
      </w:numPr>
    </w:pPr>
  </w:style>
  <w:style w:type="numbering" w:customStyle="1" w:styleId="WWNum6">
    <w:name w:val="WWNum6"/>
    <w:pPr>
      <w:numPr>
        <w:numId w:val="6"/>
      </w:numPr>
    </w:pPr>
  </w:style>
  <w:style w:type="numbering" w:customStyle="1" w:styleId="WWNum1">
    <w:name w:val="WWNum1"/>
    <w:pPr>
      <w:numPr>
        <w:numId w:val="1"/>
      </w:numPr>
    </w:pPr>
  </w:style>
  <w:style w:type="numbering" w:customStyle="1" w:styleId="WWNum62">
    <w:name w:val="WWNum62"/>
    <w:pPr>
      <w:numPr>
        <w:numId w:val="62"/>
      </w:numPr>
    </w:pPr>
  </w:style>
  <w:style w:type="numbering" w:customStyle="1" w:styleId="WWNum9">
    <w:name w:val="WWNum9"/>
    <w:pPr>
      <w:numPr>
        <w:numId w:val="9"/>
      </w:numPr>
    </w:pPr>
  </w:style>
  <w:style w:type="numbering" w:customStyle="1" w:styleId="WWNum33">
    <w:name w:val="WWNum33"/>
    <w:pPr>
      <w:numPr>
        <w:numId w:val="33"/>
      </w:numPr>
    </w:pPr>
  </w:style>
  <w:style w:type="numbering" w:customStyle="1" w:styleId="WWNum20">
    <w:name w:val="WWNum20"/>
    <w:pPr>
      <w:numPr>
        <w:numId w:val="20"/>
      </w:numPr>
    </w:pPr>
  </w:style>
  <w:style w:type="numbering" w:customStyle="1" w:styleId="WWNum54">
    <w:name w:val="WWNum54"/>
    <w:pPr>
      <w:numPr>
        <w:numId w:val="54"/>
      </w:numPr>
    </w:pPr>
  </w:style>
  <w:style w:type="numbering" w:customStyle="1" w:styleId="WWNum18">
    <w:name w:val="WWNum18"/>
    <w:pPr>
      <w:numPr>
        <w:numId w:val="18"/>
      </w:numPr>
    </w:pPr>
  </w:style>
  <w:style w:type="numbering" w:customStyle="1" w:styleId="WWNum50">
    <w:name w:val="WWNum50"/>
    <w:pPr>
      <w:numPr>
        <w:numId w:val="50"/>
      </w:numPr>
    </w:pPr>
  </w:style>
  <w:style w:type="numbering" w:customStyle="1" w:styleId="WWNum32">
    <w:name w:val="WWNum32"/>
    <w:pPr>
      <w:numPr>
        <w:numId w:val="32"/>
      </w:numPr>
    </w:pPr>
  </w:style>
  <w:style w:type="table" w:styleId="Tabela-Siatka">
    <w:name w:val="Table Grid"/>
    <w:basedOn w:val="Standardowy"/>
    <w:uiPriority w:val="59"/>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Pr>
      <w:kern w:val="3"/>
    </w:rPr>
  </w:style>
  <w:style w:type="table" w:customStyle="1" w:styleId="Tabela-Siatka1">
    <w:name w:val="Tabela - Siatka1"/>
    <w:basedOn w:val="Standardowy"/>
    <w:next w:val="Tabela-Siatka"/>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Pr>
      <w:rFonts w:ascii="Consolas" w:hAnsi="Consolas"/>
      <w:kern w:val="3"/>
      <w:sz w:val="21"/>
      <w:szCs w:val="21"/>
    </w:rPr>
  </w:style>
  <w:style w:type="paragraph" w:customStyle="1" w:styleId="tekst">
    <w:name w:val="tekst"/>
    <w:basedOn w:val="Normalny"/>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Pr>
      <w:kern w:val="3"/>
    </w:rPr>
  </w:style>
  <w:style w:type="paragraph" w:styleId="Tekstpodstawowywcity3">
    <w:name w:val="Body Text Indent 3"/>
    <w:basedOn w:val="Normalny"/>
    <w:link w:val="Tekstpodstawowywcity3Znak"/>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Pr>
      <w:kern w:val="3"/>
      <w:sz w:val="16"/>
      <w:szCs w:val="16"/>
    </w:rPr>
  </w:style>
  <w:style w:type="character" w:styleId="Hipercze">
    <w:name w:val="Hyperlink"/>
    <w:basedOn w:val="Domylnaczcionkaakapitu"/>
    <w:uiPriority w:val="99"/>
    <w:rPr>
      <w:color w:val="0000FF" w:themeColor="hyperlink"/>
      <w:u w:val="single"/>
    </w:rPr>
  </w:style>
  <w:style w:type="paragraph" w:styleId="Tekstblokowy">
    <w:name w:val="Block Text"/>
    <w:basedOn w:val="Normalny"/>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Pr>
      <w:b/>
      <w:bCs/>
      <w:i w:val="0"/>
      <w:iCs w:val="0"/>
    </w:rPr>
  </w:style>
  <w:style w:type="character" w:customStyle="1" w:styleId="st1">
    <w:name w:val="st1"/>
    <w:basedOn w:val="Domylnaczcionkaakapitu"/>
  </w:style>
  <w:style w:type="paragraph" w:customStyle="1" w:styleId="myslnik">
    <w:name w:val="myslnik"/>
    <w:pPr>
      <w:tabs>
        <w:tab w:val="left" w:pos="0"/>
      </w:tabs>
      <w:ind w:left="283" w:hanging="283"/>
    </w:pPr>
    <w:rPr>
      <w:sz w:val="20"/>
      <w:szCs w:val="20"/>
    </w:rPr>
  </w:style>
  <w:style w:type="paragraph" w:customStyle="1" w:styleId="Tabela">
    <w:name w:val="Tabela"/>
    <w:pPr>
      <w:keepLines/>
    </w:pPr>
    <w:rPr>
      <w:sz w:val="20"/>
      <w:szCs w:val="20"/>
    </w:rPr>
  </w:style>
  <w:style w:type="character" w:styleId="Odwoanieprzypisukocowego">
    <w:name w:val="endnote reference"/>
    <w:basedOn w:val="Domylnaczcionkaakapitu"/>
    <w:uiPriority w:val="99"/>
    <w:semiHidden/>
    <w:unhideWhenUsed/>
    <w:rPr>
      <w:vertAlign w:val="superscript"/>
    </w:rPr>
  </w:style>
  <w:style w:type="character" w:styleId="Tekstzastpczy">
    <w:name w:val="Placeholder Text"/>
    <w:basedOn w:val="Domylnaczcionkaakapitu"/>
    <w:uiPriority w:val="99"/>
    <w:semiHidden/>
    <w:rPr>
      <w:color w:val="808080"/>
    </w:rPr>
  </w:style>
  <w:style w:type="paragraph" w:styleId="Nagwekspisutreci">
    <w:name w:val="TOC Heading"/>
    <w:basedOn w:val="Nagwek1"/>
    <w:next w:val="Normalny"/>
    <w:uiPriority w:val="39"/>
    <w:unhideWhenUsed/>
    <w:qFormat/>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pPr>
      <w:tabs>
        <w:tab w:val="left" w:pos="880"/>
        <w:tab w:val="right" w:leader="dot" w:pos="9356"/>
      </w:tabs>
      <w:ind w:left="220"/>
    </w:pPr>
    <w:rPr>
      <w:noProof/>
    </w:rPr>
  </w:style>
  <w:style w:type="paragraph" w:customStyle="1" w:styleId="InfoHidden">
    <w:name w:val="Info_Hidden"/>
    <w:basedOn w:val="Normalny"/>
    <w:next w:val="Tekstpodstawowy"/>
    <w:qFormat/>
    <w:pPr>
      <w:widowControl/>
      <w:suppressAutoHyphens w:val="0"/>
      <w:overflowPunct w:val="0"/>
      <w:autoSpaceDE w:val="0"/>
      <w:adjustRightInd w:val="0"/>
      <w:jc w:val="both"/>
    </w:pPr>
    <w:rPr>
      <w:rFonts w:asciiTheme="minorHAnsi" w:hAnsiTheme="minorHAnsi" w:cstheme="minorHAnsi"/>
      <w:i/>
      <w:vanish/>
      <w:color w:val="0000FF"/>
      <w:kern w:val="0"/>
      <w:sz w:val="20"/>
      <w:szCs w:val="20"/>
    </w:rPr>
  </w:style>
  <w:style w:type="table" w:styleId="Zwykatabela2">
    <w:name w:val="Plain Table 2"/>
    <w:basedOn w:val="Standardowy"/>
    <w:uiPriority w:val="42"/>
    <w:rPr>
      <w:rFonts w:ascii="Georgia" w:eastAsiaTheme="minorHAnsi" w:hAnsi="Georgia" w:cstheme="minorBidi"/>
      <w:sz w:val="20"/>
      <w:szCs w:val="20"/>
      <w:lang w:val="en-GB"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kapitzlistZnak">
    <w:name w:val="Akapit z listą Znak"/>
    <w:aliases w:val="Akapit z numeracją Znak,normalny tekst Znak"/>
    <w:basedOn w:val="Domylnaczcionkaakapitu"/>
    <w:link w:val="Akapitzlist"/>
    <w:uiPriority w:val="34"/>
    <w:locked/>
    <w:rPr>
      <w:rFonts w:ascii="Calibri" w:hAnsi="Calibri"/>
      <w:kern w:val="3"/>
      <w:lang w:eastAsia="en-US"/>
    </w:rPr>
  </w:style>
  <w:style w:type="paragraph" w:styleId="Tytu0">
    <w:name w:val="Title"/>
    <w:basedOn w:val="Normalny"/>
    <w:link w:val="TytuZnak"/>
    <w:qFormat/>
    <w:locked/>
    <w:pPr>
      <w:widowControl/>
      <w:tabs>
        <w:tab w:val="right" w:pos="9072"/>
      </w:tabs>
      <w:suppressAutoHyphens w:val="0"/>
      <w:autoSpaceDN/>
      <w:jc w:val="center"/>
      <w:textAlignment w:val="auto"/>
    </w:pPr>
    <w:rPr>
      <w:b/>
      <w:bCs/>
      <w:kern w:val="0"/>
      <w:sz w:val="24"/>
      <w:szCs w:val="24"/>
    </w:rPr>
  </w:style>
  <w:style w:type="character" w:customStyle="1" w:styleId="TytuZnak">
    <w:name w:val="Tytuł Znak"/>
    <w:basedOn w:val="Domylnaczcionkaakapitu"/>
    <w:link w:val="Tytu0"/>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469061302">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 w:id="108799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oleObject" Target="embeddings/oleObject3.bin"/><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F9F7B5-4698-4436-B990-5D7BBB473679}">
  <ds:schemaRefs>
    <ds:schemaRef ds:uri="http://schemas.openxmlformats.org/officeDocument/2006/bibliography"/>
  </ds:schemaRefs>
</ds:datastoreItem>
</file>

<file path=customXml/itemProps2.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920520-90CD-461A-AFC5-BD5C06D19C17}">
  <ds:schemaRefs>
    <ds:schemaRef ds:uri="http://schemas.microsoft.com/sharepoint/v3/contenttype/forms"/>
  </ds:schemaRefs>
</ds:datastoreItem>
</file>

<file path=customXml/itemProps4.xml><?xml version="1.0" encoding="utf-8"?>
<ds:datastoreItem xmlns:ds="http://schemas.openxmlformats.org/officeDocument/2006/customXml" ds:itemID="{CD798AD4-E913-42F9-B762-97186C7A28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31</Pages>
  <Words>11027</Words>
  <Characters>74987</Characters>
  <Application>Microsoft Office Word</Application>
  <DocSecurity>0</DocSecurity>
  <Lines>624</Lines>
  <Paragraphs>171</Paragraphs>
  <ScaleCrop>false</ScaleCrop>
  <HeadingPairs>
    <vt:vector size="2" baseType="variant">
      <vt:variant>
        <vt:lpstr>Tytuł</vt:lpstr>
      </vt:variant>
      <vt:variant>
        <vt:i4>1</vt:i4>
      </vt:variant>
    </vt:vector>
  </HeadingPairs>
  <TitlesOfParts>
    <vt:vector size="1" baseType="lpstr">
      <vt:lpstr>D-05.03.04</vt:lpstr>
    </vt:vector>
  </TitlesOfParts>
  <Company>Microsoft</Company>
  <LinksUpToDate>false</LinksUpToDate>
  <CharactersWithSpaces>85843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Kuba</cp:lastModifiedBy>
  <cp:revision>27</cp:revision>
  <cp:lastPrinted>2023-06-13T18:28:00Z</cp:lastPrinted>
  <dcterms:created xsi:type="dcterms:W3CDTF">2020-12-19T14:06:00Z</dcterms:created>
  <dcterms:modified xsi:type="dcterms:W3CDTF">2025-05-11T15:24:00Z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2.14330462494879E-302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0x0101007F8615080973D74184599487852D427E</vt:lpwstr>
  </property>
</Properties>
</file>