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E8C" w:rsidRDefault="00EB5E8C" w:rsidP="00EE5661">
      <w:pPr>
        <w:spacing w:after="0" w:line="276" w:lineRule="auto"/>
        <w:rPr>
          <w:rFonts w:ascii="Calisto MT" w:eastAsia="Times New Roman" w:hAnsi="Calisto MT" w:cs="Times New Roman"/>
          <w:sz w:val="20"/>
          <w:szCs w:val="20"/>
          <w:lang w:eastAsia="pl-PL"/>
        </w:rPr>
      </w:pPr>
    </w:p>
    <w:p w:rsidR="00EE5661" w:rsidRPr="00811094" w:rsidRDefault="00EE5661" w:rsidP="00EE5661">
      <w:pPr>
        <w:spacing w:after="0" w:line="276" w:lineRule="auto"/>
        <w:rPr>
          <w:rFonts w:ascii="Calisto MT" w:eastAsia="Times New Roman" w:hAnsi="Calisto MT" w:cs="Times New Roman"/>
          <w:sz w:val="20"/>
          <w:szCs w:val="20"/>
          <w:lang w:eastAsia="pl-PL"/>
        </w:rPr>
      </w:pPr>
      <w:bookmarkStart w:id="0" w:name="_GoBack"/>
      <w:bookmarkEnd w:id="0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IG.6853.</w:t>
      </w:r>
      <w:r w:rsidR="00FB112F">
        <w:rPr>
          <w:rFonts w:ascii="Calisto MT" w:eastAsia="Times New Roman" w:hAnsi="Calisto MT" w:cs="Times New Roman"/>
          <w:sz w:val="20"/>
          <w:szCs w:val="20"/>
          <w:lang w:eastAsia="pl-PL"/>
        </w:rPr>
        <w:t>25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.2019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 xml:space="preserve">     </w:t>
      </w:r>
      <w:r w:rsidR="00E12109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          </w:t>
      </w:r>
      <w:r w:rsid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    </w:t>
      </w:r>
      <w:r w:rsidR="00E12109">
        <w:rPr>
          <w:rFonts w:ascii="Calisto MT" w:eastAsia="Times New Roman" w:hAnsi="Calisto MT" w:cs="Times New Roman"/>
          <w:sz w:val="20"/>
          <w:szCs w:val="20"/>
          <w:lang w:eastAsia="pl-PL"/>
        </w:rPr>
        <w:t>Mielec, dnia 1</w:t>
      </w:r>
      <w:r w:rsidR="00FB112F">
        <w:rPr>
          <w:rFonts w:ascii="Calisto MT" w:eastAsia="Times New Roman" w:hAnsi="Calisto MT" w:cs="Times New Roman"/>
          <w:sz w:val="20"/>
          <w:szCs w:val="20"/>
          <w:lang w:eastAsia="pl-PL"/>
        </w:rPr>
        <w:t>6</w:t>
      </w:r>
      <w:r w:rsidR="00E12109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kwietnia 2020 roku</w:t>
      </w:r>
    </w:p>
    <w:p w:rsidR="00EE5661" w:rsidRPr="00811094" w:rsidRDefault="00EE5661" w:rsidP="00EE5661">
      <w:pPr>
        <w:spacing w:after="0" w:line="276" w:lineRule="auto"/>
        <w:rPr>
          <w:rFonts w:ascii="Calisto MT" w:eastAsia="Times New Roman" w:hAnsi="Calisto MT" w:cs="Times New Roman"/>
          <w:sz w:val="20"/>
          <w:szCs w:val="20"/>
          <w:lang w:eastAsia="pl-PL"/>
        </w:rPr>
      </w:pPr>
    </w:p>
    <w:p w:rsidR="00E12109" w:rsidRDefault="00E12109" w:rsidP="00EE5661">
      <w:pPr>
        <w:spacing w:after="0" w:line="276" w:lineRule="auto"/>
        <w:jc w:val="center"/>
        <w:rPr>
          <w:rFonts w:ascii="Calisto MT" w:eastAsia="Times New Roman" w:hAnsi="Calisto MT" w:cs="Times New Roman"/>
          <w:b/>
          <w:sz w:val="20"/>
          <w:szCs w:val="20"/>
          <w:lang w:eastAsia="pl-PL"/>
        </w:rPr>
      </w:pPr>
    </w:p>
    <w:p w:rsidR="00EE5661" w:rsidRPr="00811094" w:rsidRDefault="00EE5661" w:rsidP="00EE5661">
      <w:pPr>
        <w:spacing w:after="0" w:line="276" w:lineRule="auto"/>
        <w:jc w:val="center"/>
        <w:rPr>
          <w:rFonts w:ascii="Calisto MT" w:eastAsia="Times New Roman" w:hAnsi="Calisto MT" w:cs="Times New Roman"/>
          <w:b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D e c y z j a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Na podstawie art. 104 ustawy z dnia 14 czerwca 1960 r. Kodeks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powania administracyjnego (jednolity tekst Dz. U. z 2020 r., poz. 256), art. 124 ust. 1, art.124a, art. 6 pkt 2, w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zku z art. 113 ust. 6 ustawy z dnia 21 sierpnia 1997 r. o gospodarce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 (jednolity tekst Dz. U. z 2020 r., poz. 65), w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zku z wnioskiem w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 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sprawie ograniczenia prawa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asno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onym przez PGE Dystrybucji S.A.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Lublinie, w imieniu której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 Pan Pawe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Kowalczyk (pe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nomocnictwo Nr 11/RE2/RM/2017 z dnia 25.01.2017 r.),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dzia</w:t>
      </w:r>
      <w:r w:rsidRPr="00811094">
        <w:rPr>
          <w:rFonts w:ascii="Cambria" w:eastAsia="Times New Roman" w:hAnsi="Cambria" w:cs="Cambria"/>
          <w:b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aj</w:t>
      </w:r>
      <w:r w:rsidRPr="00811094">
        <w:rPr>
          <w:rFonts w:ascii="Cambria" w:eastAsia="Times New Roman" w:hAnsi="Cambria" w:cs="Cambria"/>
          <w:b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c z urz</w:t>
      </w:r>
      <w:r w:rsidRPr="00811094">
        <w:rPr>
          <w:rFonts w:ascii="Cambria" w:eastAsia="Times New Roman" w:hAnsi="Cambria" w:cs="Cambria"/>
          <w:b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du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na podstawie art. 15 </w:t>
      </w:r>
      <w:proofErr w:type="spellStart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zzs</w:t>
      </w:r>
      <w:proofErr w:type="spellEnd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ust. 9 ustawy z dnia 2 marca 2020 roku o szczególnych rozwi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zaniach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zapobieganiem, przeciwdzia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aniem i zwalczaniem COVID-19, innych chor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zaka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nych oraz wywo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anych nimi sytuacji kryzysowych (Dz. U. z 2020 roku, poz. 347 i 567), dodanego art. 1 pkt 14 ustawy z dnia 31 marca 2020 roku – o zmianie ustawy o szczególnych rozwi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zaniach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zapobieganiem, przeciwdzia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aniem i zwalczaniem COVID-19, innych chor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zaka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nych oraz wywo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anych nimi sytuacji kryzysowych oraz niekt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rych innych ustaw (Dz. U z 2020 roku, poz. 568),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orzekam: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ind w:left="840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Ograniczy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gruntowej o nieuregulowanym stanie prawnym, po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onej w </w:t>
      </w:r>
      <w:proofErr w:type="spellStart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Trzcianie</w:t>
      </w:r>
      <w:proofErr w:type="spellEnd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gmina Czermin, oznaczonej w ewidencji gruntów jako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ka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nr </w:t>
      </w:r>
      <w:r w:rsidR="00FB112F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403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powierzchni 0,</w:t>
      </w:r>
      <w:r w:rsidR="00DD739D">
        <w:rPr>
          <w:rFonts w:ascii="Calisto MT" w:eastAsia="Times New Roman" w:hAnsi="Calisto MT" w:cs="Times New Roman"/>
          <w:sz w:val="20"/>
          <w:szCs w:val="20"/>
          <w:lang w:eastAsia="pl-PL"/>
        </w:rPr>
        <w:t>20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ha, przez zezwolenie PGE Dystrybucja S.A.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Lublinie, na budow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sieci elektroenergetycznej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redniego napi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kablowej zgodnie z ostateczn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decyzj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jta Gminy Czermin BI.6733.56.2018 z dnia 06.07.2018 r. o ustaleniu lokalizacji inwestycji celu publicznego dla inwestycji pod nazw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„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budowa i przebudowa sieci elektroenergetycznej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redniego i niskiego napi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w miejscowo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Trzciana na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kach nr ew. 374, 363, 361, 360, 352, 346, 344/2, 343/3, 343/2, 340/1, 339, 338, 336/1, 334/1, 327, 330, 321, 311, 310, 1623, 1988, 1965/3, 1989, 1990, 1992, 1993, 2020, 2021, 2022, 2023, 1987, 1965/1, 1964, 1963, 1961, 1960, 1917, 1916, 1909, 1894, 1892, 1872, 1871, 1869, 1867, 1868/1, 1834, 1835, 1836, 1828, 37/2, 1852, 1822, 1826, 1791/2, 1788, 1777, 1776/1, 1773, 1733, 1741, 1723, 511, 508/4, 517, 507, 504, 502, 498, 497/1, 490, 493, 488, 494, 485, 483, 481/2, 480/3, 473/2, 467, 465, 463, 458, 452, 451, 444/2, 444/5, 443/5, 438/3, 437, 433, 432, 431, 427, 417, 416, 414, 402, 403, 394, 392, 389/2, 389/1, 388, 386/2, 387, 383, 379, 378, 508/2, 526, 527, 528/1, 532, 531, 529/2, 535, 528/4, 542, 541/1, 540, 555, 305, 320/3, 320/4, 320/1, 326, 331, 332, 333, 335, 341, 342, 348, 349, 359/2, 372, 371, 377, 380, 385, 391/1, 391/2, 399, 396, 797, 799, 800, 801, 803/3, 802, 808, 810, 811, 812/1, 814, 816, 818, 821/1, 824, 826, 827, 828, 834, 837, 838, 840, 842/1, 844, 846, 848, 849, 851, 852, 853, 854, 524, 522, 520, 644/1, 666/2, 652, 662, 663, 664, 670, 671, 676, 677/1678, 682, 683/1, 684, 685, 686, 690, 694, 695, 696/1, 696/2, 697, 698, 216/2, 700, 709, 710, 231, 236, 242/2, 241, 246, 238, 237, 252, 255, 256, 262, 268, 271, 282, 279, 287/2, 288, 294, 295, 298, 300, 299, 306, 309, 606, 653, 656/3, 657/3 obr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b Trzciana, gmina Czermin”. </w:t>
      </w:r>
    </w:p>
    <w:p w:rsidR="00EE5661" w:rsidRPr="00811094" w:rsidRDefault="00EE5661" w:rsidP="00DD739D">
      <w:pPr>
        <w:numPr>
          <w:ilvl w:val="0"/>
          <w:numId w:val="2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Realizacja powy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szej inwestycji na przedmiotowej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polega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dzie na przeprowadzeniu przez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k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nr </w:t>
      </w:r>
      <w:r w:rsidR="00DD739D" w:rsidRPr="00DD739D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403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linii kablowej SN d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ugo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 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ok </w:t>
      </w:r>
      <w:r w:rsidR="001B32DD">
        <w:rPr>
          <w:rFonts w:ascii="Calisto MT" w:eastAsia="Times New Roman" w:hAnsi="Calisto MT" w:cs="Times New Roman"/>
          <w:sz w:val="20"/>
          <w:szCs w:val="20"/>
          <w:lang w:eastAsia="pl-PL"/>
        </w:rPr>
        <w:t>2,</w:t>
      </w:r>
      <w:r w:rsidR="00DD739D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8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m. szlakiem szeroko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2.1 m. (po 1,05 od osi linii kablowej).</w:t>
      </w:r>
    </w:p>
    <w:p w:rsidR="00EE5661" w:rsidRPr="00811094" w:rsidRDefault="00EE5661" w:rsidP="00DD739D">
      <w:pPr>
        <w:numPr>
          <w:ilvl w:val="0"/>
          <w:numId w:val="2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Powierzchnia pasa technologicznego na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ce </w:t>
      </w:r>
      <w:r w:rsidRPr="00BD3595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nr </w:t>
      </w:r>
      <w:r w:rsidR="00DD739D" w:rsidRPr="00DD739D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403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–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czenie trwa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(po 1,05 m od osi linii kablowej w obie strony) wynosi 0,00</w:t>
      </w:r>
      <w:r w:rsidR="001B32DD">
        <w:rPr>
          <w:rFonts w:ascii="Calisto MT" w:eastAsia="Times New Roman" w:hAnsi="Calisto MT" w:cs="Times New Roman"/>
          <w:sz w:val="20"/>
          <w:szCs w:val="20"/>
          <w:lang w:eastAsia="pl-PL"/>
        </w:rPr>
        <w:t>0</w:t>
      </w:r>
      <w:r w:rsidR="00DD739D">
        <w:rPr>
          <w:rFonts w:ascii="Calisto MT" w:eastAsia="Times New Roman" w:hAnsi="Calisto MT" w:cs="Times New Roman"/>
          <w:sz w:val="20"/>
          <w:szCs w:val="20"/>
          <w:lang w:eastAsia="pl-PL"/>
        </w:rPr>
        <w:t>6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ha</w:t>
      </w:r>
      <w:r w:rsidRPr="00811094">
        <w:rPr>
          <w:rFonts w:ascii="Calisto MT" w:eastAsia="Times New Roman" w:hAnsi="Calisto MT" w:cs="Times New Roman"/>
          <w:sz w:val="20"/>
          <w:szCs w:val="20"/>
          <w:vertAlign w:val="superscript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i jest</w:t>
      </w:r>
      <w:r w:rsidRPr="00811094">
        <w:rPr>
          <w:rFonts w:ascii="Calisto MT" w:eastAsia="Times New Roman" w:hAnsi="Calisto MT" w:cs="Times New Roman"/>
          <w:sz w:val="20"/>
          <w:szCs w:val="20"/>
          <w:vertAlign w:val="superscript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zaznaczona kolorem niebieskim na mapie w skali 1:500, stanowi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cznik nr 1 do niniejszej decyzji. Trwa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ograniczenie polega na zakazie wznoszenia budynk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mieszkalnych, budowli, trwa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ych ogrodze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trwa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ych fundamentów, które 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utrudnia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PGE Dystrybucja S.A. swobodny dost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 do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linii, niespowodowaniu istotnych zmian ukszta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towania terenu w obr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bie pasa technologicznego linii, </w:t>
      </w:r>
      <w:proofErr w:type="spellStart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nasadze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proofErr w:type="spellEnd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drzew zar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wno przez okres wykonywania prac budowlano 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–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monta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owych jak i przez ca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okres eksploatacji linii oraz ograniczeniu swobodnego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obci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onej w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zgodny z aktualnie 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cymi przepisami dotycz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cymi linii elektroenergetycznych, ochrony zdrowia i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ycia ludzkiego oraz ochrony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rodowiska dotycz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cymi linii elektroenergetycznych, ochrony zdrowia i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ycia ludzkiego oraz ochrony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rodowiska, zar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wno przez okres wykonywania prac budowlano 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–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monta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owych jak i przez ca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okres eksploatacji linii.</w:t>
      </w:r>
    </w:p>
    <w:p w:rsidR="00EE5661" w:rsidRPr="00811094" w:rsidRDefault="00EE5661" w:rsidP="00EE5661">
      <w:pPr>
        <w:numPr>
          <w:ilvl w:val="0"/>
          <w:numId w:val="2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lastRenderedPageBreak/>
        <w:t>Powierzchnia strefy budowlano – monta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owej (tj. 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t>czenie czasowe) wynosi 0,0</w:t>
      </w:r>
      <w:r w:rsidR="001B32DD">
        <w:rPr>
          <w:rFonts w:ascii="Calisto MT" w:eastAsia="Times New Roman" w:hAnsi="Calisto MT" w:cs="Times New Roman"/>
          <w:sz w:val="20"/>
          <w:szCs w:val="20"/>
          <w:lang w:eastAsia="pl-PL"/>
        </w:rPr>
        <w:t>0</w:t>
      </w:r>
      <w:r w:rsidR="001A0B4A">
        <w:rPr>
          <w:rFonts w:ascii="Calisto MT" w:eastAsia="Times New Roman" w:hAnsi="Calisto MT" w:cs="Times New Roman"/>
          <w:sz w:val="20"/>
          <w:szCs w:val="20"/>
          <w:lang w:eastAsia="pl-PL"/>
        </w:rPr>
        <w:t>2</w:t>
      </w:r>
      <w:r w:rsidR="00DD739D">
        <w:rPr>
          <w:rFonts w:ascii="Calisto MT" w:eastAsia="Times New Roman" w:hAnsi="Calisto MT" w:cs="Times New Roman"/>
          <w:sz w:val="20"/>
          <w:szCs w:val="20"/>
          <w:lang w:eastAsia="pl-PL"/>
        </w:rPr>
        <w:t>8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ha i jest zaznaczone kolorem pomara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czowym (linia przerywana) na mapie w skali 1:500, stanowi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cznik nr 1 do niniejszej decyzji.</w:t>
      </w:r>
    </w:p>
    <w:p w:rsidR="00BD3595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Czas zaj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w celu wykonania inwestycji – po zako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czeniu procedury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zanej </w:t>
      </w:r>
    </w:p>
    <w:p w:rsidR="00EE5661" w:rsidRPr="00811094" w:rsidRDefault="00EE5661" w:rsidP="00007EF1">
      <w:pPr>
        <w:spacing w:after="0" w:line="276" w:lineRule="auto"/>
        <w:ind w:left="1065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 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onieniem wykonawcy i podpisaniem umowy, w terminie do 30 dni, licz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 od wej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w tern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ki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nr </w:t>
      </w:r>
      <w:r w:rsidR="00DD739D" w:rsidRPr="00DD739D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403</w:t>
      </w:r>
      <w:r w:rsidR="00DD739D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.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Inwestora tj. PGE Dystrybucja S.A.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Lublinie,  do dokonania protokolarnego opisu stanu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oraz dokumentacji fotograficznej przed przyst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pieniem do wykonania rob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t oraz po ich zako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czeniu.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Inwestora tj. PGE Dystrybucja S.A.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Lublinie,  do przywr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cenia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do stanu poprzedniego, niezw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ocznie po zako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czeniu przedmiotowej inwestycji, a je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eli by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oby to niemo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liwe albo powodowa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oby nadmierne trudno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lub koszty, wnioskodawca 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dzie zobowi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 do zap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aty odszkodowania.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do udost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pnienia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w celu wykonania czynno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konserwacj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oraz usuwaniem awarii linii kablowej.</w:t>
      </w:r>
    </w:p>
    <w:p w:rsidR="00EE5661" w:rsidRPr="00811094" w:rsidRDefault="00EE5661" w:rsidP="00EE5661">
      <w:pPr>
        <w:numPr>
          <w:ilvl w:val="0"/>
          <w:numId w:val="1"/>
        </w:num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Ostateczna decyzja o ograniczeniu sposobu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stanowi podstaw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do dokonania wpisu w ksi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 wieczystej.</w:t>
      </w:r>
    </w:p>
    <w:p w:rsidR="00EE5661" w:rsidRPr="00811094" w:rsidRDefault="00EE5661" w:rsidP="00EE5661">
      <w:pPr>
        <w:spacing w:after="0" w:line="276" w:lineRule="auto"/>
        <w:ind w:left="1065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</w:p>
    <w:p w:rsidR="00EE5661" w:rsidRPr="00811094" w:rsidRDefault="00EE5661" w:rsidP="00EE5661">
      <w:pPr>
        <w:spacing w:after="0" w:line="276" w:lineRule="auto"/>
        <w:jc w:val="center"/>
        <w:rPr>
          <w:rFonts w:ascii="Calisto MT" w:eastAsia="Times New Roman" w:hAnsi="Calisto MT" w:cs="Times New Roman"/>
          <w:b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U z a s a d n i e n i e:</w:t>
      </w:r>
    </w:p>
    <w:p w:rsidR="00EE5661" w:rsidRPr="00811094" w:rsidRDefault="00EE5661" w:rsidP="00EE5661">
      <w:pPr>
        <w:spacing w:after="0" w:line="276" w:lineRule="auto"/>
        <w:rPr>
          <w:rFonts w:ascii="Calisto MT" w:eastAsia="Times New Roman" w:hAnsi="Calisto MT" w:cs="Times New Roman"/>
          <w:b/>
          <w:sz w:val="20"/>
          <w:szCs w:val="20"/>
          <w:lang w:eastAsia="pl-PL"/>
        </w:rPr>
      </w:pPr>
    </w:p>
    <w:p w:rsidR="00EE5661" w:rsidRPr="00811094" w:rsidRDefault="00EE5661" w:rsidP="00EE5661">
      <w:pPr>
        <w:spacing w:after="0" w:line="276" w:lineRule="auto"/>
        <w:ind w:firstLine="708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Wnioskiem z dnia </w:t>
      </w:r>
      <w:r w:rsidR="001A0B4A">
        <w:rPr>
          <w:rFonts w:ascii="Calisto MT" w:eastAsia="Times New Roman" w:hAnsi="Calisto MT" w:cs="Times New Roman"/>
          <w:sz w:val="20"/>
          <w:szCs w:val="20"/>
          <w:lang w:eastAsia="pl-PL"/>
        </w:rPr>
        <w:t>31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lipca 2019 roku Pan Pawe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Kowalczyk,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 jako pe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nomocnik PGE Dystrybucji S. A. z siedzib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Lublinie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wyst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wydanie decyzji ograniczaj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 </w:t>
      </w:r>
      <w:r w:rsidR="00BD3595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 nieuregulowanym stanie prawnym, oznaczonej jako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ka </w:t>
      </w:r>
      <w:r w:rsidRPr="00811094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 xml:space="preserve">nr </w:t>
      </w:r>
      <w:r w:rsidR="00DD739D" w:rsidRPr="00DD739D">
        <w:rPr>
          <w:rFonts w:ascii="Calisto MT" w:eastAsia="Times New Roman" w:hAnsi="Calisto MT" w:cs="Times New Roman"/>
          <w:b/>
          <w:sz w:val="20"/>
          <w:szCs w:val="20"/>
          <w:lang w:eastAsia="pl-PL"/>
        </w:rPr>
        <w:t>403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po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ona w </w:t>
      </w:r>
      <w:proofErr w:type="spellStart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Trzcianie</w:t>
      </w:r>
      <w:proofErr w:type="spellEnd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, gmina </w:t>
      </w:r>
      <w:r w:rsidR="00007EF1">
        <w:rPr>
          <w:rFonts w:ascii="Calisto MT" w:eastAsia="Times New Roman" w:hAnsi="Calisto MT" w:cs="Times New Roman"/>
          <w:sz w:val="20"/>
          <w:szCs w:val="20"/>
          <w:lang w:eastAsia="pl-PL"/>
        </w:rPr>
        <w:t>Czermin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poprzez udzielenie zezwolenia na przeprowadzenie na  w/w 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 inwestycji polegaj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cej na budowie linii kablowej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redniego napi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Do wniosku Pe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nomocnik Sp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ki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uwierzytelnion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za zgodno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z orygina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em kopi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ostatecznej decyzji Wójta Gminy Czermin BI.6733.56.2018 z dnia 06.07.2018 r. o ustaleniu lokalizacji inwestycji celu publicznego. 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Zgodnie z informacj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zawart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w/w wniosku oraz zgodnie z danymi z ewidencji gruntów i budynków brak jest informacji o ksi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 wieczystej prowadzonej dla tej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oraz innych dokumentach okre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cych stan prawny tej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     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Zgodnie z art. 124a cyt. ustawy z dnia 21 sierpnia 1997 r. o gospodarce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ciami, przepisy art. 124 ust. 1-2 i 4-7, art. 124b oraz art. 125 i art.126 stosuje 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odpowiednio do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o nieuregulowanym stanie prawnym. Do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powania w sprawie ograniczenia sposobu korzystania z tych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stosuje 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art. 114 ust. 3 i 4, art. 115 ust. 3 i 4 oraz art. 118a ust. 2 i 3.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Artyku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113 ust. 6 w/w ustawy stanowi,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przez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nieuregulowanym stanie prawnym rozumie 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dla której ze wzgl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du na brak ksi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gi wieczystej, zbioru dokument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albo innych dokument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nie 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na ustali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b, 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rym przys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uguj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do niej prawa rzeczowe.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Wobec powy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szego stosownie do art. 114 ust. 3 i 4 ustawy o gospodarce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 Starosta Powiatu Mieleckiego og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na tablicy og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osze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du, w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dzie Gminy Czermin, w prasie o zasi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gu og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lnopolskim oraz na stronie internetowej Starostwa Powiatu Mieleckiego zamiar wszcz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powania w sprawie wydania decyzji ograniczaj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korzystania z przedmiotowej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w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zku z w/w inwestycj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celu publicznego.         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              W wyznaczonym terminie 2 miesi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 nie zg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si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osoby, 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rym przys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uguj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prawa rzeczowe do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ci. W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zku z powy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szym Starosta Powiatu Mieleckiego wszcz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powanie administracyjne w sprawie wydania decyzji ograniczaj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sposób korzystania z przedmiotowej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Planowana przez PGE Dystrybucja S.A. inwestycja polegaj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ca na budowie linii kablowej SN jest zgodna z ostateczn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decyzj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ustaleniu lokalizacji inwestycji celu publicznego Wójta Gminy Czermin BI.6733.56.2018 z dnia 06.07.2018 r., tym samym spe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nione zosta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przes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anki wydania decyzji w przedmiocie ograniczenia sposobu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ci, o 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rych mowa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 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art. 124 ust. 1 w zw. z art. 124a ustawy o gospodarce 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ciami.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Zgodnie z art. 124 ustawy z dnia 21 sierpnia 1997 roku o gospodarce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ciami (jednolity tekst Dz. U. z 2018 r., poz. 2204 z </w:t>
      </w:r>
      <w:proofErr w:type="spellStart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pó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</w:t>
      </w:r>
      <w:proofErr w:type="spellEnd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. zm.) Starosta, wykonuj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 zadanie z zakresu administracji 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dowej, 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ograniczy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lastRenderedPageBreak/>
        <w:t>drodze decyzji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korzystania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przez udzielenie zezwolenia na zak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adanie i przeprowadzenie na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drena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owych,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s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cych do przesy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ania lub dystrybucji p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yn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w, pary, gaz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energii elektrycznej oraz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czno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publicznej i sygnalizacji, a tak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innych podziemnych, nadziemnych lub naziemnych obiekt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niezb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dnych do korzystania z tych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, je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li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 lub 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ytkownik wieczysty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nie wyra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 na to zgody. Ograniczenie to nast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puje zgodnie z planem miejscowym, a w przypadku braku planu, zgodnie z decyzj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 ustaleniu lokalizacji inwestycji celu publicznego. Zgodnie z art. 124 ust.4 w/w ustawy na osobie lub jednostce organizacyjnej wyst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puj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cej o zezwolenie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zek przywrócenia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do stanu poprzedniego, niezw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ocznie po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eniu lub przeprowadzeniu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w,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. Ponadto zgodnie z art. 124 ust. 5 je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eli za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enie lub przeprowadzenie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w,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uniemo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liwia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cicielowi dalsze prawid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owe korzystanie z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w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dotychczasowy albo w spos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zgodny z jej dotychczasowym przeznaczeniem,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 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e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aby odpowiednio starosta naby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od niego na rzecz Skarbu Pa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stwa w drodze umowy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asno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albo 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ytkowanie wieczyste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ci. Zgodnie z art. 124 ust. 6 cytowanej ustawy w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ciciel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lub 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ytkownik wieczysty jest 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 udost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pni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celu wykonania czynno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konserwacj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oraz usuwaniem awarii ci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g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w, przewod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, </w:t>
      </w:r>
      <w:r w:rsidR="002F17F3">
        <w:rPr>
          <w:rFonts w:ascii="Calisto MT" w:eastAsia="Times New Roman" w:hAnsi="Calisto MT" w:cs="Times New Roman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 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rych mowa w ust.1. Obowi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zek udost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pnienia nieruchomo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ci podlega egzekucji administracyjnej.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>W dniu 1 kwietnia 2020 roku wszed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ycie art. 15 </w:t>
      </w:r>
      <w:proofErr w:type="spellStart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zzs</w:t>
      </w:r>
      <w:proofErr w:type="spellEnd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ust. 1 ustawy z dnia 2 marca 2020 roku o szczególnych rozwi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zaniach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zapobieganiem, przeciwdzia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aniem i zwalczaniem COVID-19, innych chor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zaka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nych oraz wywo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anych nimi sytuacji kryzysowych (Dz. U. z 2020 roku, poz. 347 i 567), dodanego art. 1 pkt 14 ustawy z dnia 31 marca 2020 roku – o zmianie ustawy o szczególnych rozwi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zaniach zwi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zanych z zapobieganiem, przeciwdzia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aniem i zwalczaniem COVID-19, innych chor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b zaka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ź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nych oraz wywo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anych nimi sytuacji kryzysowych oraz niekt</w:t>
      </w:r>
      <w:r w:rsidRPr="00811094">
        <w:rPr>
          <w:rFonts w:ascii="Calisto MT" w:eastAsia="Times New Roman" w:hAnsi="Calisto MT" w:cs="Calisto MT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rych innych ustaw (Dz. U z 2020 roku, poz. 568), który wstrzyma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bieg terminów m.in. w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powaniach administracyjnych, w tym znaczeniu,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wszcz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te post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powania administracyjne uleg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y zawieszeniu z mocy samego prawa w czasie trwania stanu epidemii COVID-19. Natomiast zgodnie ust. 9 tego artyku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u (art. 15 </w:t>
      </w:r>
      <w:proofErr w:type="spellStart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zzs</w:t>
      </w:r>
      <w:proofErr w:type="spellEnd"/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), organ mo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 wyda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w tym czasie decyzj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 z urz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du, je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eli w ca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ci uznaje </w:t>
      </w:r>
      <w:r w:rsidRPr="00811094">
        <w:rPr>
          <w:rFonts w:ascii="Cambria" w:eastAsia="Times New Roman" w:hAnsi="Cambria" w:cs="Cambria"/>
          <w:sz w:val="20"/>
          <w:szCs w:val="20"/>
          <w:lang w:eastAsia="pl-PL"/>
        </w:rPr>
        <w:t>żą</w:t>
      </w: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 xml:space="preserve">danie strony. 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  <w:t xml:space="preserve"> 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tym stanie faktycznym i prawnym nale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o orzec jak w sentencji niniejszej decyzji.</w:t>
      </w: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u w:val="single"/>
          <w:lang w:eastAsia="pl-PL"/>
        </w:rPr>
        <w:t>Pouczenie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: Na osobie wyst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puj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cej z wnioskiem o zezwolenie na za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enie i przeprowadzenie na nieruchomo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mi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dzy innymi przewod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s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u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cych do przesy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ania p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yn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w, pary, gaz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i energii elektrycznej oraz urz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czno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publicznej i sygnalizacji, a tak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e innych podziemnych, naziemnych obiekt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w </w:t>
      </w:r>
      <w:r w:rsidR="002F17F3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br/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i urz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niezb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dnych do korzystania z tych przewod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i urz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, ci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y obowi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zek przywr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cenia nieruchomo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do stanu poprzedniego. Obowi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zek ten winien by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ć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wykonany niezw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ocznie po zako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czeniu inwestycji. Je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eli przywr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cenie nieruchomo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ci, do stanu poprzedniego jest niemo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liwe albo powoduje nadmierne trudno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lub koszty wnioskodawca b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dzie zobowi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zany do wyp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aty odszkodowania. Odszkodowanie za ewentualne szkody wyrz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ą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dzone wsp</w:t>
      </w:r>
      <w:r w:rsidRPr="00811094">
        <w:rPr>
          <w:rFonts w:ascii="Calisto MT" w:eastAsia="Times New Roman" w:hAnsi="Calisto MT" w:cs="Calisto MT"/>
          <w:color w:val="000000"/>
          <w:sz w:val="20"/>
          <w:szCs w:val="20"/>
          <w:lang w:eastAsia="pl-PL"/>
        </w:rPr>
        <w:t>ó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cicielom nieruchomo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ci zostanie okre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lone w odr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ę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bnej decyzji po zako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ń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czeniu prac.</w:t>
      </w:r>
    </w:p>
    <w:p w:rsidR="00EE5661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</w:pP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 xml:space="preserve"> 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ab/>
        <w:t>Od niniejszej decyzji s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u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ż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y stronom odwo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anie do Wojewody Podkarpackiego w Rzeszowie, za po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ś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rednictwem Starosty Powiatu Mieleckiego. Odwo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>ł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anie wnosi si</w:t>
      </w:r>
      <w:r w:rsidRPr="00811094">
        <w:rPr>
          <w:rFonts w:ascii="Cambria" w:eastAsia="Times New Roman" w:hAnsi="Cambria" w:cs="Cambria"/>
          <w:color w:val="000000"/>
          <w:sz w:val="20"/>
          <w:szCs w:val="20"/>
          <w:lang w:eastAsia="pl-PL"/>
        </w:rPr>
        <w:t xml:space="preserve">ę </w:t>
      </w:r>
      <w:r w:rsidRPr="00811094"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  <w:t>w terminie 14 dni od daty otrzymania decyzji.</w:t>
      </w:r>
    </w:p>
    <w:p w:rsidR="00BD3595" w:rsidRPr="00811094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color w:val="000000"/>
          <w:sz w:val="20"/>
          <w:szCs w:val="20"/>
          <w:lang w:eastAsia="pl-PL"/>
        </w:rPr>
      </w:pPr>
    </w:p>
    <w:p w:rsidR="00811094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lang w:eastAsia="pl-PL"/>
        </w:rPr>
      </w:pPr>
      <w:r w:rsidRPr="00811094">
        <w:rPr>
          <w:rFonts w:ascii="Calisto MT" w:eastAsia="Times New Roman" w:hAnsi="Calisto MT" w:cs="Times New Roman"/>
          <w:sz w:val="20"/>
          <w:szCs w:val="20"/>
          <w:lang w:eastAsia="pl-PL"/>
        </w:rPr>
        <w:tab/>
      </w:r>
      <w:r w:rsidRPr="00811094">
        <w:rPr>
          <w:rFonts w:ascii="Calisto MT" w:eastAsia="Times New Roman" w:hAnsi="Calisto MT" w:cs="Times New Roman"/>
          <w:color w:val="000000"/>
          <w:sz w:val="16"/>
          <w:szCs w:val="16"/>
          <w:lang w:eastAsia="pl-PL"/>
        </w:rPr>
        <w:t xml:space="preserve">Zgodnie z art. 127a 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ustawy z dnia 14 czerwca 1960 r. Kodeks post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powania administracyjnego (jednolity tekst Dz. U. z 2020 r., poz. 256), w trakcie biegu terminu do wniesienia odwo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ania strony mog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zrzec si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prawa do wniesienia odwo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ania wobec organu administracji publicznej, kt</w:t>
      </w:r>
      <w:r w:rsidRPr="00811094">
        <w:rPr>
          <w:rFonts w:ascii="Calisto MT" w:eastAsia="Times New Roman" w:hAnsi="Calisto MT" w:cs="Calisto MT"/>
          <w:sz w:val="16"/>
          <w:szCs w:val="16"/>
          <w:lang w:eastAsia="pl-PL"/>
        </w:rPr>
        <w:t>ó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ry wyda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decyzj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. Z dniem dor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czenia organowi administracji publicznej o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ś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wiadczenia o zrzeczeniu si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prawa do wniesienia odwo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ł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ania przez ostatni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ze stron post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>powania, decyzja staje si</w:t>
      </w:r>
      <w:r w:rsidRPr="00811094">
        <w:rPr>
          <w:rFonts w:ascii="Cambria" w:eastAsia="Times New Roman" w:hAnsi="Cambria" w:cs="Cambria"/>
          <w:sz w:val="16"/>
          <w:szCs w:val="16"/>
          <w:lang w:eastAsia="pl-PL"/>
        </w:rPr>
        <w:t>ę</w:t>
      </w:r>
      <w:r w:rsidRPr="00811094">
        <w:rPr>
          <w:rFonts w:ascii="Calisto MT" w:eastAsia="Times New Roman" w:hAnsi="Calisto MT" w:cs="Times New Roman"/>
          <w:sz w:val="16"/>
          <w:szCs w:val="16"/>
          <w:lang w:eastAsia="pl-PL"/>
        </w:rPr>
        <w:t xml:space="preserve"> ostateczna i prawomocna.</w:t>
      </w: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BD3595" w:rsidRDefault="00BD3595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</w:p>
    <w:p w:rsidR="00EE5661" w:rsidRPr="00811094" w:rsidRDefault="00EE5661" w:rsidP="00EE5661">
      <w:pPr>
        <w:spacing w:after="0" w:line="276" w:lineRule="auto"/>
        <w:jc w:val="both"/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</w:pPr>
      <w:r w:rsidRPr="00811094"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  <w:t>Otrzymuj</w:t>
      </w:r>
      <w:r w:rsidRPr="00811094">
        <w:rPr>
          <w:rFonts w:ascii="Cambria" w:eastAsia="Times New Roman" w:hAnsi="Cambria" w:cs="Cambria"/>
          <w:sz w:val="16"/>
          <w:szCs w:val="16"/>
          <w:u w:val="single"/>
          <w:lang w:eastAsia="pl-PL"/>
        </w:rPr>
        <w:t>ą</w:t>
      </w:r>
      <w:r w:rsidRPr="00811094">
        <w:rPr>
          <w:rFonts w:ascii="Calisto MT" w:eastAsia="Times New Roman" w:hAnsi="Calisto MT" w:cs="Times New Roman"/>
          <w:sz w:val="16"/>
          <w:szCs w:val="16"/>
          <w:u w:val="single"/>
          <w:lang w:eastAsia="pl-PL"/>
        </w:rPr>
        <w:t>:</w:t>
      </w:r>
    </w:p>
    <w:p w:rsidR="002F17F3" w:rsidRDefault="002F17F3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Pan Paweł Kowalczyk, Parczówek 47A, 26-307 Białaczów – 1 egz. </w:t>
      </w:r>
    </w:p>
    <w:p w:rsidR="00007EF1" w:rsidRDefault="00BD3595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AZAKO Andrzej Zalega, ul. Westerplatte 45, 26-300 Opoczno – </w:t>
      </w:r>
      <w:r w:rsidR="00007EF1">
        <w:rPr>
          <w:sz w:val="20"/>
          <w:szCs w:val="20"/>
        </w:rPr>
        <w:t>1</w:t>
      </w:r>
      <w:r>
        <w:rPr>
          <w:sz w:val="20"/>
          <w:szCs w:val="20"/>
        </w:rPr>
        <w:t xml:space="preserve"> egz.</w:t>
      </w:r>
    </w:p>
    <w:p w:rsidR="00007EF1" w:rsidRDefault="00007EF1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lastRenderedPageBreak/>
        <w:t>Urząd Gminy Czermin – 3 egz.</w:t>
      </w:r>
    </w:p>
    <w:p w:rsidR="00BD3595" w:rsidRDefault="00007EF1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Tablica ogłoszeń Starostwo Powiatowe w Mielcu – 1 egz. </w:t>
      </w:r>
      <w:r w:rsidR="00BD3595">
        <w:rPr>
          <w:sz w:val="20"/>
          <w:szCs w:val="20"/>
        </w:rPr>
        <w:t xml:space="preserve"> </w:t>
      </w:r>
    </w:p>
    <w:p w:rsidR="00BD3595" w:rsidRPr="00BD3595" w:rsidRDefault="00BD3595" w:rsidP="00BD3595">
      <w:pPr>
        <w:pStyle w:val="Akapitzlist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A/a – </w:t>
      </w:r>
      <w:r w:rsidR="00007EF1">
        <w:rPr>
          <w:sz w:val="20"/>
          <w:szCs w:val="20"/>
        </w:rPr>
        <w:t>2</w:t>
      </w:r>
      <w:r>
        <w:rPr>
          <w:sz w:val="20"/>
          <w:szCs w:val="20"/>
        </w:rPr>
        <w:t xml:space="preserve"> egz. </w:t>
      </w:r>
    </w:p>
    <w:sectPr w:rsidR="00BD3595" w:rsidRPr="00BD3595" w:rsidSect="00BD359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99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E35" w:rsidRDefault="00C30E35">
      <w:pPr>
        <w:spacing w:after="0" w:line="240" w:lineRule="auto"/>
      </w:pPr>
      <w:r>
        <w:separator/>
      </w:r>
    </w:p>
  </w:endnote>
  <w:endnote w:type="continuationSeparator" w:id="0">
    <w:p w:rsidR="00C30E35" w:rsidRDefault="00C3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Stopka"/>
    </w:pPr>
    <w:r>
      <w:rPr>
        <w:rFonts w:ascii="Cambria" w:hAnsi="Cambria"/>
        <w:sz w:val="28"/>
        <w:szCs w:val="28"/>
      </w:rPr>
      <w:t xml:space="preserve">str. </w:t>
    </w:r>
    <w:r>
      <w:fldChar w:fldCharType="begin"/>
    </w:r>
    <w:r>
      <w:instrText xml:space="preserve"> PAGE    \* MERGEFORMAT </w:instrText>
    </w:r>
    <w:r>
      <w:fldChar w:fldCharType="separate"/>
    </w:r>
    <w:r w:rsidR="00FF354E" w:rsidRPr="00FF354E">
      <w:rPr>
        <w:rFonts w:ascii="Cambria" w:hAnsi="Cambria"/>
        <w:noProof/>
        <w:sz w:val="28"/>
        <w:szCs w:val="28"/>
      </w:rPr>
      <w:t>4</w:t>
    </w:r>
    <w:r>
      <w:fldChar w:fldCharType="end"/>
    </w:r>
  </w:p>
  <w:p w:rsidR="00EE5661" w:rsidRDefault="00EE5661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E35" w:rsidRDefault="00C30E35">
      <w:pPr>
        <w:spacing w:after="0" w:line="240" w:lineRule="auto"/>
      </w:pPr>
      <w:r>
        <w:separator/>
      </w:r>
    </w:p>
  </w:footnote>
  <w:footnote w:type="continuationSeparator" w:id="0">
    <w:p w:rsidR="00C30E35" w:rsidRDefault="00C30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661" w:rsidRDefault="00EE566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72084"/>
    <w:multiLevelType w:val="hybridMultilevel"/>
    <w:tmpl w:val="08946A60"/>
    <w:lvl w:ilvl="0" w:tplc="405C61A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117029C"/>
    <w:multiLevelType w:val="hybridMultilevel"/>
    <w:tmpl w:val="E22AFB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A71F55"/>
    <w:multiLevelType w:val="hybridMultilevel"/>
    <w:tmpl w:val="D598C894"/>
    <w:lvl w:ilvl="0" w:tplc="938E22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99"/>
    <w:rsid w:val="00007EF1"/>
    <w:rsid w:val="001A0B4A"/>
    <w:rsid w:val="001B32DD"/>
    <w:rsid w:val="00245020"/>
    <w:rsid w:val="002F17F3"/>
    <w:rsid w:val="00593A4F"/>
    <w:rsid w:val="005B12D5"/>
    <w:rsid w:val="00633D00"/>
    <w:rsid w:val="00743140"/>
    <w:rsid w:val="00784699"/>
    <w:rsid w:val="007F1653"/>
    <w:rsid w:val="00811094"/>
    <w:rsid w:val="00B03D9A"/>
    <w:rsid w:val="00B825EE"/>
    <w:rsid w:val="00BD3595"/>
    <w:rsid w:val="00C30E35"/>
    <w:rsid w:val="00DD739D"/>
    <w:rsid w:val="00E12109"/>
    <w:rsid w:val="00EB5E8C"/>
    <w:rsid w:val="00EE5661"/>
    <w:rsid w:val="00F40B8D"/>
    <w:rsid w:val="00FB112F"/>
    <w:rsid w:val="00F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38549-2DA8-4247-8569-885D5A89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56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E56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566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E56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0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09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BD35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1890</Words>
  <Characters>11343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MACIEJ.WOZNIAK</dc:creator>
  <cp:keywords/>
  <dc:description/>
  <cp:lastModifiedBy>MAGDALENA.BIELASKA</cp:lastModifiedBy>
  <cp:revision>5</cp:revision>
  <cp:lastPrinted>2020-04-16T11:13:00Z</cp:lastPrinted>
  <dcterms:created xsi:type="dcterms:W3CDTF">2020-04-16T09:16:00Z</dcterms:created>
  <dcterms:modified xsi:type="dcterms:W3CDTF">2020-04-16T12:23:00Z</dcterms:modified>
</cp:coreProperties>
</file>